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黑体_GBK" w:cs="Times New Roman"/>
          <w:b w:val="0"/>
          <w:bCs w:val="0"/>
          <w:color w:val="auto"/>
          <w:sz w:val="32"/>
          <w:szCs w:val="32"/>
          <w:shd w:val="clear" w:color="auto" w:fill="FFFFFF"/>
          <w:lang w:val="en-US" w:eastAsia="zh-CN" w:bidi="ar"/>
        </w:rPr>
      </w:pPr>
      <w:r>
        <w:rPr>
          <w:rFonts w:hint="default" w:ascii="Times New Roman" w:hAnsi="Times New Roman" w:eastAsia="方正黑体_GBK" w:cs="Times New Roman"/>
          <w:b w:val="0"/>
          <w:bCs w:val="0"/>
          <w:color w:val="auto"/>
          <w:sz w:val="32"/>
          <w:szCs w:val="32"/>
          <w:shd w:val="clear" w:color="auto" w:fill="FFFFFF"/>
          <w:lang w:val="en-US" w:eastAsia="zh-CN" w:bidi="ar"/>
        </w:rPr>
        <w:t>附件1</w:t>
      </w: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rPr>
          <w:rFonts w:hint="eastAsia" w:ascii="方正小标宋_GBK" w:hAnsi="方正小标宋_GBK" w:eastAsia="方正小标宋_GBK" w:cs="方正小标宋_GBK"/>
          <w:b w:val="0"/>
          <w:bCs w:val="0"/>
          <w:color w:val="auto"/>
          <w:sz w:val="44"/>
          <w:szCs w:val="44"/>
          <w:shd w:val="clear" w:color="auto" w:fill="FFFFFF"/>
          <w:lang w:val="en-US" w:eastAsia="zh-CN" w:bidi="ar"/>
        </w:rPr>
      </w:pPr>
      <w:r>
        <w:rPr>
          <w:rFonts w:hint="eastAsia" w:ascii="方正小标宋_GBK" w:hAnsi="方正小标宋_GBK" w:eastAsia="方正小标宋_GBK" w:cs="方正小标宋_GBK"/>
          <w:b w:val="0"/>
          <w:bCs w:val="0"/>
          <w:color w:val="auto"/>
          <w:sz w:val="44"/>
          <w:szCs w:val="44"/>
          <w:shd w:val="clear" w:color="auto" w:fill="FFFFFF"/>
          <w:lang w:val="en-US" w:eastAsia="zh-CN" w:bidi="ar"/>
        </w:rPr>
        <w:t>奉节县妇女联合会</w:t>
      </w: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rPr>
          <w:rFonts w:hint="eastAsia" w:ascii="方正小标宋_GBK" w:hAnsi="方正小标宋_GBK" w:eastAsia="方正小标宋_GBK" w:cs="方正小标宋_GBK"/>
          <w:b w:val="0"/>
          <w:bCs w:val="0"/>
          <w:i w:val="0"/>
          <w:iCs w:val="0"/>
          <w:caps w:val="0"/>
          <w:color w:val="auto"/>
          <w:spacing w:val="0"/>
          <w:kern w:val="0"/>
          <w:sz w:val="44"/>
          <w:szCs w:val="44"/>
          <w:u w:val="none"/>
          <w:shd w:val="clear" w:color="auto" w:fill="FFFFFF"/>
          <w:lang w:val="en-US" w:eastAsia="zh-CN" w:bidi="ar"/>
        </w:rPr>
      </w:pPr>
      <w:r>
        <w:rPr>
          <w:rFonts w:hint="eastAsia" w:ascii="方正小标宋_GBK" w:hAnsi="方正小标宋_GBK" w:eastAsia="方正小标宋_GBK" w:cs="方正小标宋_GBK"/>
          <w:b w:val="0"/>
          <w:bCs w:val="0"/>
          <w:color w:val="auto"/>
          <w:sz w:val="44"/>
          <w:szCs w:val="44"/>
          <w:shd w:val="clear" w:color="auto" w:fill="FFFFFF"/>
          <w:lang w:val="en-US" w:eastAsia="zh-CN" w:bidi="ar"/>
        </w:rPr>
        <w:t>2022年</w:t>
      </w:r>
      <w:r>
        <w:rPr>
          <w:rFonts w:hint="eastAsia" w:ascii="方正小标宋_GBK" w:hAnsi="方正小标宋_GBK" w:eastAsia="方正小标宋_GBK" w:cs="方正小标宋_GBK"/>
          <w:b w:val="0"/>
          <w:bCs w:val="0"/>
          <w:i w:val="0"/>
          <w:iCs w:val="0"/>
          <w:caps w:val="0"/>
          <w:color w:val="auto"/>
          <w:spacing w:val="0"/>
          <w:kern w:val="0"/>
          <w:sz w:val="44"/>
          <w:szCs w:val="44"/>
          <w:u w:val="none"/>
          <w:shd w:val="clear" w:color="auto" w:fill="FFFFFF"/>
          <w:lang w:val="en-US" w:eastAsia="zh-CN" w:bidi="ar"/>
        </w:rPr>
        <w:t>整体支出预算绩效自评报告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w:t>
      </w:r>
      <w:r>
        <w:rPr>
          <w:rFonts w:hint="eastAsia" w:ascii="方正黑体_GBK" w:hAnsi="方正黑体_GBK" w:eastAsia="方正黑体_GBK" w:cs="方正黑体_GBK"/>
          <w:b w:val="0"/>
          <w:bCs w:val="0"/>
          <w:sz w:val="32"/>
          <w:szCs w:val="32"/>
          <w:lang w:eastAsia="zh-CN"/>
        </w:rPr>
        <w:t>单位</w:t>
      </w:r>
      <w:r>
        <w:rPr>
          <w:rFonts w:hint="eastAsia" w:ascii="方正黑体_GBK" w:hAnsi="方正黑体_GBK" w:eastAsia="方正黑体_GBK" w:cs="方正黑体_GBK"/>
          <w:b w:val="0"/>
          <w:bCs w:val="0"/>
          <w:sz w:val="32"/>
          <w:szCs w:val="32"/>
        </w:rPr>
        <w:t>概况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lang w:val="en-US" w:eastAsia="zh-CN"/>
        </w:rPr>
        <w:t>202</w:t>
      </w:r>
      <w:r>
        <w:rPr>
          <w:rFonts w:hint="eastAsia" w:cs="Times New Roman"/>
          <w:color w:val="auto"/>
          <w:sz w:val="32"/>
          <w:szCs w:val="32"/>
          <w:lang w:val="en-US" w:eastAsia="zh-CN"/>
        </w:rPr>
        <w:t>2</w:t>
      </w:r>
      <w:r>
        <w:rPr>
          <w:rFonts w:hint="default" w:ascii="Times New Roman" w:hAnsi="Times New Roman" w:eastAsia="方正仿宋_GBK" w:cs="Times New Roman"/>
          <w:color w:val="auto"/>
          <w:sz w:val="32"/>
          <w:szCs w:val="32"/>
        </w:rPr>
        <w:t>年我</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预算编制范围包括</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县妇联</w:t>
      </w:r>
      <w:r>
        <w:rPr>
          <w:rFonts w:hint="eastAsia" w:cs="Times New Roman"/>
          <w:color w:val="auto"/>
          <w:sz w:val="32"/>
          <w:szCs w:val="32"/>
          <w:lang w:eastAsia="zh-CN"/>
        </w:rPr>
        <w:t>（本级）</w:t>
      </w:r>
      <w:r>
        <w:rPr>
          <w:rFonts w:hint="eastAsia"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个单位</w:t>
      </w:r>
      <w:r>
        <w:rPr>
          <w:rFonts w:hint="default" w:ascii="Times New Roman" w:hAnsi="Times New Roman" w:eastAsia="方正仿宋_GBK" w:cs="Times New Roman"/>
          <w:color w:val="auto"/>
          <w:sz w:val="32"/>
          <w:szCs w:val="32"/>
        </w:rPr>
        <w:t>。</w:t>
      </w:r>
      <w:r>
        <w:rPr>
          <w:rFonts w:hint="eastAsia" w:ascii="Times New Roman" w:hAnsi="Times New Roman" w:cs="Times New Roman"/>
          <w:color w:val="auto"/>
          <w:sz w:val="32"/>
          <w:szCs w:val="32"/>
          <w:lang w:eastAsia="zh-CN"/>
        </w:rPr>
        <w:t>将县妇联</w:t>
      </w:r>
      <w:r>
        <w:rPr>
          <w:rFonts w:hint="default" w:ascii="Times New Roman" w:hAnsi="Times New Roman" w:eastAsia="方正仿宋_GBK" w:cs="Times New Roman"/>
          <w:color w:val="auto"/>
          <w:sz w:val="32"/>
          <w:szCs w:val="32"/>
        </w:rPr>
        <w:t>作为一级预算单位，具体为</w:t>
      </w:r>
      <w:r>
        <w:rPr>
          <w:rFonts w:hint="eastAsia" w:ascii="Times New Roman" w:hAnsi="Times New Roman" w:cs="Times New Roman"/>
          <w:color w:val="auto"/>
          <w:sz w:val="32"/>
          <w:szCs w:val="32"/>
          <w:lang w:eastAsia="zh-CN"/>
        </w:rPr>
        <w:t>县</w:t>
      </w:r>
      <w:r>
        <w:rPr>
          <w:rFonts w:hint="default" w:ascii="Times New Roman" w:hAnsi="Times New Roman" w:eastAsia="方正仿宋_GBK" w:cs="Times New Roman"/>
          <w:color w:val="auto"/>
          <w:sz w:val="32"/>
          <w:szCs w:val="32"/>
        </w:rPr>
        <w:t>妇联</w:t>
      </w:r>
      <w:r>
        <w:rPr>
          <w:rFonts w:hint="eastAsia" w:ascii="Times New Roman" w:hAnsi="Times New Roman" w:cs="Times New Roman"/>
          <w:color w:val="auto"/>
          <w:sz w:val="32"/>
          <w:szCs w:val="32"/>
          <w:lang w:eastAsia="zh-CN"/>
        </w:rPr>
        <w:t>机关</w:t>
      </w:r>
      <w:r>
        <w:rPr>
          <w:rFonts w:hint="eastAsia" w:ascii="Times New Roman" w:hAnsi="Times New Roman" w:cs="Times New Roman"/>
          <w:color w:val="auto"/>
          <w:sz w:val="32"/>
          <w:szCs w:val="32"/>
          <w:lang w:val="en-US" w:eastAsia="zh-CN"/>
        </w:rPr>
        <w:t>1个</w:t>
      </w:r>
      <w:r>
        <w:rPr>
          <w:rFonts w:hint="default" w:ascii="Times New Roman" w:hAnsi="Times New Roman" w:eastAsia="方正仿宋_GBK" w:cs="Times New Roman"/>
          <w:color w:val="auto"/>
          <w:sz w:val="32"/>
          <w:szCs w:val="32"/>
        </w:rPr>
        <w:t>。我单位</w:t>
      </w:r>
      <w:r>
        <w:rPr>
          <w:rFonts w:hint="default" w:ascii="Times New Roman" w:hAnsi="Times New Roman" w:eastAsia="方正仿宋_GBK" w:cs="Times New Roman"/>
          <w:color w:val="auto"/>
          <w:sz w:val="32"/>
          <w:szCs w:val="32"/>
          <w:lang w:eastAsia="zh-CN"/>
        </w:rPr>
        <w:t>核定</w:t>
      </w:r>
      <w:r>
        <w:rPr>
          <w:rFonts w:hint="default" w:ascii="Times New Roman" w:hAnsi="Times New Roman" w:eastAsia="方正仿宋_GBK" w:cs="Times New Roman"/>
          <w:color w:val="auto"/>
          <w:sz w:val="32"/>
          <w:szCs w:val="32"/>
        </w:rPr>
        <w:t>人员编制数为</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人</w:t>
      </w:r>
      <w:r>
        <w:rPr>
          <w:rFonts w:hint="default" w:ascii="Times New Roman" w:hAnsi="Times New Roman" w:eastAsia="方正仿宋_GBK" w:cs="Times New Roman"/>
          <w:color w:val="auto"/>
          <w:sz w:val="32"/>
          <w:szCs w:val="32"/>
          <w:lang w:eastAsia="zh-CN"/>
        </w:rPr>
        <w:t>（其中行政编制</w:t>
      </w:r>
      <w:r>
        <w:rPr>
          <w:rFonts w:hint="default" w:ascii="Times New Roman" w:hAnsi="Times New Roman" w:eastAsia="方正仿宋_GBK" w:cs="Times New Roman"/>
          <w:color w:val="auto"/>
          <w:sz w:val="32"/>
          <w:szCs w:val="32"/>
          <w:lang w:val="en-US" w:eastAsia="zh-CN"/>
        </w:rPr>
        <w:t>5人</w:t>
      </w:r>
      <w:r>
        <w:rPr>
          <w:rFonts w:hint="default" w:ascii="Times New Roman" w:hAnsi="Times New Roman" w:eastAsia="方正仿宋_GBK" w:cs="Times New Roman"/>
          <w:sz w:val="32"/>
          <w:szCs w:val="32"/>
          <w:lang w:val="en-US" w:eastAsia="zh-CN"/>
        </w:rPr>
        <w:t>，事业编制4人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，实际在职在岗</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遗属补助</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人。公务用车编制数</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台，实际</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台。房屋</w:t>
      </w:r>
      <w:r>
        <w:rPr>
          <w:rFonts w:hint="default" w:ascii="Times New Roman" w:hAnsi="Times New Roman" w:eastAsia="方正仿宋_GBK" w:cs="Times New Roman"/>
          <w:sz w:val="32"/>
          <w:szCs w:val="32"/>
          <w:lang w:eastAsia="zh-CN"/>
        </w:rPr>
        <w:t>建筑</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平方米</w:t>
      </w:r>
      <w:r>
        <w:rPr>
          <w:rFonts w:hint="default" w:ascii="Times New Roman" w:hAnsi="Times New Roman" w:eastAsia="方正仿宋_GBK" w:cs="Times New Roman"/>
          <w:sz w:val="32"/>
          <w:szCs w:val="32"/>
          <w:lang w:eastAsia="zh-CN"/>
        </w:rPr>
        <w:t>，使用面积</w:t>
      </w:r>
      <w:r>
        <w:rPr>
          <w:rFonts w:hint="default" w:ascii="Times New Roman" w:hAnsi="Times New Roman" w:eastAsia="方正仿宋_GBK" w:cs="Times New Roman"/>
          <w:sz w:val="32"/>
          <w:szCs w:val="32"/>
          <w:lang w:val="en-US" w:eastAsia="zh-CN"/>
        </w:rPr>
        <w:t>0平方米</w:t>
      </w:r>
      <w:r>
        <w:rPr>
          <w:rFonts w:hint="default"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基本职责</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rPr>
        <w:t>坚持党的领导。</w:t>
      </w:r>
      <w:r>
        <w:rPr>
          <w:rFonts w:hint="default" w:ascii="Times New Roman" w:hAnsi="Times New Roman" w:eastAsia="方正仿宋_GBK" w:cs="Times New Roman"/>
          <w:sz w:val="32"/>
          <w:szCs w:val="32"/>
        </w:rPr>
        <w:t>引导广大妇女不断增强道路自信、理论自信、制度自信和文化自信，坚定不移听党话、跟党走，增强妇联工作的政治性和妇联组织的先进性、群众性</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二是突出基本定位。</w:t>
      </w:r>
      <w:r>
        <w:rPr>
          <w:rFonts w:hint="default" w:ascii="Times New Roman" w:hAnsi="Times New Roman" w:eastAsia="方正仿宋_GBK" w:cs="Times New Roman"/>
          <w:sz w:val="32"/>
          <w:szCs w:val="32"/>
        </w:rPr>
        <w:t>加强维护妇女合法权益、促进男女平等的基本职责，帮助妇女群众通过合法渠道、正常途径，合理伸张利益诉求，促进社会公平正义</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eastAsia="zh-CN"/>
        </w:rPr>
        <w:t>三是拓展妇联的组织覆盖和工作覆盖。</w:t>
      </w:r>
      <w:r>
        <w:rPr>
          <w:rFonts w:hint="default" w:ascii="Times New Roman" w:hAnsi="Times New Roman" w:eastAsia="方正仿宋_GBK" w:cs="Times New Roman"/>
          <w:sz w:val="32"/>
          <w:szCs w:val="32"/>
          <w:lang w:val="zh-CN"/>
        </w:rPr>
        <w:t>持续深入推进群团改革，</w:t>
      </w:r>
      <w:r>
        <w:rPr>
          <w:rFonts w:hint="default" w:ascii="Times New Roman" w:hAnsi="Times New Roman" w:eastAsia="方正仿宋_GBK" w:cs="Times New Roman"/>
          <w:sz w:val="32"/>
          <w:szCs w:val="32"/>
        </w:rPr>
        <w:t>以妇女和留守儿童、困境儿童为主要对象，以农村、社区、家庭为主阵地，</w:t>
      </w:r>
      <w:r>
        <w:rPr>
          <w:rFonts w:hint="default" w:ascii="Times New Roman" w:hAnsi="Times New Roman" w:eastAsia="方正仿宋_GBK" w:cs="Times New Roman"/>
          <w:sz w:val="32"/>
          <w:szCs w:val="32"/>
          <w:lang w:val="zh-CN"/>
        </w:rPr>
        <w:t>加强妇联组织建设，延伸妇联工作臂膀</w:t>
      </w:r>
      <w:r>
        <w:rPr>
          <w:rFonts w:hint="default" w:ascii="Times New Roman" w:hAnsi="Times New Roman" w:eastAsia="方正仿宋_GBK" w:cs="Times New Roman"/>
          <w:sz w:val="32"/>
          <w:szCs w:val="32"/>
        </w:rPr>
        <w:t>。积极探索开展网上妇联工作，创新活动开展和工作评价机制。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（三）年度主要工作概述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kern w:val="0"/>
          <w:sz w:val="32"/>
          <w:szCs w:val="32"/>
          <w:lang w:val="en-US" w:eastAsia="zh-CN"/>
        </w:rPr>
        <w:t>2021年，</w:t>
      </w:r>
      <w:r>
        <w:rPr>
          <w:rFonts w:hint="default" w:ascii="Times New Roman" w:hAnsi="Times New Roman" w:eastAsia="方正仿宋_GBK" w:cs="Times New Roman"/>
          <w:color w:val="auto"/>
          <w:sz w:val="32"/>
          <w:szCs w:val="32"/>
          <w:lang w:val="en-US" w:eastAsia="zh-CN"/>
        </w:rPr>
        <w:t>全年组织职工集中学习</w:t>
      </w:r>
      <w:r>
        <w:rPr>
          <w:rFonts w:hint="eastAsia" w:ascii="Times New Roman" w:hAnsi="Times New Roman" w:eastAsia="方正仿宋_GBK" w:cs="Times New Roman"/>
          <w:color w:val="auto"/>
          <w:sz w:val="32"/>
          <w:szCs w:val="32"/>
          <w:lang w:val="en-US" w:eastAsia="zh-CN"/>
        </w:rPr>
        <w:t>26</w:t>
      </w:r>
      <w:r>
        <w:rPr>
          <w:rFonts w:hint="default" w:ascii="Times New Roman" w:hAnsi="Times New Roman" w:eastAsia="方正仿宋_GBK" w:cs="Times New Roman"/>
          <w:color w:val="auto"/>
          <w:sz w:val="32"/>
          <w:szCs w:val="32"/>
          <w:lang w:val="en-US" w:eastAsia="zh-CN"/>
        </w:rPr>
        <w:t>次，理论</w:t>
      </w:r>
      <w:r>
        <w:rPr>
          <w:rFonts w:hint="eastAsia" w:cs="Times New Roman"/>
          <w:color w:val="auto"/>
          <w:sz w:val="32"/>
          <w:szCs w:val="32"/>
          <w:lang w:val="en-US" w:eastAsia="zh-CN"/>
        </w:rPr>
        <w:t>学习</w:t>
      </w:r>
      <w:r>
        <w:rPr>
          <w:rFonts w:hint="default" w:ascii="Times New Roman" w:hAnsi="Times New Roman" w:eastAsia="方正仿宋_GBK" w:cs="Times New Roman"/>
          <w:color w:val="auto"/>
          <w:sz w:val="32"/>
          <w:szCs w:val="32"/>
          <w:lang w:val="en-US" w:eastAsia="zh-CN"/>
        </w:rPr>
        <w:t>中心组学习</w:t>
      </w:r>
      <w:r>
        <w:rPr>
          <w:rFonts w:hint="eastAsia"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lang w:val="en-US" w:eastAsia="zh-CN"/>
        </w:rPr>
        <w:t>次，开展党史学习教育</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次，按时按要求完成学习强国和党员干部网络学院学习任务。全体职工树牢</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四个意识</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，坚定</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四个自信</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，做到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两个维护</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，打造</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敬业、忠诚、团结、规范、创新、活跃</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的组织文化，培养</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爱国爱党爱奉节</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的家国情怀，为进一步促进党群关系、做好群众工作提供了理论指导。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县妇联领导班子认真落实、严格遵守党风廉政建设各项规章制度，明确班子成员工作职责。县妇联领导班子把开展党性、党风、党纪教育作为一项经常性的工作，强调规矩意识，精文</w:t>
      </w:r>
      <w:r>
        <w:rPr>
          <w:rFonts w:hint="eastAsia" w:cs="Times New Roman"/>
          <w:color w:val="auto"/>
          <w:sz w:val="32"/>
          <w:szCs w:val="32"/>
          <w:lang w:val="en-US" w:eastAsia="zh-CN"/>
        </w:rPr>
        <w:t>简</w:t>
      </w:r>
      <w:r>
        <w:rPr>
          <w:rFonts w:hint="default" w:ascii="Times New Roman" w:hAnsi="Times New Roman" w:eastAsia="方正仿宋_GBK" w:cs="Times New Roman"/>
          <w:color w:val="auto"/>
          <w:sz w:val="32"/>
          <w:szCs w:val="32"/>
          <w:lang w:val="en-US" w:eastAsia="zh-CN"/>
        </w:rPr>
        <w:t>会，规范公务接待、公务用车。全年召开党风廉政建设和反腐败专题会议</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次，专题研究</w:t>
      </w:r>
      <w:r>
        <w:rPr>
          <w:rFonts w:hint="eastAsia" w:cs="Times New Roman"/>
          <w:color w:val="auto"/>
          <w:sz w:val="32"/>
          <w:szCs w:val="32"/>
          <w:lang w:val="en-US" w:eastAsia="zh-CN"/>
        </w:rPr>
        <w:t>全面</w:t>
      </w:r>
      <w:r>
        <w:rPr>
          <w:rFonts w:hint="default" w:ascii="Times New Roman" w:hAnsi="Times New Roman" w:eastAsia="方正仿宋_GBK" w:cs="Times New Roman"/>
          <w:color w:val="auto"/>
          <w:sz w:val="32"/>
          <w:szCs w:val="32"/>
          <w:lang w:val="en-US" w:eastAsia="zh-CN"/>
        </w:rPr>
        <w:t>从严治党工作</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次，专题研究意识形态工作</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次。县妇联领导班子及全体职工严格遵守各项规定，无违法违纪行为。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落实</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十强化十严禁</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相关要求，加强党员干部管理，发挥党员干部先锋模范作用，各级妇联开展</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十百千巾帼大宣讲</w:t>
      </w:r>
      <w:r>
        <w:rPr>
          <w:rFonts w:hint="eastAsia" w:ascii="Times New Roman" w:hAnsi="Times New Roman" w:eastAsia="方正仿宋_GBK" w:cs="Times New Roman"/>
          <w:color w:val="auto"/>
          <w:sz w:val="32"/>
          <w:szCs w:val="32"/>
          <w:lang w:val="en-US" w:eastAsia="zh-CN"/>
        </w:rPr>
        <w:t>”40</w:t>
      </w:r>
      <w:r>
        <w:rPr>
          <w:rFonts w:hint="default" w:ascii="Times New Roman" w:hAnsi="Times New Roman" w:eastAsia="方正仿宋_GBK" w:cs="Times New Roman"/>
          <w:color w:val="auto"/>
          <w:sz w:val="32"/>
          <w:szCs w:val="32"/>
          <w:lang w:val="en-US" w:eastAsia="zh-CN"/>
        </w:rPr>
        <w:t>余场。</w:t>
      </w:r>
      <w:r>
        <w:rPr>
          <w:rFonts w:hint="eastAsia" w:ascii="Times New Roman" w:hAnsi="Times New Roman" w:eastAsia="方正仿宋_GBK" w:cs="Times New Roman"/>
          <w:color w:val="auto"/>
          <w:sz w:val="32"/>
          <w:szCs w:val="32"/>
          <w:lang w:val="en-US" w:eastAsia="zh-CN"/>
        </w:rPr>
        <w:t>领导班子</w:t>
      </w:r>
      <w:r>
        <w:rPr>
          <w:rFonts w:hint="default" w:ascii="Times New Roman" w:hAnsi="Times New Roman" w:eastAsia="方正仿宋_GBK" w:cs="Times New Roman"/>
          <w:color w:val="auto"/>
          <w:sz w:val="32"/>
          <w:szCs w:val="32"/>
          <w:lang w:val="en-US" w:eastAsia="zh-CN"/>
        </w:rPr>
        <w:t>联系夔门街道桥湾村，为镇村解难题办实事6件。切实开展</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干部精准联系帮促市场主体</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走访行动，对接帮扶44家企业，完成3轮走访服务，协调解决</w:t>
      </w:r>
      <w:r>
        <w:rPr>
          <w:rFonts w:hint="eastAsia" w:ascii="Times New Roman" w:hAnsi="Times New Roman" w:eastAsia="方正仿宋_GBK" w:cs="Times New Roman"/>
          <w:color w:val="auto"/>
          <w:sz w:val="32"/>
          <w:szCs w:val="32"/>
          <w:lang w:val="en-US" w:eastAsia="zh-CN"/>
        </w:rPr>
        <w:t>困难问题7</w:t>
      </w:r>
      <w:r>
        <w:rPr>
          <w:rFonts w:hint="default" w:ascii="Times New Roman" w:hAnsi="Times New Roman" w:eastAsia="方正仿宋_GBK" w:cs="Times New Roman"/>
          <w:color w:val="auto"/>
          <w:sz w:val="32"/>
          <w:szCs w:val="32"/>
          <w:lang w:val="en-US"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b w:val="0"/>
          <w:bCs w:val="0"/>
          <w:kern w:val="0"/>
          <w:sz w:val="32"/>
          <w:szCs w:val="32"/>
          <w:lang w:val="en-US" w:eastAsia="zh-CN"/>
        </w:rPr>
        <w:t>配强基层组织。</w:t>
      </w:r>
      <w:r>
        <w:rPr>
          <w:rFonts w:hint="default" w:ascii="Times New Roman" w:hAnsi="Times New Roman" w:eastAsia="方正仿宋_GBK" w:cs="Times New Roman"/>
          <w:color w:val="auto"/>
          <w:sz w:val="32"/>
          <w:szCs w:val="32"/>
          <w:lang w:val="en-US" w:eastAsia="zh-CN"/>
        </w:rPr>
        <w:t>指导33个乡镇（街道）完成妇联换届选举，召开全县妇女代表大会，选举产生新一届县妇联领导班子。健全执委议事、述职、考评以及联系困难群众、困境儿童、留守儿童</w:t>
      </w:r>
      <w:r>
        <w:rPr>
          <w:rFonts w:hint="eastAsia" w:cs="Times New Roman"/>
          <w:color w:val="auto"/>
          <w:sz w:val="32"/>
          <w:szCs w:val="32"/>
          <w:lang w:val="en-US" w:eastAsia="zh-CN"/>
        </w:rPr>
        <w:t>等</w:t>
      </w:r>
      <w:r>
        <w:rPr>
          <w:rFonts w:hint="default" w:ascii="Times New Roman" w:hAnsi="Times New Roman" w:eastAsia="方正仿宋_GBK" w:cs="Times New Roman"/>
          <w:color w:val="auto"/>
          <w:sz w:val="32"/>
          <w:szCs w:val="32"/>
          <w:lang w:val="en-US" w:eastAsia="zh-CN"/>
        </w:rPr>
        <w:t>制度，基层妇联换届后结构优化、职能提升。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b w:val="0"/>
          <w:bCs w:val="0"/>
          <w:kern w:val="0"/>
          <w:sz w:val="32"/>
          <w:szCs w:val="32"/>
          <w:lang w:val="en-US" w:eastAsia="zh-CN"/>
        </w:rPr>
        <w:t>拓宽组织覆盖。</w:t>
      </w:r>
      <w:r>
        <w:rPr>
          <w:rFonts w:hint="default" w:ascii="Times New Roman" w:hAnsi="Times New Roman" w:eastAsia="方正仿宋_GBK" w:cs="Times New Roman"/>
          <w:color w:val="auto"/>
          <w:sz w:val="32"/>
          <w:szCs w:val="32"/>
          <w:lang w:val="en-US" w:eastAsia="zh-CN"/>
        </w:rPr>
        <w:t>按照习近平总书记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哪里有群众，哪里就有妇联组织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的指示，走深走实网上群众路线。精心运营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奉节女声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微信公众号，编发工作信息220余期。组建百人网络评论员和宣传员队伍，针对涉妇女儿童重大舆情，积极引导舆论正面发声。招募巾帼志愿者270名建群，常态化开展志愿服务传递党的温暖。</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b w:val="0"/>
          <w:bCs w:val="0"/>
          <w:kern w:val="0"/>
          <w:sz w:val="32"/>
          <w:szCs w:val="32"/>
          <w:lang w:val="en-US" w:eastAsia="zh-CN"/>
        </w:rPr>
        <w:t>打造示点示范。</w:t>
      </w:r>
      <w:r>
        <w:rPr>
          <w:rFonts w:hint="default" w:ascii="Times New Roman" w:hAnsi="Times New Roman" w:eastAsia="方正仿宋_GBK" w:cs="Times New Roman"/>
          <w:color w:val="auto"/>
          <w:sz w:val="32"/>
          <w:szCs w:val="32"/>
          <w:lang w:val="en-US" w:eastAsia="zh-CN"/>
        </w:rPr>
        <w:t>高质量编制新一轮县级妇女儿童发展规划。在夔州街道冒峰社区打造首个</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党建带妇建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示范社区，对26个村（社区）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妇女之家</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进行规范化提升。成立家庭教育指导服务</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一中心、四站点</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，培育市级家庭教育创新实践基地1个、县级家风家教创新实践基地3个。在城市楼栋和村民小组广泛建立妇女小组，实现妇联组织灵活建、广覆盖、有特色、作用强。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b w:val="0"/>
          <w:bCs w:val="0"/>
          <w:kern w:val="0"/>
          <w:sz w:val="32"/>
          <w:szCs w:val="32"/>
          <w:lang w:val="en-US" w:eastAsia="zh-CN"/>
        </w:rPr>
        <w:t>一是重活动。</w:t>
      </w:r>
      <w:r>
        <w:rPr>
          <w:rFonts w:hint="default" w:ascii="Times New Roman" w:hAnsi="Times New Roman" w:eastAsia="方正仿宋_GBK" w:cs="Times New Roman"/>
          <w:color w:val="auto"/>
          <w:sz w:val="32"/>
          <w:szCs w:val="32"/>
          <w:lang w:val="en-US" w:eastAsia="zh-CN"/>
        </w:rPr>
        <w:t>全年组织开展各类活动56场次，如举行</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三八妇女节</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纪念活动，</w:t>
      </w:r>
      <w:r>
        <w:rPr>
          <w:rFonts w:hint="eastAsia" w:ascii="Times New Roman" w:hAnsi="Times New Roman" w:eastAsia="方正仿宋_GBK" w:cs="Times New Roman"/>
          <w:color w:val="auto"/>
          <w:sz w:val="32"/>
          <w:szCs w:val="32"/>
          <w:lang w:val="en-US" w:eastAsia="zh-CN"/>
        </w:rPr>
        <w:t>表彰</w:t>
      </w:r>
      <w:r>
        <w:rPr>
          <w:rFonts w:hint="default" w:ascii="Times New Roman" w:hAnsi="Times New Roman" w:eastAsia="方正仿宋_GBK" w:cs="Times New Roman"/>
          <w:color w:val="auto"/>
          <w:sz w:val="32"/>
          <w:szCs w:val="32"/>
          <w:lang w:val="en-US" w:eastAsia="zh-CN"/>
        </w:rPr>
        <w:t>全国、市县级先进集体、优秀</w:t>
      </w:r>
      <w:r>
        <w:rPr>
          <w:rFonts w:hint="eastAsia" w:ascii="Times New Roman" w:hAnsi="Times New Roman" w:eastAsia="方正仿宋_GBK" w:cs="Times New Roman"/>
          <w:color w:val="auto"/>
          <w:sz w:val="32"/>
          <w:szCs w:val="32"/>
          <w:lang w:val="en-US" w:eastAsia="zh-CN"/>
        </w:rPr>
        <w:t>个人</w:t>
      </w:r>
      <w:r>
        <w:rPr>
          <w:rFonts w:hint="default" w:ascii="Times New Roman" w:hAnsi="Times New Roman" w:eastAsia="方正仿宋_GBK" w:cs="Times New Roman"/>
          <w:color w:val="auto"/>
          <w:sz w:val="32"/>
          <w:szCs w:val="32"/>
          <w:lang w:val="en-US" w:eastAsia="zh-CN"/>
        </w:rPr>
        <w:t>；举办</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巾帼致富带头人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兴业兴城 夔妹先行</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巴渝巧姐</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技能提升培训3期，提升妇女就业能力；开展</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建设法治中国巾帼在行动</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千万妇女大学法</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等普法宣传活动20余场、儿童暑期安全教育活动近400场；举办家庭教育周活动、</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百场讲座进万家</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书香润万家</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主题活动</w:t>
      </w:r>
      <w:r>
        <w:rPr>
          <w:rFonts w:hint="eastAsia" w:ascii="Times New Roman" w:hAnsi="Times New Roman" w:eastAsia="方正仿宋_GBK" w:cs="Times New Roman"/>
          <w:color w:val="auto"/>
          <w:sz w:val="32"/>
          <w:szCs w:val="32"/>
          <w:lang w:val="en-US" w:eastAsia="zh-CN"/>
        </w:rPr>
        <w:t>40余</w:t>
      </w:r>
      <w:r>
        <w:rPr>
          <w:rFonts w:hint="default" w:ascii="Times New Roman" w:hAnsi="Times New Roman" w:eastAsia="方正仿宋_GBK" w:cs="Times New Roman"/>
          <w:color w:val="auto"/>
          <w:sz w:val="32"/>
          <w:szCs w:val="32"/>
          <w:lang w:val="en-US" w:eastAsia="zh-CN"/>
        </w:rPr>
        <w:t>场；开展</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你抗疫 我关怀</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活动，组织爱心企业捐赠28万元物资慰问抗疫一线妇女干部2260余人。</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b w:val="0"/>
          <w:bCs w:val="0"/>
          <w:kern w:val="0"/>
          <w:sz w:val="32"/>
          <w:szCs w:val="32"/>
          <w:lang w:val="en-US" w:eastAsia="zh-CN"/>
        </w:rPr>
        <w:t>二是推项目。</w:t>
      </w:r>
      <w:r>
        <w:rPr>
          <w:rFonts w:hint="default" w:ascii="Times New Roman" w:hAnsi="Times New Roman" w:eastAsia="方正仿宋_GBK" w:cs="Times New Roman"/>
          <w:color w:val="auto"/>
          <w:sz w:val="32"/>
          <w:szCs w:val="32"/>
          <w:lang w:val="en-US" w:eastAsia="zh-CN"/>
        </w:rPr>
        <w:t>争取</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春蕾圆梦</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爱心助学</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等资助贫困女生262人31万元，落实困境儿童项目资助125人40余万元，发放城乡低收入妇女</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两癌</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救助金18人18万元，开展留守儿童、困难母亲节日走访慰问1260余人。</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b w:val="0"/>
          <w:bCs w:val="0"/>
          <w:kern w:val="0"/>
          <w:sz w:val="32"/>
          <w:szCs w:val="32"/>
          <w:lang w:val="en-US" w:eastAsia="zh-CN"/>
        </w:rPr>
        <w:t>三是树典型。</w:t>
      </w:r>
      <w:r>
        <w:rPr>
          <w:rFonts w:hint="default" w:ascii="Times New Roman" w:hAnsi="Times New Roman" w:eastAsia="方正仿宋_GBK" w:cs="Times New Roman"/>
          <w:color w:val="auto"/>
          <w:sz w:val="32"/>
          <w:szCs w:val="32"/>
          <w:lang w:val="en-US" w:eastAsia="zh-CN"/>
        </w:rPr>
        <w:t>推荐获评全国</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五好家庭</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1个、重庆市</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三八红旗手标兵</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三八红旗手</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巾帼建功标兵</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巴渝巾帼新农人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等先进个人5名，重庆市</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最美书香家庭</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最美家庭</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个。评选县级</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文明家庭</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374户、</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绿色家庭</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100户、</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最美庭院</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最美阳台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20户，推荐其中8户家庭获评重庆市优秀家庭。</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县妇联将</w:t>
      </w:r>
      <w:r>
        <w:rPr>
          <w:rFonts w:hint="default" w:ascii="Times New Roman" w:hAnsi="Times New Roman" w:eastAsia="方正仿宋_GBK" w:cs="Times New Roman"/>
          <w:color w:val="auto"/>
          <w:sz w:val="32"/>
          <w:szCs w:val="32"/>
          <w:lang w:val="zh-CN" w:eastAsia="zh-CN"/>
        </w:rPr>
        <w:t>深入</w:t>
      </w:r>
      <w:r>
        <w:rPr>
          <w:rFonts w:hint="eastAsia" w:ascii="Times New Roman" w:hAnsi="Times New Roman" w:eastAsia="方正仿宋_GBK" w:cs="Times New Roman"/>
          <w:color w:val="auto"/>
          <w:sz w:val="32"/>
          <w:szCs w:val="32"/>
          <w:lang w:val="en-US" w:eastAsia="zh-CN"/>
        </w:rPr>
        <w:t>学习</w:t>
      </w:r>
      <w:r>
        <w:rPr>
          <w:rFonts w:hint="default" w:ascii="Times New Roman" w:hAnsi="Times New Roman" w:eastAsia="方正仿宋_GBK" w:cs="Times New Roman"/>
          <w:color w:val="auto"/>
          <w:sz w:val="32"/>
          <w:szCs w:val="32"/>
          <w:lang w:val="zh-CN" w:eastAsia="zh-CN"/>
        </w:rPr>
        <w:t>贯彻</w:t>
      </w:r>
      <w:r>
        <w:rPr>
          <w:rFonts w:hint="eastAsia" w:ascii="Times New Roman" w:hAnsi="Times New Roman" w:eastAsia="方正仿宋_GBK" w:cs="Times New Roman"/>
          <w:color w:val="auto"/>
          <w:sz w:val="32"/>
          <w:szCs w:val="32"/>
          <w:lang w:val="en-US" w:eastAsia="zh-CN"/>
        </w:rPr>
        <w:t>党的二十大精神，落实</w:t>
      </w:r>
      <w:r>
        <w:rPr>
          <w:rFonts w:hint="default" w:ascii="Times New Roman" w:hAnsi="Times New Roman" w:eastAsia="方正仿宋_GBK" w:cs="Times New Roman"/>
          <w:color w:val="auto"/>
          <w:sz w:val="32"/>
          <w:szCs w:val="32"/>
          <w:lang w:val="zh-CN" w:eastAsia="zh-CN"/>
        </w:rPr>
        <w:t>县委十五次党代会精神，</w:t>
      </w:r>
      <w:r>
        <w:rPr>
          <w:rFonts w:hint="default" w:ascii="Times New Roman" w:hAnsi="Times New Roman" w:eastAsia="方正仿宋_GBK" w:cs="Times New Roman"/>
          <w:color w:val="auto"/>
          <w:sz w:val="32"/>
          <w:szCs w:val="32"/>
          <w:lang w:val="en-US" w:eastAsia="zh-CN"/>
        </w:rPr>
        <w:t>主动将妇联工作融入全县</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兴业兴城、强县富民</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发展大局，建立健全</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以群众为中心</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的服务体系，发挥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联</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字优势，努力把妇联组织建成开展妇女工作的坚强阵地和深受妇女热爱的温暖之家，推动全县妇女儿童事业再上新台阶</w:t>
      </w:r>
      <w:r>
        <w:rPr>
          <w:rFonts w:hint="eastAsia" w:cs="Times New Roman"/>
          <w:color w:val="auto"/>
          <w:sz w:val="32"/>
          <w:szCs w:val="32"/>
          <w:lang w:val="en-US"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（四）</w:t>
      </w:r>
      <w:r>
        <w:rPr>
          <w:rFonts w:hint="eastAsia" w:ascii="方正楷体_GBK" w:hAnsi="方正楷体_GBK" w:eastAsia="方正楷体_GBK" w:cs="方正楷体_GBK"/>
          <w:color w:val="000000" w:themeColor="text1"/>
          <w:sz w:val="32"/>
          <w:szCs w:val="32"/>
          <w14:textFill>
            <w14:solidFill>
              <w14:schemeClr w14:val="tx1"/>
            </w14:solidFill>
          </w14:textFill>
        </w:rPr>
        <w:t>绩效目标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整体支出绩效目标申报及年中追加支出绩效目标情况：年初预算下达了整体支出绩效目标，由于年中追加了预算，对整体支出绩效目标进行了调整，我单位根据调整后的整体支出绩效目标开展了自评。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（五）年度预决算</w:t>
      </w:r>
      <w:r>
        <w:rPr>
          <w:rFonts w:hint="eastAsia" w:ascii="方正楷体_GBK" w:hAnsi="方正楷体_GBK" w:eastAsia="方正楷体_GBK" w:cs="方正楷体_GBK"/>
          <w:color w:val="000000" w:themeColor="text1"/>
          <w:sz w:val="32"/>
          <w:szCs w:val="32"/>
          <w14:textFill>
            <w14:solidFill>
              <w14:schemeClr w14:val="tx1"/>
            </w14:solidFill>
          </w14:textFill>
        </w:rPr>
        <w:t>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我单位</w:t>
      </w:r>
      <w:r>
        <w:rPr>
          <w:rFonts w:hint="default" w:ascii="Times New Roman" w:hAnsi="Times New Roman" w:eastAsia="方正仿宋_GBK" w:cs="Times New Roman"/>
          <w:sz w:val="32"/>
          <w:szCs w:val="32"/>
          <w:lang w:val="en-US" w:eastAsia="zh-CN"/>
        </w:rPr>
        <w:t>202</w:t>
      </w:r>
      <w:r>
        <w:rPr>
          <w:rFonts w:hint="eastAsia"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初</w:t>
      </w:r>
      <w:r>
        <w:rPr>
          <w:rFonts w:hint="default" w:ascii="Times New Roman" w:hAnsi="Times New Roman" w:eastAsia="方正仿宋_GBK" w:cs="Times New Roman"/>
          <w:sz w:val="32"/>
          <w:szCs w:val="32"/>
        </w:rPr>
        <w:t>预算总</w:t>
      </w:r>
      <w:r>
        <w:rPr>
          <w:rFonts w:hint="default" w:ascii="Times New Roman" w:hAnsi="Times New Roman" w:eastAsia="方正仿宋_GBK" w:cs="Times New Roman"/>
          <w:sz w:val="32"/>
          <w:szCs w:val="32"/>
          <w:lang w:eastAsia="zh-CN"/>
        </w:rPr>
        <w:t>收入为</w:t>
      </w:r>
      <w:r>
        <w:rPr>
          <w:rFonts w:hint="eastAsia" w:ascii="仿宋_GB2312" w:hAnsi="仿宋" w:eastAsia="仿宋_GB2312"/>
          <w:sz w:val="32"/>
          <w:szCs w:val="32"/>
          <w:lang w:val="en-US" w:eastAsia="zh-CN"/>
        </w:rPr>
        <w:t>255</w:t>
      </w:r>
      <w:r>
        <w:rPr>
          <w:rFonts w:hint="eastAsia" w:ascii="仿宋_GB2312" w:hAnsi="仿宋" w:eastAsia="仿宋_GB2312"/>
          <w:sz w:val="32"/>
          <w:szCs w:val="32"/>
        </w:rPr>
        <w:t>.1万</w:t>
      </w:r>
      <w:r>
        <w:rPr>
          <w:rFonts w:hint="default" w:ascii="Times New Roman" w:hAnsi="Times New Roman" w:eastAsia="方正仿宋_GBK" w:cs="Times New Roman"/>
          <w:sz w:val="32"/>
          <w:szCs w:val="32"/>
          <w:lang w:val="en-US" w:eastAsia="zh-CN"/>
        </w:rPr>
        <w:t>万元，年中追加收入</w:t>
      </w:r>
      <w:r>
        <w:rPr>
          <w:rFonts w:hint="eastAsia" w:cs="Times New Roman"/>
          <w:sz w:val="32"/>
          <w:szCs w:val="32"/>
          <w:lang w:val="en-US" w:eastAsia="zh-CN"/>
        </w:rPr>
        <w:t>55.71</w:t>
      </w:r>
      <w:r>
        <w:rPr>
          <w:rFonts w:hint="default" w:ascii="Times New Roman" w:hAnsi="Times New Roman" w:eastAsia="方正仿宋_GBK" w:cs="Times New Roman"/>
          <w:sz w:val="32"/>
          <w:szCs w:val="32"/>
          <w:lang w:val="en-US" w:eastAsia="zh-CN"/>
        </w:rPr>
        <w:t>万元，全年总收入为306</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81万元；全年总</w:t>
      </w:r>
      <w:r>
        <w:rPr>
          <w:rFonts w:hint="default" w:ascii="Times New Roman" w:hAnsi="Times New Roman" w:eastAsia="方正仿宋_GBK" w:cs="Times New Roman"/>
          <w:sz w:val="32"/>
          <w:szCs w:val="32"/>
        </w:rPr>
        <w:t>支出为</w:t>
      </w:r>
      <w:r>
        <w:rPr>
          <w:rFonts w:hint="default" w:ascii="Times New Roman" w:hAnsi="Times New Roman" w:eastAsia="方正仿宋_GBK" w:cs="Times New Roman"/>
          <w:sz w:val="32"/>
          <w:szCs w:val="32"/>
          <w:lang w:val="en-US" w:eastAsia="zh-CN"/>
        </w:rPr>
        <w:t>306</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81</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基本支出</w:t>
      </w:r>
      <w:r>
        <w:rPr>
          <w:rFonts w:hint="eastAsia" w:cs="Times New Roman"/>
          <w:sz w:val="32"/>
          <w:szCs w:val="32"/>
          <w:lang w:val="en-US" w:eastAsia="zh-CN"/>
        </w:rPr>
        <w:t>166.76</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工资福利支出</w:t>
      </w:r>
      <w:r>
        <w:rPr>
          <w:rFonts w:hint="eastAsia" w:cs="Times New Roman"/>
          <w:sz w:val="32"/>
          <w:szCs w:val="32"/>
          <w:lang w:val="en-US" w:eastAsia="zh-CN"/>
        </w:rPr>
        <w:t>122.04</w:t>
      </w:r>
      <w:r>
        <w:rPr>
          <w:rFonts w:hint="default" w:ascii="Times New Roman" w:hAnsi="Times New Roman" w:eastAsia="方正仿宋_GBK" w:cs="Times New Roman"/>
          <w:sz w:val="32"/>
          <w:szCs w:val="32"/>
        </w:rPr>
        <w:t>万元、商品和服务支出</w:t>
      </w:r>
      <w:r>
        <w:rPr>
          <w:rFonts w:hint="eastAsia" w:cs="Times New Roman"/>
          <w:sz w:val="32"/>
          <w:szCs w:val="32"/>
          <w:lang w:val="en-US" w:eastAsia="zh-CN"/>
        </w:rPr>
        <w:t>44.72</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），项目支出</w:t>
      </w:r>
      <w:r>
        <w:rPr>
          <w:rFonts w:hint="eastAsia" w:cs="Times New Roman"/>
          <w:sz w:val="32"/>
          <w:szCs w:val="32"/>
          <w:lang w:val="en-US" w:eastAsia="zh-CN"/>
        </w:rPr>
        <w:t>140.04</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eastAsia" w:ascii="方正仿宋_GBK" w:hAnsi="方正仿宋_GBK" w:eastAsia="方正仿宋_GBK" w:cs="方正仿宋_GBK"/>
          <w:b w:val="0"/>
          <w:bCs w:val="0"/>
          <w:sz w:val="32"/>
          <w:szCs w:val="32"/>
        </w:rPr>
        <w:t>1、年初预算收入</w:t>
      </w:r>
      <w:r>
        <w:rPr>
          <w:rFonts w:hint="eastAsia" w:ascii="仿宋_GB2312" w:hAnsi="仿宋" w:eastAsia="仿宋_GB2312"/>
          <w:sz w:val="32"/>
          <w:szCs w:val="32"/>
          <w:lang w:val="en-US" w:eastAsia="zh-CN"/>
        </w:rPr>
        <w:t>255</w:t>
      </w:r>
      <w:r>
        <w:rPr>
          <w:rFonts w:hint="eastAsia" w:ascii="仿宋_GB2312" w:hAnsi="仿宋" w:eastAsia="仿宋_GB2312"/>
          <w:sz w:val="32"/>
          <w:szCs w:val="32"/>
        </w:rPr>
        <w:t>.1</w:t>
      </w:r>
      <w:r>
        <w:rPr>
          <w:rFonts w:hint="default" w:ascii="Times New Roman" w:hAnsi="Times New Roman" w:eastAsia="方正仿宋_GBK" w:cs="Times New Roman"/>
          <w:b w:val="0"/>
          <w:bCs w:val="0"/>
          <w:sz w:val="32"/>
          <w:szCs w:val="32"/>
        </w:rPr>
        <w:t>万元</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其中：财政拨款收入年初预算</w:t>
      </w:r>
      <w:r>
        <w:rPr>
          <w:rFonts w:hint="eastAsia" w:ascii="仿宋_GB2312" w:hAnsi="仿宋" w:eastAsia="仿宋_GB2312"/>
          <w:sz w:val="32"/>
          <w:szCs w:val="32"/>
          <w:lang w:val="en-US" w:eastAsia="zh-CN"/>
        </w:rPr>
        <w:t>255</w:t>
      </w:r>
      <w:r>
        <w:rPr>
          <w:rFonts w:hint="eastAsia" w:ascii="仿宋_GB2312" w:hAnsi="仿宋" w:eastAsia="仿宋_GB2312"/>
          <w:sz w:val="32"/>
          <w:szCs w:val="32"/>
        </w:rPr>
        <w:t>.1</w:t>
      </w:r>
      <w:r>
        <w:rPr>
          <w:rFonts w:hint="default" w:ascii="Times New Roman" w:hAnsi="Times New Roman" w:eastAsia="方正仿宋_GBK" w:cs="Times New Roman"/>
          <w:b w:val="0"/>
          <w:bCs w:val="0"/>
          <w:sz w:val="32"/>
          <w:szCs w:val="32"/>
        </w:rPr>
        <w:t>万元</w:t>
      </w:r>
      <w:r>
        <w:rPr>
          <w:rFonts w:hint="default" w:ascii="Times New Roman" w:hAnsi="Times New Roman" w:eastAsia="方正仿宋_GBK" w:cs="Times New Roman"/>
          <w:b w:val="0"/>
          <w:bCs w:val="0"/>
          <w:sz w:val="32"/>
          <w:szCs w:val="32"/>
          <w:lang w:eastAsia="zh-CN"/>
        </w:rPr>
        <w:t>（一般公共预算收入</w:t>
      </w:r>
      <w:r>
        <w:rPr>
          <w:rFonts w:hint="eastAsia" w:ascii="仿宋_GB2312" w:hAnsi="仿宋" w:eastAsia="仿宋_GB2312"/>
          <w:sz w:val="32"/>
          <w:szCs w:val="32"/>
          <w:lang w:val="en-US" w:eastAsia="zh-CN"/>
        </w:rPr>
        <w:t>255</w:t>
      </w:r>
      <w:r>
        <w:rPr>
          <w:rFonts w:hint="eastAsia" w:ascii="仿宋_GB2312" w:hAnsi="仿宋" w:eastAsia="仿宋_GB2312"/>
          <w:sz w:val="32"/>
          <w:szCs w:val="32"/>
        </w:rPr>
        <w:t>.1</w:t>
      </w:r>
      <w:r>
        <w:rPr>
          <w:rFonts w:hint="default" w:ascii="Times New Roman" w:hAnsi="Times New Roman" w:eastAsia="方正仿宋_GBK" w:cs="Times New Roman"/>
          <w:b w:val="0"/>
          <w:bCs w:val="0"/>
          <w:sz w:val="32"/>
          <w:szCs w:val="32"/>
          <w:lang w:val="en-US" w:eastAsia="zh-CN"/>
        </w:rPr>
        <w:t>万元，政府基金预算收入0万元，国有资本经营收入预算0万元，社保基金预算收入0万元，其他收入0万元</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年中追加</w:t>
      </w:r>
      <w:r>
        <w:rPr>
          <w:rFonts w:hint="default" w:ascii="Times New Roman" w:hAnsi="Times New Roman" w:eastAsia="方正仿宋_GBK" w:cs="Times New Roman"/>
          <w:b w:val="0"/>
          <w:bCs w:val="0"/>
          <w:sz w:val="32"/>
          <w:szCs w:val="32"/>
        </w:rPr>
        <w:t>专项资金</w:t>
      </w:r>
      <w:r>
        <w:rPr>
          <w:rFonts w:hint="eastAsia" w:cs="Times New Roman"/>
          <w:b w:val="0"/>
          <w:bCs w:val="0"/>
          <w:sz w:val="32"/>
          <w:szCs w:val="32"/>
          <w:lang w:val="en-US" w:eastAsia="zh-CN"/>
        </w:rPr>
        <w:t>51.71</w:t>
      </w:r>
      <w:r>
        <w:rPr>
          <w:rFonts w:hint="default" w:ascii="Times New Roman" w:hAnsi="Times New Roman" w:eastAsia="方正仿宋_GBK" w:cs="Times New Roman"/>
          <w:b w:val="0"/>
          <w:bCs w:val="0"/>
          <w:sz w:val="32"/>
          <w:szCs w:val="32"/>
        </w:rPr>
        <w:t>万元</w:t>
      </w:r>
      <w:r>
        <w:rPr>
          <w:rFonts w:hint="default" w:ascii="Times New Roman" w:hAnsi="Times New Roman" w:eastAsia="方正仿宋_GBK" w:cs="Times New Roman"/>
          <w:b w:val="0"/>
          <w:bCs w:val="0"/>
          <w:sz w:val="32"/>
          <w:szCs w:val="32"/>
          <w:lang w:eastAsia="zh-CN"/>
        </w:rPr>
        <w:t>（一般公共预算收入</w:t>
      </w:r>
      <w:r>
        <w:rPr>
          <w:rFonts w:hint="eastAsia" w:cs="Times New Roman"/>
          <w:b w:val="0"/>
          <w:bCs w:val="0"/>
          <w:sz w:val="32"/>
          <w:szCs w:val="32"/>
          <w:lang w:val="en-US" w:eastAsia="zh-CN"/>
        </w:rPr>
        <w:t>51.71</w:t>
      </w:r>
      <w:r>
        <w:rPr>
          <w:rFonts w:hint="default" w:ascii="Times New Roman" w:hAnsi="Times New Roman" w:eastAsia="方正仿宋_GBK" w:cs="Times New Roman"/>
          <w:b w:val="0"/>
          <w:bCs w:val="0"/>
          <w:sz w:val="32"/>
          <w:szCs w:val="32"/>
          <w:lang w:val="en-US" w:eastAsia="zh-CN"/>
        </w:rPr>
        <w:t>万元，政府基金预算收入0万元，国有资本经营收入预算0万元，社保基金预算收入0万元，其他收入0万元</w:t>
      </w:r>
      <w:r>
        <w:rPr>
          <w:rFonts w:hint="default" w:ascii="Times New Roman" w:hAnsi="Times New Roman" w:eastAsia="方正仿宋_GBK" w:cs="Times New Roman"/>
          <w:b w:val="0"/>
          <w:bCs w:val="0"/>
          <w:sz w:val="32"/>
          <w:szCs w:val="32"/>
          <w:lang w:eastAsia="zh-CN"/>
        </w:rPr>
        <w:t>），共计收入</w:t>
      </w:r>
      <w:r>
        <w:rPr>
          <w:rFonts w:hint="eastAsia" w:cs="Times New Roman"/>
          <w:b w:val="0"/>
          <w:bCs w:val="0"/>
          <w:sz w:val="32"/>
          <w:szCs w:val="32"/>
          <w:lang w:val="en-US" w:eastAsia="zh-CN"/>
        </w:rPr>
        <w:t>306.81</w:t>
      </w:r>
      <w:r>
        <w:rPr>
          <w:rFonts w:hint="default" w:ascii="Times New Roman" w:hAnsi="Times New Roman" w:eastAsia="方正仿宋_GBK" w:cs="Times New Roman"/>
          <w:b w:val="0"/>
          <w:bCs w:val="0"/>
          <w:sz w:val="32"/>
          <w:szCs w:val="32"/>
          <w:lang w:val="en-US" w:eastAsia="zh-CN"/>
        </w:rPr>
        <w:t>万元</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年初</w:t>
      </w:r>
      <w:r>
        <w:rPr>
          <w:rFonts w:hint="default" w:ascii="Times New Roman" w:hAnsi="Times New Roman" w:eastAsia="方正仿宋_GBK" w:cs="Times New Roman"/>
          <w:sz w:val="32"/>
          <w:szCs w:val="32"/>
        </w:rPr>
        <w:t>预算支出</w:t>
      </w:r>
      <w:r>
        <w:rPr>
          <w:rFonts w:hint="eastAsia" w:ascii="仿宋_GB2312" w:hAnsi="仿宋" w:eastAsia="仿宋_GB2312"/>
          <w:sz w:val="32"/>
          <w:szCs w:val="32"/>
          <w:lang w:val="en-US" w:eastAsia="zh-CN"/>
        </w:rPr>
        <w:t>255</w:t>
      </w:r>
      <w:r>
        <w:rPr>
          <w:rFonts w:hint="eastAsia" w:ascii="仿宋_GB2312" w:hAnsi="仿宋" w:eastAsia="仿宋_GB2312"/>
          <w:sz w:val="32"/>
          <w:szCs w:val="32"/>
        </w:rPr>
        <w:t>.1</w:t>
      </w:r>
      <w:r>
        <w:rPr>
          <w:rFonts w:hint="default" w:ascii="Times New Roman" w:hAnsi="Times New Roman" w:eastAsia="方正仿宋_GBK" w:cs="Times New Roman"/>
          <w:sz w:val="32"/>
          <w:szCs w:val="32"/>
        </w:rPr>
        <w:t>万元，基本支出</w:t>
      </w:r>
      <w:r>
        <w:rPr>
          <w:rFonts w:hint="eastAsia" w:cs="Times New Roman"/>
          <w:sz w:val="32"/>
          <w:szCs w:val="32"/>
          <w:lang w:val="en-US" w:eastAsia="zh-CN"/>
        </w:rPr>
        <w:t>166.76</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sz w:val="32"/>
          <w:szCs w:val="32"/>
          <w:lang w:eastAsia="zh-CN"/>
        </w:rPr>
        <w:t>元（</w:t>
      </w:r>
      <w:r>
        <w:rPr>
          <w:rFonts w:hint="default" w:ascii="Times New Roman" w:hAnsi="Times New Roman" w:eastAsia="方正仿宋_GBK" w:cs="Times New Roman"/>
          <w:sz w:val="32"/>
          <w:szCs w:val="32"/>
        </w:rPr>
        <w:t>工资福利支出</w:t>
      </w:r>
      <w:r>
        <w:rPr>
          <w:rFonts w:hint="eastAsia" w:cs="Times New Roman"/>
          <w:sz w:val="32"/>
          <w:szCs w:val="32"/>
          <w:lang w:val="en-US" w:eastAsia="zh-CN"/>
        </w:rPr>
        <w:t>110.4</w:t>
      </w:r>
      <w:r>
        <w:rPr>
          <w:rFonts w:hint="default" w:ascii="Times New Roman" w:hAnsi="Times New Roman" w:eastAsia="方正仿宋_GBK" w:cs="Times New Roman"/>
          <w:sz w:val="32"/>
          <w:szCs w:val="32"/>
        </w:rPr>
        <w:t>万元、商品和服务支出</w:t>
      </w:r>
      <w:r>
        <w:rPr>
          <w:rFonts w:hint="eastAsia" w:cs="Times New Roman"/>
          <w:sz w:val="32"/>
          <w:szCs w:val="32"/>
          <w:lang w:val="en-US" w:eastAsia="zh-CN"/>
        </w:rPr>
        <w:t>44.71</w:t>
      </w:r>
      <w:r>
        <w:rPr>
          <w:rFonts w:hint="default" w:ascii="Times New Roman" w:hAnsi="Times New Roman" w:eastAsia="方正仿宋_GBK" w:cs="Times New Roman"/>
          <w:sz w:val="32"/>
          <w:szCs w:val="32"/>
        </w:rPr>
        <w:t>万元、对个人和家庭的补助</w:t>
      </w:r>
      <w:r>
        <w:rPr>
          <w:rFonts w:hint="eastAsia" w:cs="Times New Roman"/>
          <w:sz w:val="32"/>
          <w:szCs w:val="32"/>
          <w:lang w:val="en-US" w:eastAsia="zh-CN"/>
        </w:rPr>
        <w:t>11.65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，项目支出</w:t>
      </w:r>
      <w:r>
        <w:rPr>
          <w:rFonts w:hint="eastAsia" w:cs="Times New Roman"/>
          <w:sz w:val="32"/>
          <w:szCs w:val="32"/>
          <w:lang w:val="en-US" w:eastAsia="zh-CN"/>
        </w:rPr>
        <w:t>140.04</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lang w:eastAsia="zh-CN"/>
        </w:rPr>
        <w:t>；年中追加专项支出</w:t>
      </w:r>
      <w:r>
        <w:rPr>
          <w:rFonts w:hint="eastAsia" w:cs="Times New Roman"/>
          <w:sz w:val="32"/>
          <w:szCs w:val="32"/>
          <w:lang w:val="en-US" w:eastAsia="zh-CN"/>
        </w:rPr>
        <w:t>51.71</w:t>
      </w:r>
      <w:r>
        <w:rPr>
          <w:rFonts w:hint="default" w:ascii="Times New Roman" w:hAnsi="Times New Roman" w:eastAsia="方正仿宋_GBK" w:cs="Times New Roman"/>
          <w:sz w:val="32"/>
          <w:szCs w:val="32"/>
          <w:lang w:val="en-US" w:eastAsia="zh-CN"/>
        </w:rPr>
        <w:t>万元，共计支出为</w:t>
      </w:r>
      <w:r>
        <w:rPr>
          <w:rFonts w:hint="eastAsia" w:cs="Times New Roman"/>
          <w:sz w:val="32"/>
          <w:szCs w:val="32"/>
          <w:lang w:val="en-US" w:eastAsia="zh-CN"/>
        </w:rPr>
        <w:t>306.81</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二、整体支出管理及使用情况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lang w:eastAsia="zh-CN"/>
        </w:rPr>
        <w:t>（一）</w:t>
      </w:r>
      <w:r>
        <w:rPr>
          <w:rFonts w:hint="eastAsia" w:ascii="方正楷体_GBK" w:hAnsi="方正楷体_GBK" w:eastAsia="方正楷体_GBK" w:cs="方正楷体_GBK"/>
          <w:b w:val="0"/>
          <w:bCs w:val="0"/>
          <w:sz w:val="32"/>
          <w:szCs w:val="32"/>
        </w:rPr>
        <w:t>基本支出</w:t>
      </w:r>
      <w:r>
        <w:rPr>
          <w:rFonts w:hint="eastAsia" w:ascii="方正楷体_GBK" w:hAnsi="方正楷体_GBK" w:eastAsia="方正楷体_GBK" w:cs="方正楷体_GBK"/>
          <w:b w:val="0"/>
          <w:bCs w:val="0"/>
          <w:sz w:val="32"/>
          <w:szCs w:val="32"/>
          <w:lang w:eastAsia="zh-CN"/>
        </w:rPr>
        <w:t>。</w:t>
      </w:r>
      <w:r>
        <w:rPr>
          <w:rFonts w:hint="default" w:ascii="Times New Roman" w:hAnsi="Times New Roman" w:eastAsia="方正仿宋_GBK" w:cs="Times New Roman"/>
          <w:sz w:val="32"/>
          <w:szCs w:val="32"/>
          <w:lang w:val="en-US" w:eastAsia="zh-CN"/>
        </w:rPr>
        <w:t>202</w:t>
      </w:r>
      <w:r>
        <w:rPr>
          <w:rFonts w:hint="eastAsia" w:cs="Times New Roman"/>
          <w:sz w:val="32"/>
          <w:szCs w:val="32"/>
          <w:lang w:val="en-US" w:eastAsia="zh-CN"/>
        </w:rPr>
        <w:t>2</w:t>
      </w:r>
      <w:r>
        <w:rPr>
          <w:rFonts w:hint="default" w:ascii="Times New Roman" w:hAnsi="Times New Roman" w:eastAsia="方正仿宋_GBK" w:cs="Times New Roman"/>
          <w:sz w:val="32"/>
          <w:szCs w:val="32"/>
        </w:rPr>
        <w:t>年度我</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基本支出</w:t>
      </w:r>
      <w:r>
        <w:rPr>
          <w:rFonts w:hint="eastAsia" w:cs="Times New Roman"/>
          <w:sz w:val="32"/>
          <w:szCs w:val="32"/>
          <w:lang w:val="en-US" w:eastAsia="zh-CN"/>
        </w:rPr>
        <w:t>166.76</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人员支出</w:t>
      </w:r>
      <w:r>
        <w:rPr>
          <w:rFonts w:hint="eastAsia" w:cs="Times New Roman"/>
          <w:sz w:val="32"/>
          <w:szCs w:val="32"/>
          <w:lang w:val="en-US" w:eastAsia="zh-CN"/>
        </w:rPr>
        <w:t>122.04</w:t>
      </w:r>
      <w:r>
        <w:rPr>
          <w:rFonts w:hint="default" w:ascii="Times New Roman" w:hAnsi="Times New Roman" w:eastAsia="方正仿宋_GBK" w:cs="Times New Roman"/>
          <w:sz w:val="32"/>
          <w:szCs w:val="32"/>
        </w:rPr>
        <w:t>万元，公用支出</w:t>
      </w:r>
      <w:r>
        <w:rPr>
          <w:rFonts w:hint="eastAsia" w:cs="Times New Roman"/>
          <w:sz w:val="32"/>
          <w:szCs w:val="32"/>
          <w:lang w:val="en-US" w:eastAsia="zh-CN"/>
        </w:rPr>
        <w:t>44.71</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val="en-US" w:eastAsia="zh-CN"/>
        </w:rPr>
        <w:t>202</w:t>
      </w:r>
      <w:r>
        <w:rPr>
          <w:rFonts w:hint="eastAsia" w:cs="Times New Roman"/>
          <w:sz w:val="32"/>
          <w:szCs w:val="32"/>
          <w:lang w:val="en-US" w:eastAsia="zh-CN"/>
        </w:rPr>
        <w:t>2</w:t>
      </w:r>
      <w:r>
        <w:rPr>
          <w:rFonts w:hint="default" w:ascii="Times New Roman" w:hAnsi="Times New Roman" w:eastAsia="方正仿宋_GBK" w:cs="Times New Roman"/>
          <w:sz w:val="32"/>
          <w:szCs w:val="32"/>
        </w:rPr>
        <w:t>年三公经费支出</w:t>
      </w:r>
      <w:r>
        <w:rPr>
          <w:rFonts w:hint="eastAsia" w:ascii="Times New Roman" w:hAnsi="Times New Roman" w:cs="Times New Roman"/>
          <w:sz w:val="32"/>
          <w:szCs w:val="32"/>
          <w:lang w:val="en-US" w:eastAsia="zh-CN"/>
        </w:rPr>
        <w:t>0.1</w:t>
      </w:r>
      <w:r>
        <w:rPr>
          <w:rFonts w:hint="eastAsia" w:cs="Times New Roman"/>
          <w:sz w:val="32"/>
          <w:szCs w:val="32"/>
          <w:lang w:val="en-US" w:eastAsia="zh-CN"/>
        </w:rPr>
        <w:t>13</w:t>
      </w:r>
      <w:r>
        <w:rPr>
          <w:rFonts w:hint="default" w:ascii="Times New Roman" w:hAnsi="Times New Roman" w:eastAsia="方正仿宋_GBK" w:cs="Times New Roman"/>
          <w:sz w:val="32"/>
          <w:szCs w:val="32"/>
        </w:rPr>
        <w:t>万元（预算为</w:t>
      </w:r>
      <w:r>
        <w:rPr>
          <w:rFonts w:hint="eastAsia" w:ascii="Times New Roman" w:hAnsi="Times New Roman" w:cs="Times New Roman"/>
          <w:sz w:val="32"/>
          <w:szCs w:val="32"/>
          <w:lang w:val="en-US" w:eastAsia="zh-CN"/>
        </w:rPr>
        <w:t>0.</w:t>
      </w:r>
      <w:r>
        <w:rPr>
          <w:rFonts w:hint="eastAsia" w:cs="Times New Roman"/>
          <w:sz w:val="32"/>
          <w:szCs w:val="32"/>
          <w:lang w:val="en-US" w:eastAsia="zh-CN"/>
        </w:rPr>
        <w:t>63</w:t>
      </w:r>
      <w:r>
        <w:rPr>
          <w:rFonts w:hint="default" w:ascii="Times New Roman" w:hAnsi="Times New Roman" w:eastAsia="方正仿宋_GBK" w:cs="Times New Roman"/>
          <w:sz w:val="32"/>
          <w:szCs w:val="32"/>
        </w:rPr>
        <w:t>万元），同比去年减少</w:t>
      </w:r>
      <w:r>
        <w:rPr>
          <w:rFonts w:hint="eastAsia" w:ascii="Times New Roman" w:hAnsi="Times New Roman" w:cs="Times New Roman"/>
          <w:sz w:val="32"/>
          <w:szCs w:val="32"/>
          <w:lang w:val="en-US" w:eastAsia="zh-CN"/>
        </w:rPr>
        <w:t>74</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公务接待费</w:t>
      </w:r>
      <w:r>
        <w:rPr>
          <w:rFonts w:hint="eastAsia" w:ascii="Times New Roman" w:hAnsi="Times New Roman" w:cs="Times New Roman"/>
          <w:sz w:val="32"/>
          <w:szCs w:val="32"/>
          <w:lang w:val="en-US" w:eastAsia="zh-CN"/>
        </w:rPr>
        <w:t>0.1</w:t>
      </w:r>
      <w:r>
        <w:rPr>
          <w:rFonts w:hint="eastAsia" w:cs="Times New Roman"/>
          <w:sz w:val="32"/>
          <w:szCs w:val="32"/>
          <w:lang w:val="en-US" w:eastAsia="zh-CN"/>
        </w:rPr>
        <w:t>13</w:t>
      </w:r>
      <w:r>
        <w:rPr>
          <w:rFonts w:hint="default" w:ascii="Times New Roman" w:hAnsi="Times New Roman" w:eastAsia="方正仿宋_GBK" w:cs="Times New Roman"/>
          <w:sz w:val="32"/>
          <w:szCs w:val="32"/>
        </w:rPr>
        <w:t>万元（预算为</w:t>
      </w:r>
      <w:r>
        <w:rPr>
          <w:rFonts w:hint="eastAsia" w:cs="Times New Roman"/>
          <w:sz w:val="32"/>
          <w:szCs w:val="32"/>
          <w:lang w:val="en-US" w:eastAsia="zh-CN"/>
        </w:rPr>
        <w:t>0.63</w:t>
      </w:r>
      <w:r>
        <w:rPr>
          <w:rFonts w:hint="default" w:ascii="Times New Roman" w:hAnsi="Times New Roman" w:eastAsia="方正仿宋_GBK" w:cs="Times New Roman"/>
          <w:sz w:val="32"/>
          <w:szCs w:val="32"/>
        </w:rPr>
        <w:t>万元），同比去年减少</w:t>
      </w:r>
      <w:r>
        <w:rPr>
          <w:rFonts w:hint="eastAsia" w:cs="Times New Roman"/>
          <w:sz w:val="32"/>
          <w:szCs w:val="32"/>
          <w:lang w:val="en-US" w:eastAsia="zh-CN"/>
        </w:rPr>
        <w:t>12.4</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项目支出</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lang w:val="en-US" w:eastAsia="zh-CN"/>
        </w:rPr>
        <w:t>202</w:t>
      </w:r>
      <w:r>
        <w:rPr>
          <w:rFonts w:hint="eastAsia" w:cs="Times New Roman"/>
          <w:sz w:val="32"/>
          <w:szCs w:val="32"/>
          <w:lang w:val="en-US" w:eastAsia="zh-CN"/>
        </w:rPr>
        <w:t>2</w:t>
      </w:r>
      <w:r>
        <w:rPr>
          <w:rFonts w:hint="default" w:ascii="Times New Roman" w:hAnsi="Times New Roman" w:eastAsia="方正仿宋_GBK" w:cs="Times New Roman"/>
          <w:sz w:val="32"/>
          <w:szCs w:val="32"/>
        </w:rPr>
        <w:t>年财政拨款项目支出</w:t>
      </w:r>
      <w:r>
        <w:rPr>
          <w:rFonts w:hint="eastAsia" w:cs="Times New Roman"/>
          <w:sz w:val="32"/>
          <w:szCs w:val="32"/>
          <w:lang w:val="en-US" w:eastAsia="zh-CN"/>
        </w:rPr>
        <w:t>140.04</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，同比上年增加</w:t>
      </w:r>
      <w:r>
        <w:rPr>
          <w:rFonts w:hint="eastAsia" w:ascii="Times New Roman" w:hAnsi="Times New Roman" w:cs="Times New Roman"/>
          <w:sz w:val="32"/>
          <w:szCs w:val="32"/>
          <w:lang w:val="en-US" w:eastAsia="zh-CN"/>
        </w:rPr>
        <w:t>2</w:t>
      </w:r>
      <w:r>
        <w:rPr>
          <w:rFonts w:hint="eastAsia"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一般公共服务支出</w:t>
      </w:r>
      <w:r>
        <w:rPr>
          <w:rFonts w:hint="eastAsia" w:ascii="方正仿宋_GBK" w:hAnsi="方正仿宋_GBK" w:cs="方正仿宋_GBK"/>
          <w:sz w:val="32"/>
          <w:szCs w:val="32"/>
          <w:lang w:val="en-US" w:eastAsia="zh-CN"/>
        </w:rPr>
        <w:t>116.04</w:t>
      </w:r>
      <w:r>
        <w:rPr>
          <w:rFonts w:hint="eastAsia" w:ascii="方正仿宋_GBK" w:hAnsi="方正仿宋_GBK" w:eastAsia="方正仿宋_GBK" w:cs="方正仿宋_GBK"/>
          <w:sz w:val="32"/>
          <w:szCs w:val="32"/>
        </w:rPr>
        <w:t>万元</w:t>
      </w:r>
      <w:r>
        <w:rPr>
          <w:rFonts w:hint="eastAsia" w:ascii="方正仿宋_GBK" w:hAnsi="方正仿宋_GBK" w:cs="方正仿宋_GBK"/>
          <w:sz w:val="32"/>
          <w:szCs w:val="32"/>
          <w:lang w:eastAsia="zh-CN"/>
        </w:rPr>
        <w:t>，社会保障类支出</w:t>
      </w:r>
      <w:r>
        <w:rPr>
          <w:rFonts w:hint="eastAsia" w:ascii="Times New Roman" w:hAnsi="Times New Roman" w:cs="Times New Roman"/>
          <w:color w:val="auto"/>
          <w:sz w:val="32"/>
          <w:szCs w:val="32"/>
          <w:lang w:val="en-US" w:eastAsia="zh-CN"/>
        </w:rPr>
        <w:t>24万元</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bCs/>
          <w:sz w:val="32"/>
          <w:szCs w:val="32"/>
        </w:rPr>
        <w:t>三、整体支出绩效情况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（一）制度</w:t>
      </w:r>
      <w:r>
        <w:rPr>
          <w:rFonts w:hint="eastAsia" w:ascii="Times New Roman" w:hAnsi="Times New Roman" w:cs="Times New Roman"/>
          <w:sz w:val="32"/>
          <w:szCs w:val="32"/>
          <w:lang w:eastAsia="zh-CN"/>
        </w:rPr>
        <w:t>建设</w:t>
      </w:r>
      <w:r>
        <w:rPr>
          <w:rFonts w:hint="default" w:ascii="Times New Roman" w:hAnsi="Times New Roman" w:eastAsia="方正仿宋_GBK" w:cs="Times New Roman"/>
          <w:sz w:val="32"/>
          <w:szCs w:val="32"/>
        </w:rPr>
        <w:t>情况</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资金拨付严格按程序申报、审批，做到无审批不支出，无预算不列支，合理合规使用资金，确保财政资金安全。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（二）资产管理情况</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资产管理方面，严格按照《重庆市市级行政事业单位国有资产处置管理办法》（渝财资产〔2013〕43号）规定，每年年末对资产进行清理，新购资产时向财政部门、主管部门申请，批复后再进行资产采购，并在资产管理系统中登记，按照要求及时报送资产情况报表，确保各项资产核算准确、</w:t>
      </w:r>
      <w:r>
        <w:rPr>
          <w:rFonts w:hint="eastAsia" w:cs="Times New Roman"/>
          <w:sz w:val="32"/>
          <w:szCs w:val="32"/>
          <w:lang w:eastAsia="zh-CN"/>
        </w:rPr>
        <w:t>账</w:t>
      </w:r>
      <w:r>
        <w:rPr>
          <w:rFonts w:hint="default" w:ascii="Times New Roman" w:hAnsi="Times New Roman" w:eastAsia="方正仿宋_GBK" w:cs="Times New Roman"/>
          <w:sz w:val="32"/>
          <w:szCs w:val="32"/>
        </w:rPr>
        <w:t>实相符、管理到位；资产处置报财政部门、主管部门审批，办理资产报废手续，进行资产清理，处置收入上缴市级国库。无随意处置现象发生。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（三）预决算公开情况</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在</w:t>
      </w:r>
      <w:r>
        <w:rPr>
          <w:rFonts w:hint="eastAsia" w:ascii="Times New Roman" w:hAnsi="Times New Roman" w:cs="Times New Roman"/>
          <w:sz w:val="32"/>
          <w:szCs w:val="32"/>
          <w:lang w:eastAsia="zh-CN"/>
        </w:rPr>
        <w:t>奉节</w:t>
      </w:r>
      <w:r>
        <w:rPr>
          <w:rFonts w:hint="default" w:ascii="Times New Roman" w:hAnsi="Times New Roman" w:eastAsia="方正仿宋_GBK" w:cs="Times New Roman"/>
          <w:sz w:val="32"/>
          <w:szCs w:val="32"/>
        </w:rPr>
        <w:t>县人民政府门户网站上按时进行了预决算公开。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（四）“三公经费”控制情况</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严格遵守各项规章制度，严控“三公”经费支出，202</w:t>
      </w:r>
      <w:r>
        <w:rPr>
          <w:rFonts w:hint="eastAsia" w:cs="Times New Roman"/>
          <w:sz w:val="32"/>
          <w:szCs w:val="32"/>
          <w:lang w:val="en-US" w:eastAsia="zh-CN"/>
        </w:rPr>
        <w:t>2</w:t>
      </w:r>
      <w:r>
        <w:rPr>
          <w:rFonts w:hint="default" w:ascii="Times New Roman" w:hAnsi="Times New Roman" w:eastAsia="方正仿宋_GBK" w:cs="Times New Roman"/>
          <w:sz w:val="32"/>
          <w:szCs w:val="32"/>
        </w:rPr>
        <w:t>年“三公经费”减少，并及时在</w:t>
      </w:r>
      <w:r>
        <w:rPr>
          <w:rFonts w:hint="eastAsia" w:ascii="Times New Roman" w:hAnsi="Times New Roman" w:cs="Times New Roman"/>
          <w:sz w:val="32"/>
          <w:szCs w:val="32"/>
          <w:lang w:eastAsia="zh-CN"/>
        </w:rPr>
        <w:t>奉节</w:t>
      </w:r>
      <w:r>
        <w:rPr>
          <w:rFonts w:hint="default" w:ascii="Times New Roman" w:hAnsi="Times New Roman" w:eastAsia="方正仿宋_GBK" w:cs="Times New Roman"/>
          <w:sz w:val="32"/>
          <w:szCs w:val="32"/>
        </w:rPr>
        <w:t>县人民政府门户网站上对“三公”经费情况进行公示。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（五）政府采购情况</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我单位202</w:t>
      </w:r>
      <w:r>
        <w:rPr>
          <w:rFonts w:hint="eastAsia" w:cs="Times New Roman"/>
          <w:sz w:val="32"/>
          <w:szCs w:val="32"/>
          <w:lang w:val="en-US" w:eastAsia="zh-CN"/>
        </w:rPr>
        <w:t>2</w:t>
      </w:r>
      <w:r>
        <w:rPr>
          <w:rFonts w:hint="default" w:ascii="Times New Roman" w:hAnsi="Times New Roman" w:eastAsia="方正仿宋_GBK" w:cs="Times New Roman"/>
          <w:sz w:val="32"/>
          <w:szCs w:val="32"/>
        </w:rPr>
        <w:t>年政府采购发生额为0.00万元。</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640" w:leftChars="0" w:firstLine="0" w:firstLineChars="0"/>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评价结论</w:t>
      </w:r>
      <w:r>
        <w:rPr>
          <w:rFonts w:hint="eastAsia" w:ascii="方正黑体_GBK" w:hAnsi="方正黑体_GBK" w:eastAsia="方正黑体_GBK" w:cs="方正黑体_GBK"/>
          <w:i w:val="0"/>
          <w:iCs w:val="0"/>
          <w:caps w:val="0"/>
          <w:color w:val="000000"/>
          <w:spacing w:val="0"/>
          <w:sz w:val="32"/>
          <w:szCs w:val="32"/>
          <w:lang w:eastAsia="zh-CN"/>
        </w:rPr>
        <w:t>及分析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通过认真开展单位整体支出绩效目标自评，综合评分</w:t>
      </w:r>
      <w:r>
        <w:rPr>
          <w:rFonts w:hint="default" w:ascii="Times New Roman" w:hAnsi="Times New Roman" w:eastAsia="方正仿宋_GBK" w:cs="Times New Roman"/>
          <w:color w:val="auto"/>
          <w:sz w:val="32"/>
          <w:szCs w:val="32"/>
          <w:highlight w:val="none"/>
        </w:rPr>
        <w:t>9</w:t>
      </w:r>
      <w:r>
        <w:rPr>
          <w:rFonts w:hint="eastAsia" w:cs="Times New Roman"/>
          <w:color w:val="auto"/>
          <w:sz w:val="32"/>
          <w:szCs w:val="32"/>
          <w:highlight w:val="none"/>
          <w:lang w:val="en-US" w:eastAsia="zh-CN"/>
        </w:rPr>
        <w:t>8</w:t>
      </w:r>
      <w:r>
        <w:rPr>
          <w:rFonts w:hint="default" w:ascii="Times New Roman" w:hAnsi="Times New Roman" w:eastAsia="方正仿宋_GBK" w:cs="Times New Roman"/>
          <w:sz w:val="32"/>
          <w:szCs w:val="32"/>
        </w:rPr>
        <w:t>分，评价结果为优。</w:t>
      </w:r>
    </w:p>
    <w:p>
      <w:pPr>
        <w:keepNext w:val="0"/>
        <w:keepLines w:val="0"/>
        <w:pageBreakBefore w:val="0"/>
        <w:widowControl w:val="0"/>
        <w:kinsoku/>
        <w:wordWrap/>
        <w:overflowPunct/>
        <w:topLinePunct w:val="0"/>
        <w:autoSpaceDE/>
        <w:autoSpaceDN/>
        <w:bidi w:val="0"/>
        <w:adjustRightInd/>
        <w:snapToGrid/>
        <w:spacing w:line="594" w:lineRule="exact"/>
        <w:ind w:left="64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（一）经济性分析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执行绩效评价体系，从以下几个方面提升了我单位的绩效工作：一是要加大支出管理</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严格执行公务接待、差旅费、会议费管理，坚持厉行节约，努力降低财政运行成本</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二是严格预算</w:t>
      </w:r>
      <w:r>
        <w:rPr>
          <w:rFonts w:hint="eastAsia" w:ascii="Times New Roman" w:hAnsi="Times New Roman" w:cs="Times New Roman"/>
          <w:sz w:val="32"/>
          <w:szCs w:val="32"/>
          <w:lang w:eastAsia="zh-CN"/>
        </w:rPr>
        <w:t>管理</w:t>
      </w:r>
      <w:r>
        <w:rPr>
          <w:rFonts w:hint="default" w:ascii="Times New Roman" w:hAnsi="Times New Roman" w:eastAsia="方正仿宋_GBK" w:cs="Times New Roman"/>
          <w:sz w:val="32"/>
          <w:szCs w:val="32"/>
        </w:rPr>
        <w:t>，极力控制非生产性支出，降低行政运行成本</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三是加强预算执行，建立健全财政资金使用管理办法，促进资金使用效益。</w:t>
      </w:r>
    </w:p>
    <w:p>
      <w:pPr>
        <w:keepNext w:val="0"/>
        <w:keepLines w:val="0"/>
        <w:pageBreakBefore w:val="0"/>
        <w:widowControl w:val="0"/>
        <w:kinsoku/>
        <w:wordWrap/>
        <w:overflowPunct/>
        <w:topLinePunct w:val="0"/>
        <w:autoSpaceDE/>
        <w:autoSpaceDN/>
        <w:bidi w:val="0"/>
        <w:adjustRightInd/>
        <w:snapToGrid/>
        <w:spacing w:line="594" w:lineRule="exact"/>
        <w:ind w:left="640"/>
        <w:textAlignment w:val="auto"/>
        <w:rPr>
          <w:rFonts w:hint="default" w:ascii="方正楷体_GBK" w:hAnsi="方正楷体_GBK" w:eastAsia="方正楷体_GBK" w:cs="方正楷体_GBK"/>
          <w:color w:val="000000"/>
          <w:sz w:val="32"/>
          <w:szCs w:val="32"/>
        </w:rPr>
      </w:pPr>
      <w:r>
        <w:rPr>
          <w:rFonts w:hint="default" w:ascii="方正楷体_GBK" w:hAnsi="方正楷体_GBK" w:eastAsia="方正楷体_GBK" w:cs="方正楷体_GBK"/>
          <w:color w:val="000000"/>
          <w:sz w:val="32"/>
          <w:szCs w:val="32"/>
        </w:rPr>
        <w:t>（二）效率性分析</w:t>
      </w:r>
    </w:p>
    <w:p>
      <w:pPr>
        <w:keepNext w:val="0"/>
        <w:keepLines w:val="0"/>
        <w:pageBreakBefore w:val="0"/>
        <w:widowControl w:val="0"/>
        <w:kinsoku/>
        <w:wordWrap/>
        <w:overflowPunct/>
        <w:topLinePunct w:val="0"/>
        <w:autoSpaceDE/>
        <w:autoSpaceDN/>
        <w:bidi w:val="0"/>
        <w:adjustRightInd/>
        <w:snapToGrid/>
        <w:spacing w:line="594" w:lineRule="exact"/>
        <w:ind w:left="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cs="Times New Roman"/>
          <w:sz w:val="32"/>
          <w:szCs w:val="32"/>
          <w:lang w:val="en-US" w:eastAsia="zh-CN"/>
        </w:rPr>
        <w:t>2</w:t>
      </w:r>
      <w:r>
        <w:rPr>
          <w:rFonts w:hint="default" w:ascii="Times New Roman" w:hAnsi="Times New Roman" w:eastAsia="方正仿宋_GBK" w:cs="Times New Roman"/>
          <w:sz w:val="32"/>
          <w:szCs w:val="32"/>
        </w:rPr>
        <w:t>年，通过财政资金绩效管理，加强了对财政资金使</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用的过程监督和成效监管，切实提高了财政资金使用效率。</w:t>
      </w:r>
    </w:p>
    <w:p>
      <w:pPr>
        <w:keepNext w:val="0"/>
        <w:keepLines w:val="0"/>
        <w:pageBreakBefore w:val="0"/>
        <w:widowControl w:val="0"/>
        <w:kinsoku/>
        <w:wordWrap/>
        <w:overflowPunct/>
        <w:topLinePunct w:val="0"/>
        <w:autoSpaceDE/>
        <w:autoSpaceDN/>
        <w:bidi w:val="0"/>
        <w:adjustRightInd/>
        <w:snapToGrid/>
        <w:spacing w:line="594" w:lineRule="exact"/>
        <w:ind w:left="640"/>
        <w:textAlignment w:val="auto"/>
        <w:rPr>
          <w:rFonts w:hint="default" w:ascii="方正楷体_GBK" w:hAnsi="方正楷体_GBK" w:eastAsia="方正楷体_GBK" w:cs="方正楷体_GBK"/>
          <w:color w:val="000000"/>
          <w:sz w:val="32"/>
          <w:szCs w:val="32"/>
        </w:rPr>
      </w:pPr>
      <w:r>
        <w:rPr>
          <w:rFonts w:hint="default" w:ascii="方正楷体_GBK" w:hAnsi="方正楷体_GBK" w:eastAsia="方正楷体_GBK" w:cs="方正楷体_GBK"/>
          <w:color w:val="000000"/>
          <w:sz w:val="32"/>
          <w:szCs w:val="32"/>
        </w:rPr>
        <w:t>（三）效益性分析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cs="Times New Roman"/>
          <w:sz w:val="32"/>
          <w:szCs w:val="32"/>
          <w:lang w:val="en-US" w:eastAsia="zh-CN"/>
        </w:rPr>
        <w:t>2</w:t>
      </w:r>
      <w:r>
        <w:rPr>
          <w:rFonts w:hint="default" w:ascii="Times New Roman" w:hAnsi="Times New Roman" w:eastAsia="方正仿宋_GBK" w:cs="Times New Roman"/>
          <w:sz w:val="32"/>
          <w:szCs w:val="32"/>
        </w:rPr>
        <w:t>年，我单位的绩效评价工作坚持稳增长、调结构、促改革、惠民生、防风险，各项支出得到较好保障，为建设</w:t>
      </w:r>
      <w:r>
        <w:rPr>
          <w:rFonts w:hint="eastAsia" w:ascii="Times New Roman" w:hAnsi="Times New Roman" w:cs="Times New Roman"/>
          <w:sz w:val="32"/>
          <w:szCs w:val="32"/>
          <w:lang w:eastAsia="zh-CN"/>
        </w:rPr>
        <w:t>机关运行</w:t>
      </w:r>
      <w:r>
        <w:rPr>
          <w:rFonts w:hint="default" w:ascii="Times New Roman" w:hAnsi="Times New Roman" w:eastAsia="方正仿宋_GBK" w:cs="Times New Roman"/>
          <w:sz w:val="32"/>
          <w:szCs w:val="32"/>
        </w:rPr>
        <w:t>提供了坚强保障。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五、存在的问题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（一）公务卡使用率较低</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主要原因</w:t>
      </w:r>
      <w:r>
        <w:rPr>
          <w:rFonts w:hint="eastAsia" w:ascii="Times New Roman" w:hAnsi="Times New Roman" w:cs="Times New Roman"/>
          <w:sz w:val="32"/>
          <w:szCs w:val="32"/>
          <w:lang w:eastAsia="zh-CN"/>
        </w:rPr>
        <w:t>一</w:t>
      </w:r>
      <w:r>
        <w:rPr>
          <w:rFonts w:hint="default" w:ascii="Times New Roman" w:hAnsi="Times New Roman" w:eastAsia="方正仿宋_GBK" w:cs="Times New Roman"/>
          <w:sz w:val="32"/>
          <w:szCs w:val="32"/>
        </w:rPr>
        <w:t>是持卡人消费意识不高，公务卡还款需要一定期限，单位职工报销票据需要一定期限，存在“万一不按时还款”“忘记还款”“影响征信”等</w:t>
      </w:r>
      <w:r>
        <w:rPr>
          <w:rFonts w:hint="eastAsia" w:ascii="Times New Roman" w:hAnsi="Times New Roman" w:cs="Times New Roman"/>
          <w:sz w:val="32"/>
          <w:szCs w:val="32"/>
          <w:lang w:eastAsia="zh-CN"/>
        </w:rPr>
        <w:t>风险</w:t>
      </w:r>
      <w:r>
        <w:rPr>
          <w:rFonts w:hint="default" w:ascii="Times New Roman" w:hAnsi="Times New Roman" w:eastAsia="方正仿宋_GBK" w:cs="Times New Roman"/>
          <w:sz w:val="32"/>
          <w:szCs w:val="32"/>
        </w:rPr>
        <w:t>；二是公务卡受理环境</w:t>
      </w:r>
      <w:r>
        <w:rPr>
          <w:rFonts w:hint="eastAsia" w:ascii="Times New Roman" w:hAnsi="Times New Roman" w:cs="Times New Roman"/>
          <w:sz w:val="32"/>
          <w:szCs w:val="32"/>
          <w:lang w:eastAsia="zh-CN"/>
        </w:rPr>
        <w:t>有</w:t>
      </w:r>
      <w:r>
        <w:rPr>
          <w:rFonts w:hint="default" w:ascii="Times New Roman" w:hAnsi="Times New Roman" w:eastAsia="方正仿宋_GBK" w:cs="Times New Roman"/>
          <w:sz w:val="32"/>
          <w:szCs w:val="32"/>
        </w:rPr>
        <w:t>限</w:t>
      </w:r>
      <w:bookmarkStart w:id="0" w:name="_GoBack"/>
      <w:bookmarkEnd w:id="0"/>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（二）政府采购执行率较低</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主要原因是202</w:t>
      </w:r>
      <w:r>
        <w:rPr>
          <w:rFonts w:hint="eastAsia" w:cs="Times New Roman"/>
          <w:sz w:val="32"/>
          <w:szCs w:val="32"/>
          <w:lang w:val="en-US" w:eastAsia="zh-CN"/>
        </w:rPr>
        <w:t>2</w:t>
      </w:r>
      <w:r>
        <w:rPr>
          <w:rFonts w:hint="default" w:ascii="Times New Roman" w:hAnsi="Times New Roman" w:eastAsia="方正仿宋_GBK" w:cs="Times New Roman"/>
          <w:sz w:val="32"/>
          <w:szCs w:val="32"/>
        </w:rPr>
        <w:t>年我单位</w:t>
      </w:r>
      <w:r>
        <w:rPr>
          <w:rFonts w:hint="eastAsia" w:ascii="Times New Roman" w:hAnsi="Times New Roman" w:cs="Times New Roman"/>
          <w:sz w:val="32"/>
          <w:szCs w:val="32"/>
          <w:lang w:eastAsia="zh-CN"/>
        </w:rPr>
        <w:t>活动开支较分散</w:t>
      </w:r>
      <w:r>
        <w:rPr>
          <w:rFonts w:hint="default" w:ascii="Times New Roman" w:hAnsi="Times New Roman" w:eastAsia="方正仿宋_GBK" w:cs="Times New Roman"/>
          <w:sz w:val="32"/>
          <w:szCs w:val="32"/>
        </w:rPr>
        <w:t>无法集中</w:t>
      </w:r>
      <w:r>
        <w:rPr>
          <w:rFonts w:hint="eastAsia" w:ascii="Times New Roman" w:hAnsi="Times New Roman" w:cs="Times New Roman"/>
          <w:sz w:val="32"/>
          <w:szCs w:val="32"/>
          <w:lang w:eastAsia="zh-CN"/>
        </w:rPr>
        <w:t>采购</w:t>
      </w:r>
      <w:r>
        <w:rPr>
          <w:rFonts w:hint="default" w:ascii="Times New Roman" w:hAnsi="Times New Roman" w:eastAsia="方正仿宋_GBK" w:cs="Times New Roman"/>
          <w:sz w:val="32"/>
          <w:szCs w:val="32"/>
        </w:rPr>
        <w:t>，单笔采购或者批量采购未达到1.00万元及以上</w:t>
      </w:r>
      <w:r>
        <w:rPr>
          <w:rFonts w:hint="eastAsia" w:ascii="Times New Roman" w:hAnsi="Times New Roman" w:cs="Times New Roman"/>
          <w:sz w:val="32"/>
          <w:szCs w:val="32"/>
          <w:lang w:eastAsia="zh-CN"/>
        </w:rPr>
        <w:t>无法走政府采购平台</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六、改进措施和有关建议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（一）细化预算编制工作</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进一步加强内设机构的预算管理意识，严格按照预算编制的相关制度和要求进行预算编制。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（二）加强管理严格审核。</w:t>
      </w:r>
      <w:r>
        <w:rPr>
          <w:rFonts w:hint="eastAsia" w:ascii="Times New Roman" w:hAnsi="Times New Roman" w:cs="Times New Roman"/>
          <w:sz w:val="32"/>
          <w:szCs w:val="32"/>
          <w:lang w:eastAsia="zh-CN"/>
        </w:rPr>
        <w:t>建立</w:t>
      </w:r>
      <w:r>
        <w:rPr>
          <w:rFonts w:hint="default" w:ascii="Times New Roman" w:hAnsi="Times New Roman" w:eastAsia="方正仿宋_GBK" w:cs="Times New Roman"/>
          <w:sz w:val="32"/>
          <w:szCs w:val="32"/>
        </w:rPr>
        <w:t>健全单位财务管理制度体系，加强财务管理，规范财务行为。按照预算规定的费用项目和用途进行资金使用审核、财务严格核算，杜绝超支现象的发生。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eastAsia" w:ascii="方正楷体_GBK" w:hAnsi="方正楷体_GBK" w:eastAsia="方正楷体_GBK" w:cs="方正楷体_GBK"/>
          <w:sz w:val="32"/>
          <w:szCs w:val="32"/>
          <w:lang w:eastAsia="zh-CN"/>
        </w:rPr>
        <w:t>提高</w:t>
      </w:r>
      <w:r>
        <w:rPr>
          <w:rFonts w:hint="default" w:ascii="方正楷体_GBK" w:hAnsi="方正楷体_GBK" w:eastAsia="方正楷体_GBK" w:cs="方正楷体_GBK"/>
          <w:sz w:val="32"/>
          <w:szCs w:val="32"/>
        </w:rPr>
        <w:t>会计</w:t>
      </w:r>
      <w:r>
        <w:rPr>
          <w:rFonts w:hint="eastAsia" w:ascii="方正楷体_GBK" w:hAnsi="方正楷体_GBK" w:eastAsia="方正楷体_GBK" w:cs="方正楷体_GBK"/>
          <w:sz w:val="32"/>
          <w:szCs w:val="32"/>
          <w:lang w:eastAsia="zh-CN"/>
        </w:rPr>
        <w:t>业务技能。</w:t>
      </w:r>
      <w:r>
        <w:rPr>
          <w:rFonts w:hint="default" w:ascii="Times New Roman" w:hAnsi="Times New Roman" w:eastAsia="方正仿宋_GBK" w:cs="Times New Roman"/>
          <w:sz w:val="32"/>
          <w:szCs w:val="32"/>
        </w:rPr>
        <w:t>增加会计人员业务知识培训，加强决算工作与账务处理工作衔接。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eastAsia="zh-CN"/>
        </w:rPr>
      </w:pP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eastAsia="zh-CN"/>
        </w:rPr>
        <w:t>奉节县妇女联合会</w:t>
      </w:r>
    </w:p>
    <w:p>
      <w:pPr>
        <w:keepNext w:val="0"/>
        <w:keepLines w:val="0"/>
        <w:pageBreakBefore w:val="0"/>
        <w:widowControl w:val="0"/>
        <w:kinsoku/>
        <w:wordWrap/>
        <w:overflowPunct/>
        <w:topLinePunct w:val="0"/>
        <w:autoSpaceDE/>
        <w:autoSpaceDN/>
        <w:bidi w:val="0"/>
        <w:adjustRightInd/>
        <w:snapToGrid/>
        <w:spacing w:line="594" w:lineRule="exact"/>
        <w:ind w:firstLine="5760" w:firstLineChars="18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w:t>
      </w:r>
      <w:r>
        <w:rPr>
          <w:rFonts w:hint="eastAsia" w:cs="Times New Roman"/>
          <w:sz w:val="32"/>
          <w:szCs w:val="32"/>
          <w:lang w:val="en-US" w:eastAsia="zh-CN"/>
        </w:rPr>
        <w:t>3</w:t>
      </w:r>
      <w:r>
        <w:rPr>
          <w:rFonts w:hint="default" w:ascii="Times New Roman" w:hAnsi="Times New Roman" w:eastAsia="方正仿宋_GBK" w:cs="Times New Roman"/>
          <w:sz w:val="32"/>
          <w:szCs w:val="32"/>
        </w:rPr>
        <w:t>年</w:t>
      </w:r>
      <w:r>
        <w:rPr>
          <w:rFonts w:hint="eastAsia" w:cs="Times New Roman"/>
          <w:sz w:val="32"/>
          <w:szCs w:val="32"/>
          <w:lang w:val="en-US" w:eastAsia="zh-CN"/>
        </w:rPr>
        <w:t>5</w:t>
      </w:r>
      <w:r>
        <w:rPr>
          <w:rFonts w:hint="default" w:ascii="Times New Roman" w:hAnsi="Times New Roman" w:eastAsia="方正仿宋_GBK" w:cs="Times New Roman"/>
          <w:sz w:val="32"/>
          <w:szCs w:val="32"/>
        </w:rPr>
        <w:t>月</w:t>
      </w:r>
      <w:r>
        <w:rPr>
          <w:rFonts w:hint="eastAsia" w:cs="Times New Roman"/>
          <w:sz w:val="32"/>
          <w:szCs w:val="32"/>
          <w:lang w:val="en-US" w:eastAsia="zh-CN"/>
        </w:rPr>
        <w:t>8</w:t>
      </w:r>
      <w:r>
        <w:rPr>
          <w:rFonts w:hint="default" w:ascii="Times New Roman" w:hAnsi="Times New Roman" w:eastAsia="方正仿宋_GBK" w:cs="Times New Roman"/>
          <w:sz w:val="32"/>
          <w:szCs w:val="32"/>
        </w:rPr>
        <w:t>日</w:t>
      </w:r>
    </w:p>
    <w:p>
      <w:pPr>
        <w:ind w:firstLine="4800" w:firstLineChars="1500"/>
        <w:rPr>
          <w:rFonts w:hint="eastAsia" w:ascii="方正仿宋_GBK" w:hAnsi="方正仿宋_GBK" w:eastAsia="方正仿宋_GBK" w:cs="方正仿宋_GBK"/>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5631E"/>
    <w:multiLevelType w:val="singleLevel"/>
    <w:tmpl w:val="EBD5631E"/>
    <w:lvl w:ilvl="0" w:tentative="0">
      <w:start w:val="2"/>
      <w:numFmt w:val="chineseCounting"/>
      <w:suff w:val="nothing"/>
      <w:lvlText w:val="（%1）"/>
      <w:lvlJc w:val="left"/>
      <w:rPr>
        <w:rFonts w:hint="eastAsia"/>
      </w:rPr>
    </w:lvl>
  </w:abstractNum>
  <w:abstractNum w:abstractNumId="1">
    <w:nsid w:val="6F74EA2E"/>
    <w:multiLevelType w:val="singleLevel"/>
    <w:tmpl w:val="6F74EA2E"/>
    <w:lvl w:ilvl="0" w:tentative="0">
      <w:start w:val="4"/>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ZDBjYTQ4Y2I0MGFkOTY2YmU1OTFjYTBhMGIyZGUifQ=="/>
  </w:docVars>
  <w:rsids>
    <w:rsidRoot w:val="37486539"/>
    <w:rsid w:val="040A3D44"/>
    <w:rsid w:val="048A4C93"/>
    <w:rsid w:val="05295105"/>
    <w:rsid w:val="09361F90"/>
    <w:rsid w:val="094261CE"/>
    <w:rsid w:val="09540C99"/>
    <w:rsid w:val="0B41382E"/>
    <w:rsid w:val="0BAC16D4"/>
    <w:rsid w:val="0CF545B4"/>
    <w:rsid w:val="0D771F09"/>
    <w:rsid w:val="0D91795E"/>
    <w:rsid w:val="0D932E30"/>
    <w:rsid w:val="0DE1764A"/>
    <w:rsid w:val="0F064ED3"/>
    <w:rsid w:val="0F5E7DBF"/>
    <w:rsid w:val="0F847E1B"/>
    <w:rsid w:val="1145304B"/>
    <w:rsid w:val="119C392C"/>
    <w:rsid w:val="11E91EE2"/>
    <w:rsid w:val="12FE0BF4"/>
    <w:rsid w:val="1373247E"/>
    <w:rsid w:val="1436715C"/>
    <w:rsid w:val="1656660D"/>
    <w:rsid w:val="18C76C8D"/>
    <w:rsid w:val="18D177FF"/>
    <w:rsid w:val="192A3D1C"/>
    <w:rsid w:val="1C186F16"/>
    <w:rsid w:val="1C6B4D86"/>
    <w:rsid w:val="1D640277"/>
    <w:rsid w:val="1E877C2C"/>
    <w:rsid w:val="1F3C4679"/>
    <w:rsid w:val="1F8D7FED"/>
    <w:rsid w:val="205369F4"/>
    <w:rsid w:val="20D7380E"/>
    <w:rsid w:val="22912607"/>
    <w:rsid w:val="22BF6EC1"/>
    <w:rsid w:val="24D9155B"/>
    <w:rsid w:val="24E815AA"/>
    <w:rsid w:val="26BF30DA"/>
    <w:rsid w:val="2740298E"/>
    <w:rsid w:val="27A10B42"/>
    <w:rsid w:val="2A4A0DC2"/>
    <w:rsid w:val="2B6A3185"/>
    <w:rsid w:val="2B927F22"/>
    <w:rsid w:val="2E026B44"/>
    <w:rsid w:val="2EAC4C7C"/>
    <w:rsid w:val="2F6E6C87"/>
    <w:rsid w:val="31E911E1"/>
    <w:rsid w:val="32B84CAF"/>
    <w:rsid w:val="35FF0ED6"/>
    <w:rsid w:val="36E57EB9"/>
    <w:rsid w:val="37486539"/>
    <w:rsid w:val="37744BD5"/>
    <w:rsid w:val="39423B29"/>
    <w:rsid w:val="39D31269"/>
    <w:rsid w:val="39E8713B"/>
    <w:rsid w:val="3B607D4D"/>
    <w:rsid w:val="3C9E0582"/>
    <w:rsid w:val="3FB923AF"/>
    <w:rsid w:val="40F12E6C"/>
    <w:rsid w:val="412B5AB6"/>
    <w:rsid w:val="413525C7"/>
    <w:rsid w:val="413772D5"/>
    <w:rsid w:val="419D148E"/>
    <w:rsid w:val="42D56166"/>
    <w:rsid w:val="446303A8"/>
    <w:rsid w:val="447F5795"/>
    <w:rsid w:val="45541003"/>
    <w:rsid w:val="4591045E"/>
    <w:rsid w:val="465A2E1B"/>
    <w:rsid w:val="475C0CFE"/>
    <w:rsid w:val="479E1634"/>
    <w:rsid w:val="48660200"/>
    <w:rsid w:val="4B6443AC"/>
    <w:rsid w:val="4B807FF8"/>
    <w:rsid w:val="4C5955DC"/>
    <w:rsid w:val="4C895F5E"/>
    <w:rsid w:val="4CFF3EE4"/>
    <w:rsid w:val="4D714716"/>
    <w:rsid w:val="4DD74444"/>
    <w:rsid w:val="4E0301C4"/>
    <w:rsid w:val="4E824316"/>
    <w:rsid w:val="50D516F9"/>
    <w:rsid w:val="51CC52F7"/>
    <w:rsid w:val="52E8295B"/>
    <w:rsid w:val="532C6446"/>
    <w:rsid w:val="53A42BB6"/>
    <w:rsid w:val="54246DBA"/>
    <w:rsid w:val="543B7F74"/>
    <w:rsid w:val="54B718B2"/>
    <w:rsid w:val="5510643E"/>
    <w:rsid w:val="589D25BA"/>
    <w:rsid w:val="5A064069"/>
    <w:rsid w:val="5C213D25"/>
    <w:rsid w:val="5C680028"/>
    <w:rsid w:val="5D094B50"/>
    <w:rsid w:val="5F435871"/>
    <w:rsid w:val="5F895020"/>
    <w:rsid w:val="605D7B90"/>
    <w:rsid w:val="60A911A2"/>
    <w:rsid w:val="60BC1777"/>
    <w:rsid w:val="616D1617"/>
    <w:rsid w:val="61A92EBE"/>
    <w:rsid w:val="62321B8C"/>
    <w:rsid w:val="62E54EFD"/>
    <w:rsid w:val="65581EE9"/>
    <w:rsid w:val="655B6357"/>
    <w:rsid w:val="656A05BE"/>
    <w:rsid w:val="66821EA7"/>
    <w:rsid w:val="66841060"/>
    <w:rsid w:val="67674E4B"/>
    <w:rsid w:val="676C04D4"/>
    <w:rsid w:val="67DE727C"/>
    <w:rsid w:val="68B0489F"/>
    <w:rsid w:val="69B63BCC"/>
    <w:rsid w:val="69BA1276"/>
    <w:rsid w:val="69C41D98"/>
    <w:rsid w:val="69D14890"/>
    <w:rsid w:val="6A1610F1"/>
    <w:rsid w:val="6A352A3A"/>
    <w:rsid w:val="6AD4614C"/>
    <w:rsid w:val="6B0C1DA8"/>
    <w:rsid w:val="6C0A43AE"/>
    <w:rsid w:val="6DE34CFD"/>
    <w:rsid w:val="6E7D6E90"/>
    <w:rsid w:val="709451BC"/>
    <w:rsid w:val="74B819FB"/>
    <w:rsid w:val="760D1E30"/>
    <w:rsid w:val="762B2662"/>
    <w:rsid w:val="768907B4"/>
    <w:rsid w:val="772F2F20"/>
    <w:rsid w:val="780C123F"/>
    <w:rsid w:val="79B620A6"/>
    <w:rsid w:val="7A313EF7"/>
    <w:rsid w:val="7A5C45F1"/>
    <w:rsid w:val="7BDD1459"/>
    <w:rsid w:val="7D1B4D4E"/>
    <w:rsid w:val="7DEE2688"/>
    <w:rsid w:val="7F44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character" w:customStyle="1" w:styleId="6">
    <w:name w:val="font81"/>
    <w:basedOn w:val="5"/>
    <w:autoRedefine/>
    <w:qFormat/>
    <w:uiPriority w:val="0"/>
    <w:rPr>
      <w:rFonts w:ascii="Calibri" w:hAnsi="Calibri" w:cs="Calibri"/>
      <w:color w:val="000000"/>
      <w:sz w:val="21"/>
      <w:szCs w:val="21"/>
      <w:u w:val="none"/>
    </w:rPr>
  </w:style>
  <w:style w:type="character" w:customStyle="1" w:styleId="7">
    <w:name w:val="font31"/>
    <w:basedOn w:val="5"/>
    <w:autoRedefine/>
    <w:qFormat/>
    <w:uiPriority w:val="0"/>
    <w:rPr>
      <w:rFonts w:hint="eastAsia" w:ascii="宋体" w:hAnsi="宋体" w:eastAsia="宋体" w:cs="宋体"/>
      <w:color w:val="000000"/>
      <w:sz w:val="21"/>
      <w:szCs w:val="21"/>
      <w:u w:val="none"/>
    </w:rPr>
  </w:style>
  <w:style w:type="character" w:customStyle="1" w:styleId="8">
    <w:name w:val="font91"/>
    <w:basedOn w:val="5"/>
    <w:autoRedefine/>
    <w:qFormat/>
    <w:uiPriority w:val="0"/>
    <w:rPr>
      <w:rFonts w:hint="eastAsia" w:ascii="方正仿宋_GBK" w:hAnsi="方正仿宋_GBK" w:eastAsia="方正仿宋_GBK" w:cs="方正仿宋_GBK"/>
      <w:color w:val="000000"/>
      <w:sz w:val="22"/>
      <w:szCs w:val="22"/>
      <w:u w:val="none"/>
    </w:rPr>
  </w:style>
  <w:style w:type="character" w:customStyle="1" w:styleId="9">
    <w:name w:val="font51"/>
    <w:basedOn w:val="5"/>
    <w:autoRedefine/>
    <w:qFormat/>
    <w:uiPriority w:val="0"/>
    <w:rPr>
      <w:rFonts w:hint="eastAsia" w:ascii="方正仿宋_GBK" w:hAnsi="方正仿宋_GBK" w:eastAsia="方正仿宋_GBK" w:cs="方正仿宋_GBK"/>
      <w:color w:val="000000"/>
      <w:sz w:val="22"/>
      <w:szCs w:val="22"/>
      <w:u w:val="none"/>
    </w:rPr>
  </w:style>
  <w:style w:type="character" w:customStyle="1" w:styleId="10">
    <w:name w:val="font101"/>
    <w:basedOn w:val="5"/>
    <w:autoRedefine/>
    <w:qFormat/>
    <w:uiPriority w:val="0"/>
    <w:rPr>
      <w:rFonts w:hint="eastAsia" w:ascii="方正仿宋_GBK" w:hAnsi="方正仿宋_GBK" w:eastAsia="方正仿宋_GBK" w:cs="方正仿宋_GBK"/>
      <w:b/>
      <w:bCs/>
      <w:color w:val="000000"/>
      <w:sz w:val="22"/>
      <w:szCs w:val="22"/>
      <w:u w:val="none"/>
    </w:rPr>
  </w:style>
  <w:style w:type="character" w:customStyle="1" w:styleId="11">
    <w:name w:val="font71"/>
    <w:basedOn w:val="5"/>
    <w:autoRedefine/>
    <w:qFormat/>
    <w:uiPriority w:val="0"/>
    <w:rPr>
      <w:rFonts w:hint="eastAsia" w:ascii="方正仿宋_GBK" w:hAnsi="方正仿宋_GBK" w:eastAsia="方正仿宋_GBK" w:cs="方正仿宋_GBK"/>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2022-07-13T03:32:00Z</dcterms:created>
  <dc:creator>Administrator</dc:creator>
  <cp:lastModifiedBy>WPS_毛鹏臣</cp:lastModifiedBy>
  <cp:lastPrinted>2023-05-08T07:46:00Z</cp:lastPrinted>
  <dcterms:modified xsi:type="dcterms:W3CDTF">2023-12-28T03:08:57Z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E9EB1D4C0AA94CECBB708EE8F8DC8185_12</vt:lpwstr>
  </property>
</Properties>
</file>