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00" w:lineRule="exact"/>
        <w:ind w:left="0" w:firstLine="872" w:firstLineChars="200"/>
        <w:jc w:val="center"/>
        <w:textAlignment w:val="auto"/>
        <w:rPr>
          <w:rFonts w:hint="eastAsia" w:ascii="方正小标宋_GBK" w:hAnsi="方正小标宋_GBK" w:eastAsia="方正小标宋_GBK" w:cs="方正小标宋_GBK"/>
          <w:b w:val="0"/>
          <w:bCs w:val="0"/>
          <w:color w:val="auto"/>
          <w:sz w:val="44"/>
          <w:szCs w:val="44"/>
          <w:shd w:val="clear" w:color="auto" w:fill="FFFFFF"/>
          <w:lang w:val="en-US" w:eastAsia="zh-CN" w:bidi="ar"/>
        </w:rPr>
      </w:pPr>
      <w:r>
        <w:rPr>
          <w:rFonts w:hint="eastAsia" w:ascii="方正小标宋_GBK" w:hAnsi="方正小标宋_GBK" w:eastAsia="方正小标宋_GBK" w:cs="方正小标宋_GBK"/>
          <w:b w:val="0"/>
          <w:bCs w:val="0"/>
          <w:color w:val="auto"/>
          <w:sz w:val="44"/>
          <w:szCs w:val="44"/>
          <w:shd w:val="clear" w:color="auto" w:fill="FFFFFF"/>
          <w:lang w:val="en-US" w:eastAsia="zh-CN" w:bidi="ar"/>
        </w:rPr>
        <w:t>奉节县人民政府办公室</w:t>
      </w:r>
    </w:p>
    <w:p>
      <w:pPr>
        <w:keepNext w:val="0"/>
        <w:keepLines w:val="0"/>
        <w:pageBreakBefore w:val="0"/>
        <w:widowControl w:val="0"/>
        <w:kinsoku/>
        <w:wordWrap/>
        <w:overflowPunct/>
        <w:topLinePunct w:val="0"/>
        <w:bidi w:val="0"/>
        <w:snapToGrid/>
        <w:spacing w:line="600" w:lineRule="exact"/>
        <w:ind w:left="0" w:firstLine="872" w:firstLineChars="200"/>
        <w:jc w:val="center"/>
        <w:textAlignment w:val="auto"/>
        <w:rPr>
          <w:rFonts w:hint="eastAsia" w:ascii="方正小标宋_GBK" w:hAnsi="方正小标宋_GBK" w:eastAsia="方正小标宋_GBK" w:cs="方正小标宋_GBK"/>
          <w:b w:val="0"/>
          <w:bCs w:val="0"/>
          <w:i w:val="0"/>
          <w:iCs w:val="0"/>
          <w:caps w:val="0"/>
          <w:color w:val="auto"/>
          <w:spacing w:val="0"/>
          <w:kern w:val="0"/>
          <w:sz w:val="44"/>
          <w:szCs w:val="44"/>
          <w:u w:val="none"/>
          <w:shd w:val="clear" w:color="auto" w:fill="FFFFFF"/>
          <w:lang w:val="en-US" w:eastAsia="zh-CN" w:bidi="ar"/>
        </w:rPr>
      </w:pPr>
      <w:r>
        <w:rPr>
          <w:rFonts w:hint="eastAsia" w:ascii="方正小标宋_GBK" w:hAnsi="方正小标宋_GBK" w:eastAsia="方正小标宋_GBK" w:cs="方正小标宋_GBK"/>
          <w:b w:val="0"/>
          <w:bCs w:val="0"/>
          <w:i w:val="0"/>
          <w:iCs w:val="0"/>
          <w:caps w:val="0"/>
          <w:color w:val="auto"/>
          <w:spacing w:val="0"/>
          <w:kern w:val="0"/>
          <w:sz w:val="44"/>
          <w:szCs w:val="44"/>
          <w:u w:val="none"/>
          <w:shd w:val="clear" w:color="auto" w:fill="FFFFFF"/>
          <w:lang w:val="en-US" w:eastAsia="zh-CN" w:bidi="ar"/>
        </w:rPr>
        <w:t>2022年度部门整体支出预算绩效自评报告</w:t>
      </w:r>
    </w:p>
    <w:p>
      <w:pPr>
        <w:pStyle w:val="2"/>
        <w:keepNext w:val="0"/>
        <w:keepLines w:val="0"/>
        <w:pageBreakBefore w:val="0"/>
        <w:widowControl w:val="0"/>
        <w:kinsoku/>
        <w:wordWrap/>
        <w:overflowPunct/>
        <w:topLinePunct w:val="0"/>
        <w:bidi w:val="0"/>
        <w:snapToGrid/>
        <w:spacing w:line="600" w:lineRule="exact"/>
        <w:ind w:left="0" w:firstLine="472" w:firstLineChars="200"/>
        <w:textAlignment w:val="auto"/>
        <w:rPr>
          <w:rFonts w:hint="default"/>
          <w:color w:val="auto"/>
          <w:lang w:val="en-US" w:eastAsia="zh-CN"/>
        </w:rPr>
      </w:pP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一、</w:t>
      </w:r>
      <w:r>
        <w:rPr>
          <w:rFonts w:hint="eastAsia" w:ascii="方正黑体_GBK" w:hAnsi="方正黑体_GBK" w:eastAsia="方正黑体_GBK" w:cs="方正黑体_GBK"/>
          <w:b w:val="0"/>
          <w:bCs w:val="0"/>
          <w:color w:val="auto"/>
          <w:sz w:val="32"/>
          <w:szCs w:val="32"/>
          <w:lang w:eastAsia="zh-CN"/>
        </w:rPr>
        <w:t>单位</w:t>
      </w:r>
      <w:r>
        <w:rPr>
          <w:rFonts w:hint="eastAsia" w:ascii="方正黑体_GBK" w:hAnsi="方正黑体_GBK" w:eastAsia="方正黑体_GBK" w:cs="方正黑体_GBK"/>
          <w:b w:val="0"/>
          <w:bCs w:val="0"/>
          <w:color w:val="auto"/>
          <w:sz w:val="32"/>
          <w:szCs w:val="32"/>
        </w:rPr>
        <w:t>概况</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rPr>
        <w:t>（一）基本情况</w:t>
      </w:r>
      <w:r>
        <w:rPr>
          <w:rFonts w:hint="eastAsia" w:ascii="方正楷体_GBK" w:hAnsi="方正楷体_GBK" w:eastAsia="方正楷体_GBK" w:cs="方正楷体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cs="方正仿宋_GBK"/>
          <w:color w:val="auto"/>
          <w:sz w:val="32"/>
          <w:szCs w:val="32"/>
          <w:lang w:val="en-US" w:eastAsia="zh-CN"/>
        </w:rPr>
        <w:t>2022</w:t>
      </w:r>
      <w:r>
        <w:rPr>
          <w:rFonts w:hint="eastAsia" w:ascii="方正仿宋_GBK" w:hAnsi="方正仿宋_GBK" w:eastAsia="方正仿宋_GBK" w:cs="方正仿宋_GBK"/>
          <w:color w:val="auto"/>
          <w:sz w:val="32"/>
          <w:szCs w:val="32"/>
        </w:rPr>
        <w:t>年我</w:t>
      </w:r>
      <w:r>
        <w:rPr>
          <w:rFonts w:hint="eastAsia" w:ascii="方正仿宋_GBK" w:hAnsi="方正仿宋_GBK" w:eastAsia="方正仿宋_GBK" w:cs="方正仿宋_GBK"/>
          <w:color w:val="auto"/>
          <w:sz w:val="32"/>
          <w:szCs w:val="32"/>
          <w:lang w:eastAsia="zh-CN"/>
        </w:rPr>
        <w:t>单位</w:t>
      </w:r>
      <w:r>
        <w:rPr>
          <w:rFonts w:hint="eastAsia" w:ascii="方正仿宋_GBK" w:hAnsi="方正仿宋_GBK" w:eastAsia="方正仿宋_GBK" w:cs="方正仿宋_GBK"/>
          <w:color w:val="auto"/>
          <w:sz w:val="32"/>
          <w:szCs w:val="32"/>
        </w:rPr>
        <w:t>预算编制范围包括</w:t>
      </w:r>
      <w:r>
        <w:rPr>
          <w:rFonts w:hint="eastAsia" w:ascii="方正仿宋_GBK" w:hAnsi="方正仿宋_GBK" w:eastAsia="方正仿宋_GBK" w:cs="方正仿宋_GBK"/>
          <w:color w:val="auto"/>
          <w:sz w:val="32"/>
          <w:szCs w:val="32"/>
          <w:lang w:eastAsia="zh-CN"/>
        </w:rPr>
        <w:t>：</w:t>
      </w:r>
      <w:r>
        <w:rPr>
          <w:rFonts w:hint="eastAsia" w:ascii="方正仿宋_GBK" w:hAnsi="方正仿宋_GBK" w:cs="方正仿宋_GBK"/>
          <w:color w:val="auto"/>
          <w:sz w:val="32"/>
          <w:szCs w:val="32"/>
          <w:lang w:val="en-US" w:eastAsia="zh-CN"/>
        </w:rPr>
        <w:t>县政府办公室</w:t>
      </w:r>
      <w:r>
        <w:rPr>
          <w:rFonts w:hint="eastAsia" w:ascii="方正仿宋_GBK" w:hAnsi="方正仿宋_GBK" w:eastAsia="方正仿宋_GBK" w:cs="方正仿宋_GBK"/>
          <w:color w:val="auto"/>
          <w:sz w:val="32"/>
          <w:szCs w:val="32"/>
        </w:rPr>
        <w:t>机关及所</w:t>
      </w:r>
      <w:r>
        <w:rPr>
          <w:rFonts w:hint="eastAsia" w:ascii="方正仿宋_GBK" w:hAnsi="方正仿宋_GBK" w:eastAsia="方正仿宋_GBK" w:cs="方正仿宋_GBK"/>
          <w:color w:val="auto"/>
          <w:sz w:val="32"/>
          <w:szCs w:val="32"/>
          <w:lang w:eastAsia="zh-CN"/>
        </w:rPr>
        <w:t>属</w:t>
      </w:r>
      <w:r>
        <w:rPr>
          <w:rFonts w:hint="eastAsia" w:ascii="方正仿宋_GBK" w:hAnsi="方正仿宋_GBK" w:cs="方正仿宋_GBK"/>
          <w:color w:val="auto"/>
          <w:sz w:val="32"/>
          <w:szCs w:val="32"/>
          <w:lang w:val="en-US" w:eastAsia="zh-CN"/>
        </w:rPr>
        <w:t>县政府值班室、县政府信息公开中心、县政府发展研究中心3个事业</w:t>
      </w:r>
      <w:r>
        <w:rPr>
          <w:rFonts w:hint="eastAsia" w:ascii="方正仿宋_GBK" w:hAnsi="方正仿宋_GBK" w:eastAsia="方正仿宋_GBK" w:cs="方正仿宋_GBK"/>
          <w:color w:val="auto"/>
          <w:sz w:val="32"/>
          <w:szCs w:val="32"/>
          <w:lang w:val="en-US" w:eastAsia="zh-CN"/>
        </w:rPr>
        <w:t>单位</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将</w:t>
      </w:r>
      <w:r>
        <w:rPr>
          <w:rFonts w:hint="eastAsia" w:ascii="方正仿宋_GBK" w:hAnsi="方正仿宋_GBK" w:cs="方正仿宋_GBK"/>
          <w:color w:val="auto"/>
          <w:sz w:val="32"/>
          <w:szCs w:val="32"/>
          <w:lang w:val="en-US" w:eastAsia="zh-CN"/>
        </w:rPr>
        <w:t>县政府办公室（本级）</w:t>
      </w:r>
      <w:r>
        <w:rPr>
          <w:rFonts w:hint="eastAsia" w:ascii="方正仿宋_GBK" w:hAnsi="方正仿宋_GBK" w:eastAsia="方正仿宋_GBK" w:cs="方正仿宋_GBK"/>
          <w:color w:val="auto"/>
          <w:sz w:val="32"/>
          <w:szCs w:val="32"/>
        </w:rPr>
        <w:t>作为一级预算单位，具体为</w:t>
      </w:r>
      <w:r>
        <w:rPr>
          <w:rFonts w:hint="eastAsia" w:ascii="方正仿宋_GBK" w:hAnsi="方正仿宋_GBK" w:cs="方正仿宋_GBK"/>
          <w:color w:val="auto"/>
          <w:sz w:val="32"/>
          <w:szCs w:val="32"/>
          <w:lang w:val="en-US" w:eastAsia="zh-CN"/>
        </w:rPr>
        <w:t>督查科、工作联络一科、工作联络二科、综合科、文档科、信息科、行政科、政务公开科、外事科、职能转变协调科、政工人事科等11个内设科室</w:t>
      </w:r>
      <w:r>
        <w:rPr>
          <w:rFonts w:hint="eastAsia" w:ascii="方正仿宋_GBK" w:hAnsi="方正仿宋_GBK" w:eastAsia="方正仿宋_GBK" w:cs="方正仿宋_GBK"/>
          <w:color w:val="auto"/>
          <w:sz w:val="32"/>
          <w:szCs w:val="32"/>
        </w:rPr>
        <w:t>。我单位</w:t>
      </w:r>
      <w:r>
        <w:rPr>
          <w:rFonts w:hint="eastAsia" w:ascii="方正仿宋_GBK" w:hAnsi="方正仿宋_GBK" w:eastAsia="方正仿宋_GBK" w:cs="方正仿宋_GBK"/>
          <w:color w:val="auto"/>
          <w:sz w:val="32"/>
          <w:szCs w:val="32"/>
          <w:lang w:eastAsia="zh-CN"/>
        </w:rPr>
        <w:t>核定</w:t>
      </w:r>
      <w:r>
        <w:rPr>
          <w:rFonts w:hint="eastAsia" w:ascii="方正仿宋_GBK" w:hAnsi="方正仿宋_GBK" w:eastAsia="方正仿宋_GBK" w:cs="方正仿宋_GBK"/>
          <w:color w:val="auto"/>
          <w:sz w:val="32"/>
          <w:szCs w:val="32"/>
        </w:rPr>
        <w:t>人员编制数为</w:t>
      </w:r>
      <w:r>
        <w:rPr>
          <w:rFonts w:hint="eastAsia" w:ascii="方正仿宋_GBK" w:hAnsi="方正仿宋_GBK" w:cs="方正仿宋_GBK"/>
          <w:color w:val="auto"/>
          <w:sz w:val="32"/>
          <w:szCs w:val="32"/>
          <w:lang w:val="en-US" w:eastAsia="zh-CN"/>
        </w:rPr>
        <w:t>60</w:t>
      </w:r>
      <w:r>
        <w:rPr>
          <w:rFonts w:hint="eastAsia" w:ascii="方正仿宋_GBK" w:hAnsi="方正仿宋_GBK" w:eastAsia="方正仿宋_GBK" w:cs="方正仿宋_GBK"/>
          <w:color w:val="auto"/>
          <w:sz w:val="32"/>
          <w:szCs w:val="32"/>
        </w:rPr>
        <w:t>人</w:t>
      </w:r>
      <w:r>
        <w:rPr>
          <w:rFonts w:hint="eastAsia" w:ascii="方正仿宋_GBK" w:hAnsi="方正仿宋_GBK" w:eastAsia="方正仿宋_GBK" w:cs="方正仿宋_GBK"/>
          <w:color w:val="auto"/>
          <w:sz w:val="32"/>
          <w:szCs w:val="32"/>
          <w:lang w:eastAsia="zh-CN"/>
        </w:rPr>
        <w:t>（其中行政编制</w:t>
      </w:r>
      <w:r>
        <w:rPr>
          <w:rFonts w:hint="eastAsia" w:ascii="方正仿宋_GBK" w:hAnsi="方正仿宋_GBK" w:cs="方正仿宋_GBK"/>
          <w:color w:val="auto"/>
          <w:sz w:val="32"/>
          <w:szCs w:val="32"/>
          <w:lang w:val="en-US" w:eastAsia="zh-CN"/>
        </w:rPr>
        <w:t>36</w:t>
      </w:r>
      <w:r>
        <w:rPr>
          <w:rFonts w:hint="eastAsia" w:ascii="方正仿宋_GBK" w:hAnsi="方正仿宋_GBK" w:eastAsia="方正仿宋_GBK" w:cs="方正仿宋_GBK"/>
          <w:color w:val="auto"/>
          <w:sz w:val="32"/>
          <w:szCs w:val="32"/>
          <w:lang w:val="en-US" w:eastAsia="zh-CN"/>
        </w:rPr>
        <w:t>人，事业编制</w:t>
      </w:r>
      <w:r>
        <w:rPr>
          <w:rFonts w:hint="eastAsia" w:ascii="方正仿宋_GBK" w:hAnsi="方正仿宋_GBK" w:cs="方正仿宋_GBK"/>
          <w:color w:val="auto"/>
          <w:sz w:val="32"/>
          <w:szCs w:val="32"/>
          <w:lang w:val="en-US" w:eastAsia="zh-CN"/>
        </w:rPr>
        <w:t>21</w:t>
      </w:r>
      <w:r>
        <w:rPr>
          <w:rFonts w:hint="eastAsia" w:ascii="方正仿宋_GBK" w:hAnsi="方正仿宋_GBK" w:eastAsia="方正仿宋_GBK" w:cs="方正仿宋_GBK"/>
          <w:color w:val="auto"/>
          <w:sz w:val="32"/>
          <w:szCs w:val="32"/>
          <w:lang w:val="en-US" w:eastAsia="zh-CN"/>
        </w:rPr>
        <w:t>人，</w:t>
      </w:r>
      <w:r>
        <w:rPr>
          <w:rFonts w:hint="eastAsia" w:ascii="方正仿宋_GBK" w:hAnsi="方正仿宋_GBK" w:cs="方正仿宋_GBK"/>
          <w:color w:val="auto"/>
          <w:sz w:val="32"/>
          <w:szCs w:val="32"/>
          <w:lang w:val="en-US" w:eastAsia="zh-CN"/>
        </w:rPr>
        <w:t>工勤3</w:t>
      </w:r>
      <w:r>
        <w:rPr>
          <w:rFonts w:hint="eastAsia" w:ascii="方正仿宋_GBK" w:hAnsi="方正仿宋_GBK" w:eastAsia="方正仿宋_GBK" w:cs="方正仿宋_GBK"/>
          <w:color w:val="auto"/>
          <w:sz w:val="32"/>
          <w:szCs w:val="32"/>
          <w:lang w:val="en-US" w:eastAsia="zh-CN"/>
        </w:rPr>
        <w:t>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，实际在职在岗</w:t>
      </w:r>
      <w:r>
        <w:rPr>
          <w:rFonts w:hint="eastAsia" w:ascii="方正仿宋_GBK" w:hAnsi="方正仿宋_GBK" w:cs="方正仿宋_GBK"/>
          <w:color w:val="auto"/>
          <w:sz w:val="32"/>
          <w:szCs w:val="32"/>
          <w:lang w:val="en-US" w:eastAsia="zh-CN"/>
        </w:rPr>
        <w:t>57</w:t>
      </w:r>
      <w:r>
        <w:rPr>
          <w:rFonts w:hint="eastAsia" w:ascii="方正仿宋_GBK" w:hAnsi="方正仿宋_GBK" w:eastAsia="方正仿宋_GBK" w:cs="方正仿宋_GBK"/>
          <w:color w:val="auto"/>
          <w:sz w:val="32"/>
          <w:szCs w:val="32"/>
        </w:rPr>
        <w:t>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遗属补助</w:t>
      </w:r>
      <w:r>
        <w:rPr>
          <w:rFonts w:hint="eastAsia" w:ascii="方正仿宋_GBK" w:hAnsi="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人。公务用车编制数</w:t>
      </w:r>
      <w:r>
        <w:rPr>
          <w:rFonts w:hint="eastAsia" w:ascii="方正仿宋_GBK" w:hAnsi="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台，实际</w:t>
      </w:r>
      <w:r>
        <w:rPr>
          <w:rFonts w:hint="eastAsia" w:ascii="方正仿宋_GBK" w:hAnsi="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台。</w:t>
      </w:r>
      <w:r>
        <w:rPr>
          <w:rFonts w:hint="eastAsia" w:ascii="方正仿宋_GBK" w:hAnsi="方正仿宋_GBK" w:cs="方正仿宋_GBK"/>
          <w:color w:val="auto"/>
          <w:sz w:val="32"/>
          <w:szCs w:val="32"/>
          <w:lang w:val="en-US" w:eastAsia="zh-CN"/>
        </w:rPr>
        <w:t>我单位办公用房所属权为县机关事务中心，</w:t>
      </w:r>
      <w:r>
        <w:rPr>
          <w:rFonts w:hint="eastAsia" w:ascii="方正仿宋_GBK" w:hAnsi="方正仿宋_GBK" w:eastAsia="方正仿宋_GBK" w:cs="方正仿宋_GBK"/>
          <w:color w:val="auto"/>
          <w:sz w:val="32"/>
          <w:szCs w:val="32"/>
          <w:lang w:eastAsia="zh-CN"/>
        </w:rPr>
        <w:t>使用面积</w:t>
      </w:r>
      <w:r>
        <w:rPr>
          <w:rFonts w:hint="eastAsia" w:ascii="方正仿宋_GBK" w:hAnsi="方正仿宋_GBK" w:cs="方正仿宋_GBK"/>
          <w:color w:val="auto"/>
          <w:sz w:val="32"/>
          <w:szCs w:val="32"/>
          <w:lang w:val="en-US" w:eastAsia="zh-CN"/>
        </w:rPr>
        <w:t>1337.85</w:t>
      </w:r>
      <w:r>
        <w:rPr>
          <w:rFonts w:hint="eastAsia" w:ascii="方正仿宋_GBK" w:hAnsi="方正仿宋_GBK" w:eastAsia="方正仿宋_GBK" w:cs="方正仿宋_GBK"/>
          <w:color w:val="auto"/>
          <w:sz w:val="32"/>
          <w:szCs w:val="32"/>
          <w:lang w:val="en-US" w:eastAsia="zh-CN"/>
        </w:rPr>
        <w:t>平方米</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二</w:t>
      </w:r>
      <w:r>
        <w:rPr>
          <w:rFonts w:hint="eastAsia" w:ascii="方正楷体_GBK" w:hAnsi="方正楷体_GBK" w:eastAsia="方正楷体_GBK" w:cs="方正楷体_GBK"/>
          <w:color w:val="auto"/>
          <w:sz w:val="32"/>
          <w:szCs w:val="32"/>
          <w:lang w:eastAsia="zh-CN"/>
        </w:rPr>
        <w:t>）基本职责。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contextualSpacing/>
        <w:jc w:val="both"/>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仿宋_GBK" w:hAnsi="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为县政府领导指导全县经济工作当好参谋助手，协助县长、副县长处理县政府日常政务工作；负责县政府会议的准备工作；协助县政府领导组织会议决定事项的实施。</w:t>
      </w:r>
      <w:r>
        <w:rPr>
          <w:rFonts w:hint="eastAsia" w:ascii="方正仿宋_GBK" w:hAnsi="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协助县政府领导同志组织起草或审核以县政府和县政府办公室名义发布的公文；负责起草县政府领导同志讲话、报告等文字材料。</w:t>
      </w:r>
      <w:r>
        <w:rPr>
          <w:rFonts w:hint="eastAsia" w:ascii="方正仿宋_GBK" w:hAnsi="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办理市委、市政府、市级部门，各乡镇人民政府（街道办事处）、县政府各部门及各单位发送县政府的公文。</w:t>
      </w:r>
      <w:r>
        <w:rPr>
          <w:rFonts w:hint="eastAsia" w:ascii="方正仿宋_GBK" w:hAnsi="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研究各乡镇人民政府（街道办事处）、县政府各部门及各单位请示县政府的问题，提出审核意见，报县政府及其领导同志审批。对全县经济和社会发展的重大问题以及县政府的决策进行专题调查研究，及时反映情况，提出决策建议。</w:t>
      </w:r>
      <w:r>
        <w:rPr>
          <w:rFonts w:hint="eastAsia" w:ascii="方正仿宋_GBK" w:hAnsi="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 xml:space="preserve">督促检查上级和县政府安排部署的重要工作及上级领导、县政府领导批示件的贯彻落实；督促检查各乡镇人民政府（街道办事处）、县政府各部门对上级及县政府公文、会议决定事项的贯彻落实情况。负责全县经济社会发展实绩考核工作。 </w:t>
      </w:r>
      <w:r>
        <w:rPr>
          <w:rFonts w:hint="eastAsia" w:ascii="方正仿宋_GBK" w:hAnsi="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负责</w:t>
      </w:r>
      <w:r>
        <w:rPr>
          <w:rFonts w:hint="eastAsia" w:ascii="方正仿宋_GBK" w:hAnsi="方正仿宋_GBK" w:eastAsia="方正仿宋_GBK" w:cs="方正仿宋_GBK"/>
          <w:color w:val="auto"/>
          <w:sz w:val="32"/>
          <w:szCs w:val="32"/>
        </w:rPr>
        <w:fldChar w:fldCharType="begin"/>
      </w:r>
      <w:r>
        <w:rPr>
          <w:rFonts w:hint="eastAsia" w:ascii="方正仿宋_GBK" w:hAnsi="方正仿宋_GBK" w:eastAsia="方正仿宋_GBK" w:cs="方正仿宋_GBK"/>
          <w:color w:val="auto"/>
          <w:sz w:val="32"/>
          <w:szCs w:val="32"/>
        </w:rPr>
        <w:instrText xml:space="preserve">HYPERLINK "http://www.sxly.gov.cn/list_7.html"</w:instrText>
      </w:r>
      <w:r>
        <w:rPr>
          <w:rFonts w:hint="eastAsia" w:ascii="方正仿宋_GBK" w:hAnsi="方正仿宋_GBK" w:eastAsia="方正仿宋_GBK" w:cs="方正仿宋_GBK"/>
          <w:color w:val="auto"/>
          <w:sz w:val="32"/>
          <w:szCs w:val="32"/>
        </w:rPr>
        <w:fldChar w:fldCharType="separate"/>
      </w:r>
      <w:r>
        <w:rPr>
          <w:rFonts w:hint="eastAsia" w:ascii="方正仿宋_GBK" w:hAnsi="方正仿宋_GBK" w:eastAsia="方正仿宋_GBK" w:cs="方正仿宋_GBK"/>
          <w:color w:val="auto"/>
          <w:sz w:val="32"/>
          <w:szCs w:val="32"/>
        </w:rPr>
        <w:t>政务信息</w:t>
      </w:r>
      <w:r>
        <w:rPr>
          <w:rFonts w:hint="eastAsia" w:ascii="方正仿宋_GBK" w:hAnsi="方正仿宋_GBK" w:eastAsia="方正仿宋_GBK" w:cs="方正仿宋_GBK"/>
          <w:color w:val="auto"/>
          <w:sz w:val="32"/>
          <w:szCs w:val="32"/>
        </w:rPr>
        <w:fldChar w:fldCharType="end"/>
      </w:r>
      <w:r>
        <w:rPr>
          <w:rFonts w:hint="eastAsia" w:ascii="方正仿宋_GBK" w:hAnsi="方正仿宋_GBK" w:eastAsia="方正仿宋_GBK" w:cs="方正仿宋_GBK"/>
          <w:color w:val="auto"/>
          <w:sz w:val="32"/>
          <w:szCs w:val="32"/>
        </w:rPr>
        <w:t>工作，及时提供信息咨询服务，及时向市政府办公厅报送信息。</w:t>
      </w:r>
      <w:r>
        <w:rPr>
          <w:rFonts w:hint="eastAsia" w:ascii="方正仿宋_GBK" w:hAnsi="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负责县政府值班和办理市长公开电话（信箱）、县长公开电话（信箱）工作，及时报告重要情况，传达和督促落实县政府领导同志指示。</w:t>
      </w:r>
      <w:r>
        <w:rPr>
          <w:rFonts w:hint="eastAsia" w:ascii="方正仿宋_GBK" w:hAnsi="方正仿宋_GBK" w:cs="方正仿宋_GBK"/>
          <w:color w:val="auto"/>
          <w:sz w:val="32"/>
          <w:szCs w:val="32"/>
          <w:lang w:val="en-US" w:eastAsia="zh-CN"/>
        </w:rPr>
        <w:t>8.</w:t>
      </w:r>
      <w:r>
        <w:rPr>
          <w:rFonts w:hint="eastAsia" w:ascii="方正仿宋_GBK" w:hAnsi="方正仿宋_GBK" w:eastAsia="方正仿宋_GBK" w:cs="方正仿宋_GBK"/>
          <w:color w:val="auto"/>
          <w:sz w:val="32"/>
          <w:szCs w:val="32"/>
        </w:rPr>
        <w:t>做好群众来信来访工作，协助县政府领导同志做好应急突发事件的综合协调工作。</w:t>
      </w:r>
      <w:r>
        <w:rPr>
          <w:rFonts w:hint="eastAsia" w:ascii="方正仿宋_GBK" w:hAnsi="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负责行政审批制度改革等政府职能转变、电子政务建设、政务服务平台管理等工作。</w:t>
      </w:r>
      <w:r>
        <w:rPr>
          <w:rFonts w:hint="eastAsia" w:ascii="方正仿宋_GBK" w:hAnsi="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负责全县外事工作，监督管理、指导协调机关事务管理工作。</w:t>
      </w:r>
      <w:r>
        <w:rPr>
          <w:rFonts w:hint="eastAsia" w:ascii="方正仿宋_GBK" w:hAnsi="方正仿宋_GBK" w:cs="方正仿宋_GBK"/>
          <w:color w:val="auto"/>
          <w:sz w:val="32"/>
          <w:szCs w:val="32"/>
          <w:lang w:val="en-US" w:eastAsia="zh-CN"/>
        </w:rPr>
        <w:t>11.</w:t>
      </w:r>
      <w:r>
        <w:rPr>
          <w:rFonts w:hint="eastAsia" w:ascii="方正仿宋_GBK" w:hAnsi="方正仿宋_GBK" w:eastAsia="方正仿宋_GBK" w:cs="方正仿宋_GBK"/>
          <w:color w:val="auto"/>
          <w:sz w:val="32"/>
          <w:szCs w:val="32"/>
        </w:rPr>
        <w:t>加强对全县金融业的总体规划和统筹协调，引导金融机构服务全县经济建设，为重大项目、重点产业融资提供服务。</w:t>
      </w:r>
      <w:r>
        <w:rPr>
          <w:rFonts w:hint="eastAsia" w:ascii="方正仿宋_GBK" w:hAnsi="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加强机要、保密职责，严格执行党和国家有关保密工作指导思想、方针、政策、法律、法规和规定，严防泄密事件发生。</w:t>
      </w:r>
      <w:r>
        <w:rPr>
          <w:rFonts w:hint="eastAsia" w:ascii="方正仿宋_GBK" w:hAnsi="方正仿宋_GBK" w:cs="方正仿宋_GBK"/>
          <w:color w:val="auto"/>
          <w:sz w:val="32"/>
          <w:szCs w:val="32"/>
          <w:lang w:val="en-US" w:eastAsia="zh-CN"/>
        </w:rPr>
        <w:t>13.</w:t>
      </w:r>
      <w:r>
        <w:rPr>
          <w:rFonts w:hint="eastAsia" w:ascii="方正仿宋_GBK" w:hAnsi="方正仿宋_GBK" w:eastAsia="方正仿宋_GBK" w:cs="方正仿宋_GBK"/>
          <w:color w:val="auto"/>
          <w:sz w:val="32"/>
          <w:szCs w:val="32"/>
        </w:rPr>
        <w:t>加强党风廉政建设和反腐败工作，打造清廉、务实、高效的干部队伍。</w:t>
      </w:r>
      <w:r>
        <w:rPr>
          <w:rFonts w:hint="eastAsia" w:ascii="方正仿宋_GBK" w:hAnsi="方正仿宋_GBK" w:cs="方正仿宋_GBK"/>
          <w:color w:val="auto"/>
          <w:sz w:val="32"/>
          <w:szCs w:val="32"/>
          <w:lang w:val="en-US" w:eastAsia="zh-CN"/>
        </w:rPr>
        <w:t>14.</w:t>
      </w:r>
      <w:r>
        <w:rPr>
          <w:rFonts w:hint="eastAsia" w:ascii="方正仿宋_GBK" w:hAnsi="方正仿宋_GBK" w:eastAsia="方正仿宋_GBK" w:cs="方正仿宋_GBK"/>
          <w:color w:val="auto"/>
          <w:sz w:val="32"/>
          <w:szCs w:val="32"/>
        </w:rPr>
        <w:t>组织、协调办理人大议案、建议和政协提案，并督促落实。</w:t>
      </w:r>
      <w:r>
        <w:rPr>
          <w:rFonts w:hint="eastAsia" w:ascii="方正仿宋_GBK" w:hAnsi="方正仿宋_GBK" w:cs="方正仿宋_GBK"/>
          <w:color w:val="auto"/>
          <w:sz w:val="32"/>
          <w:szCs w:val="32"/>
          <w:lang w:val="en-US" w:eastAsia="zh-CN"/>
        </w:rPr>
        <w:t>15.</w:t>
      </w:r>
      <w:r>
        <w:rPr>
          <w:rFonts w:hint="eastAsia" w:ascii="方正仿宋_GBK" w:hAnsi="方正仿宋_GBK" w:eastAsia="方正仿宋_GBK" w:cs="方正仿宋_GBK"/>
          <w:color w:val="auto"/>
          <w:sz w:val="32"/>
          <w:szCs w:val="32"/>
        </w:rPr>
        <w:t>负责县政府有关事务工作。</w:t>
      </w:r>
      <w:r>
        <w:rPr>
          <w:rFonts w:hint="eastAsia" w:ascii="方正仿宋_GBK" w:hAnsi="方正仿宋_GBK" w:cs="方正仿宋_GBK"/>
          <w:color w:val="auto"/>
          <w:sz w:val="32"/>
          <w:szCs w:val="32"/>
          <w:lang w:val="en-US" w:eastAsia="zh-CN"/>
        </w:rPr>
        <w:t>16.</w:t>
      </w:r>
      <w:r>
        <w:rPr>
          <w:rFonts w:hint="eastAsia" w:ascii="方正仿宋_GBK" w:hAnsi="方正仿宋_GBK" w:eastAsia="方正仿宋_GBK" w:cs="方正仿宋_GBK"/>
          <w:color w:val="auto"/>
          <w:sz w:val="32"/>
          <w:szCs w:val="32"/>
        </w:rPr>
        <w:t>完成县委、县政府交办的其他任务。</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（三）年度主要工作概述。</w:t>
      </w:r>
    </w:p>
    <w:p>
      <w:pPr>
        <w:keepNext w:val="0"/>
        <w:keepLines w:val="0"/>
        <w:pageBreakBefore w:val="0"/>
        <w:widowControl w:val="0"/>
        <w:kinsoku/>
        <w:wordWrap/>
        <w:overflowPunct/>
        <w:topLinePunct w:val="0"/>
        <w:bidi w:val="0"/>
        <w:snapToGrid/>
        <w:spacing w:after="0" w:line="600" w:lineRule="exact"/>
        <w:ind w:left="0" w:firstLine="632" w:firstLineChars="200"/>
        <w:jc w:val="both"/>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cs="方正仿宋_GBK"/>
          <w:color w:val="auto"/>
          <w:sz w:val="32"/>
          <w:szCs w:val="32"/>
          <w:lang w:val="en-US" w:eastAsia="zh-CN"/>
        </w:rPr>
        <w:t>一是充分发挥以文辅政作用。2022年共起草</w:t>
      </w:r>
      <w:r>
        <w:rPr>
          <w:rFonts w:ascii="Times New Roman" w:hAnsi="Times New Roman" w:eastAsia="方正仿宋_GBK" w:cs="Times New Roman"/>
          <w:sz w:val="32"/>
          <w:szCs w:val="32"/>
        </w:rPr>
        <w:t>综合性文稿300余篇</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编印文稿汇编等资料3套7册</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撰写署名文章3篇</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上报信息445条，政务信息得分居全市第18名。收处各级</w:t>
      </w:r>
      <w:r>
        <w:rPr>
          <w:rFonts w:ascii="Times New Roman" w:hAnsi="Times New Roman" w:eastAsia="方正仿宋_GBK" w:cs="Times New Roman"/>
          <w:sz w:val="32"/>
          <w:szCs w:val="32"/>
          <w:lang w:val="zh-CN"/>
        </w:rPr>
        <w:t>党委、政府及部门文件</w:t>
      </w:r>
      <w:r>
        <w:rPr>
          <w:rFonts w:ascii="Times New Roman" w:hAnsi="Times New Roman" w:eastAsia="方正仿宋_GBK" w:cs="Times New Roman"/>
          <w:sz w:val="32"/>
          <w:szCs w:val="32"/>
        </w:rPr>
        <w:t>9276件</w:t>
      </w:r>
      <w:r>
        <w:rPr>
          <w:rFonts w:ascii="Times New Roman" w:hAnsi="Times New Roman" w:eastAsia="方正仿宋_GBK" w:cs="Times New Roman"/>
          <w:sz w:val="32"/>
          <w:szCs w:val="32"/>
          <w:lang w:val="zh-CN"/>
        </w:rPr>
        <w:t>，请示报告</w:t>
      </w:r>
      <w:r>
        <w:rPr>
          <w:rFonts w:ascii="Times New Roman" w:hAnsi="Times New Roman" w:eastAsia="方正仿宋_GBK" w:cs="Times New Roman"/>
          <w:sz w:val="32"/>
          <w:szCs w:val="32"/>
        </w:rPr>
        <w:t>2925</w:t>
      </w:r>
      <w:r>
        <w:rPr>
          <w:rFonts w:ascii="Times New Roman" w:hAnsi="Times New Roman" w:eastAsia="方正仿宋_GBK" w:cs="Times New Roman"/>
          <w:sz w:val="32"/>
          <w:szCs w:val="32"/>
          <w:lang w:val="zh-CN"/>
        </w:rPr>
        <w:t>件，起草印发县政府及办公室</w:t>
      </w:r>
      <w:r>
        <w:rPr>
          <w:rFonts w:ascii="Times New Roman" w:hAnsi="Times New Roman" w:eastAsia="方正仿宋_GBK" w:cs="Times New Roman"/>
          <w:sz w:val="32"/>
          <w:szCs w:val="32"/>
        </w:rPr>
        <w:t>文件197件，印发《错情通报》2期，退回错情公文1423件</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二是坚持做好三办三服务。</w:t>
      </w:r>
      <w:r>
        <w:rPr>
          <w:rFonts w:ascii="Times New Roman" w:hAnsi="Times New Roman" w:eastAsia="方正仿宋_GBK" w:cs="Times New Roman"/>
          <w:sz w:val="32"/>
          <w:szCs w:val="32"/>
        </w:rPr>
        <w:t>高质量承办</w:t>
      </w:r>
      <w:r>
        <w:rPr>
          <w:rFonts w:hint="eastAsia" w:ascii="Times New Roman" w:hAnsi="Times New Roman" w:cs="Times New Roman"/>
          <w:sz w:val="32"/>
          <w:szCs w:val="32"/>
          <w:lang w:val="en-US" w:eastAsia="zh-CN"/>
        </w:rPr>
        <w:t>各类会议200余场次，协助参与组织大型活动20余场次。</w:t>
      </w:r>
      <w:r>
        <w:rPr>
          <w:rFonts w:ascii="Times New Roman" w:hAnsi="Times New Roman" w:eastAsia="方正仿宋_GBK" w:cs="Times New Roman"/>
          <w:sz w:val="32"/>
          <w:szCs w:val="32"/>
        </w:rPr>
        <w:t>聚焦县政府主要领导交办事项，发出交办单108期，总计交办事项443项，办结销号303项。办理人大代表建议346件和政协委员提案243件，办结率、满意率均为100%</w:t>
      </w:r>
      <w:r>
        <w:rPr>
          <w:rFonts w:hint="eastAsia" w:ascii="Times New Roman" w:hAnsi="Times New Roman" w:cs="Times New Roman"/>
          <w:sz w:val="32"/>
          <w:szCs w:val="32"/>
          <w:lang w:val="en-US" w:eastAsia="zh-CN"/>
        </w:rPr>
        <w:t>。</w:t>
      </w:r>
      <w:r>
        <w:rPr>
          <w:rFonts w:ascii="Times New Roman" w:hAnsi="Times New Roman" w:eastAsia="方正仿宋_GBK" w:cs="Times New Roman"/>
          <w:sz w:val="32"/>
          <w:szCs w:val="32"/>
        </w:rPr>
        <w:t>安全有序完成102名境外返奉来奉人员转运</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lang w:val="zh-CN"/>
        </w:rPr>
        <w:t>圆满完成老挝驻华大使、白俄罗斯外宾来奉考察调研</w:t>
      </w:r>
      <w:r>
        <w:rPr>
          <w:rFonts w:ascii="Times New Roman" w:hAnsi="Times New Roman" w:eastAsia="方正仿宋_GBK" w:cs="Times New Roman"/>
          <w:sz w:val="32"/>
          <w:szCs w:val="32"/>
        </w:rPr>
        <w:t>接待</w:t>
      </w:r>
      <w:r>
        <w:rPr>
          <w:rFonts w:ascii="Times New Roman" w:hAnsi="Times New Roman" w:eastAsia="方正仿宋_GBK" w:cs="Times New Roman"/>
          <w:sz w:val="32"/>
          <w:szCs w:val="32"/>
          <w:lang w:val="zh-CN"/>
        </w:rPr>
        <w:t>工作，</w:t>
      </w:r>
      <w:r>
        <w:rPr>
          <w:rFonts w:ascii="Times New Roman" w:hAnsi="Times New Roman" w:eastAsia="方正仿宋_GBK" w:cs="Times New Roman"/>
          <w:sz w:val="32"/>
          <w:szCs w:val="32"/>
        </w:rPr>
        <w:t>受到考察调研组一致好评，奉节对外形象得到良好展示。全年累计</w:t>
      </w:r>
      <w:r>
        <w:rPr>
          <w:rFonts w:ascii="Times New Roman" w:hAnsi="Times New Roman" w:eastAsia="方正仿宋_GBK" w:cs="Times New Roman"/>
          <w:sz w:val="32"/>
          <w:szCs w:val="32"/>
          <w:lang w:val="zh-CN"/>
        </w:rPr>
        <w:t>接听解答群众来电3500余件次</w:t>
      </w:r>
      <w:r>
        <w:rPr>
          <w:rFonts w:hint="eastAsia" w:ascii="Times New Roman" w:hAnsi="Times New Roman" w:cs="Times New Roman"/>
          <w:sz w:val="32"/>
          <w:szCs w:val="32"/>
          <w:lang w:val="zh-CN"/>
        </w:rPr>
        <w:t>，</w:t>
      </w:r>
      <w:r>
        <w:rPr>
          <w:rFonts w:hint="eastAsia" w:ascii="Times New Roman" w:hAnsi="Times New Roman" w:cs="Times New Roman"/>
          <w:sz w:val="32"/>
          <w:szCs w:val="32"/>
          <w:lang w:val="en-US" w:eastAsia="zh-CN"/>
        </w:rPr>
        <w:t>接报各类突发事件320件次，</w:t>
      </w:r>
      <w:r>
        <w:rPr>
          <w:rFonts w:ascii="Times New Roman" w:hAnsi="Times New Roman" w:eastAsia="方正仿宋_GBK" w:cs="Times New Roman"/>
          <w:sz w:val="32"/>
          <w:szCs w:val="32"/>
          <w:lang w:val="zh-CN"/>
        </w:rPr>
        <w:t>发布会议、活动、调研通知1300余件次，协助保障市县、县乡各类视频会议</w:t>
      </w:r>
      <w:r>
        <w:rPr>
          <w:rFonts w:ascii="Times New Roman" w:hAnsi="Times New Roman" w:eastAsia="方正仿宋_GBK" w:cs="Times New Roman"/>
          <w:sz w:val="32"/>
          <w:szCs w:val="32"/>
        </w:rPr>
        <w:t>375</w:t>
      </w:r>
      <w:r>
        <w:rPr>
          <w:rFonts w:ascii="Times New Roman" w:hAnsi="Times New Roman" w:eastAsia="方正仿宋_GBK" w:cs="Times New Roman"/>
          <w:sz w:val="32"/>
          <w:szCs w:val="32"/>
          <w:lang w:val="zh-CN"/>
        </w:rPr>
        <w:t>场</w:t>
      </w:r>
      <w:r>
        <w:rPr>
          <w:rFonts w:ascii="Times New Roman" w:hAnsi="Times New Roman" w:eastAsia="方正仿宋_GBK" w:cs="Times New Roman"/>
          <w:sz w:val="32"/>
          <w:szCs w:val="32"/>
        </w:rPr>
        <w:t>次900余</w:t>
      </w:r>
      <w:r>
        <w:rPr>
          <w:rFonts w:ascii="Times New Roman" w:hAnsi="Times New Roman" w:eastAsia="方正仿宋_GBK" w:cs="Times New Roman"/>
          <w:sz w:val="32"/>
          <w:szCs w:val="32"/>
          <w:lang w:val="zh-CN"/>
        </w:rPr>
        <w:t>小时，全力确保政令畅通。</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（四）绩效目标。</w:t>
      </w:r>
    </w:p>
    <w:p>
      <w:pPr>
        <w:keepNext w:val="0"/>
        <w:keepLines w:val="0"/>
        <w:pageBreakBefore w:val="0"/>
        <w:widowControl w:val="0"/>
        <w:numPr>
          <w:ilvl w:val="0"/>
          <w:numId w:val="0"/>
        </w:numPr>
        <w:kinsoku/>
        <w:wordWrap/>
        <w:overflowPunct/>
        <w:topLinePunct w:val="0"/>
        <w:bidi w:val="0"/>
        <w:snapToGrid/>
        <w:spacing w:line="600" w:lineRule="exact"/>
        <w:ind w:left="0" w:firstLine="632"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整体支出绩效目标申报及年中追加支出绩效目标情况：年初预算下达了整体支出绩效目标，由于年中追加了预算，对整体支出绩效目标进行了调整，我单位根据调整后的整体支出绩效目标开展了自评。</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（五）年度预决算情况。</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我单位</w:t>
      </w:r>
      <w:r>
        <w:rPr>
          <w:rFonts w:hint="eastAsia" w:ascii="方正仿宋_GBK" w:hAnsi="方正仿宋_GBK" w:cs="方正仿宋_GBK"/>
          <w:color w:val="auto"/>
          <w:sz w:val="32"/>
          <w:szCs w:val="32"/>
          <w:lang w:val="en-US" w:eastAsia="zh-CN"/>
        </w:rPr>
        <w:t>2022</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eastAsia="zh-CN"/>
        </w:rPr>
        <w:t>初</w:t>
      </w:r>
      <w:r>
        <w:rPr>
          <w:rFonts w:hint="eastAsia" w:ascii="方正仿宋_GBK" w:hAnsi="方正仿宋_GBK" w:eastAsia="方正仿宋_GBK" w:cs="方正仿宋_GBK"/>
          <w:color w:val="auto"/>
          <w:sz w:val="32"/>
          <w:szCs w:val="32"/>
        </w:rPr>
        <w:t>预算总</w:t>
      </w:r>
      <w:r>
        <w:rPr>
          <w:rFonts w:hint="eastAsia" w:ascii="方正仿宋_GBK" w:hAnsi="方正仿宋_GBK" w:eastAsia="方正仿宋_GBK" w:cs="方正仿宋_GBK"/>
          <w:color w:val="auto"/>
          <w:sz w:val="32"/>
          <w:szCs w:val="32"/>
          <w:lang w:eastAsia="zh-CN"/>
        </w:rPr>
        <w:t>收入为</w:t>
      </w:r>
      <w:r>
        <w:rPr>
          <w:rFonts w:hint="eastAsia" w:ascii="方正仿宋_GBK" w:hAnsi="方正仿宋_GBK" w:cs="方正仿宋_GBK"/>
          <w:color w:val="auto"/>
          <w:sz w:val="32"/>
          <w:szCs w:val="32"/>
          <w:lang w:val="en-US" w:eastAsia="zh-CN"/>
        </w:rPr>
        <w:t>1802.12</w:t>
      </w:r>
      <w:r>
        <w:rPr>
          <w:rFonts w:hint="eastAsia" w:ascii="方正仿宋_GBK" w:hAnsi="方正仿宋_GBK" w:eastAsia="方正仿宋_GBK" w:cs="方正仿宋_GBK"/>
          <w:color w:val="auto"/>
          <w:sz w:val="32"/>
          <w:szCs w:val="32"/>
          <w:lang w:val="en-US" w:eastAsia="zh-CN"/>
        </w:rPr>
        <w:t>万元，年中追加收入</w:t>
      </w:r>
      <w:r>
        <w:rPr>
          <w:rFonts w:hint="eastAsia" w:ascii="方正仿宋_GBK" w:hAnsi="方正仿宋_GBK" w:cs="方正仿宋_GBK"/>
          <w:color w:val="auto"/>
          <w:sz w:val="32"/>
          <w:szCs w:val="32"/>
          <w:lang w:val="en-US" w:eastAsia="zh-CN"/>
        </w:rPr>
        <w:t>208.92</w:t>
      </w:r>
      <w:r>
        <w:rPr>
          <w:rFonts w:hint="eastAsia" w:ascii="方正仿宋_GBK" w:hAnsi="方正仿宋_GBK" w:eastAsia="方正仿宋_GBK" w:cs="方正仿宋_GBK"/>
          <w:color w:val="auto"/>
          <w:sz w:val="32"/>
          <w:szCs w:val="32"/>
          <w:lang w:val="en-US" w:eastAsia="zh-CN"/>
        </w:rPr>
        <w:t>万元，全年总收入为</w:t>
      </w:r>
      <w:r>
        <w:rPr>
          <w:rFonts w:hint="eastAsia" w:ascii="方正仿宋_GBK" w:hAnsi="方正仿宋_GBK" w:cs="方正仿宋_GBK"/>
          <w:color w:val="auto"/>
          <w:sz w:val="32"/>
          <w:szCs w:val="32"/>
          <w:lang w:val="en-US" w:eastAsia="zh-CN"/>
        </w:rPr>
        <w:t>2011.04</w:t>
      </w:r>
      <w:r>
        <w:rPr>
          <w:rFonts w:hint="eastAsia" w:ascii="方正仿宋_GBK" w:hAnsi="方正仿宋_GBK" w:eastAsia="方正仿宋_GBK" w:cs="方正仿宋_GBK"/>
          <w:color w:val="auto"/>
          <w:sz w:val="32"/>
          <w:szCs w:val="32"/>
          <w:lang w:val="en-US" w:eastAsia="zh-CN"/>
        </w:rPr>
        <w:t>万元；全年总</w:t>
      </w:r>
      <w:r>
        <w:rPr>
          <w:rFonts w:hint="eastAsia" w:ascii="方正仿宋_GBK" w:hAnsi="方正仿宋_GBK" w:eastAsia="方正仿宋_GBK" w:cs="方正仿宋_GBK"/>
          <w:color w:val="auto"/>
          <w:sz w:val="32"/>
          <w:szCs w:val="32"/>
        </w:rPr>
        <w:t>支出为</w:t>
      </w:r>
      <w:r>
        <w:rPr>
          <w:rFonts w:hint="eastAsia" w:ascii="方正仿宋_GBK" w:hAnsi="方正仿宋_GBK" w:cs="方正仿宋_GBK"/>
          <w:color w:val="auto"/>
          <w:sz w:val="32"/>
          <w:szCs w:val="32"/>
          <w:lang w:val="en-US" w:eastAsia="zh-CN"/>
        </w:rPr>
        <w:t>2011.04</w:t>
      </w:r>
      <w:r>
        <w:rPr>
          <w:rFonts w:hint="eastAsia" w:ascii="方正仿宋_GBK" w:hAnsi="方正仿宋_GBK" w:eastAsia="方正仿宋_GBK" w:cs="方正仿宋_GBK"/>
          <w:color w:val="auto"/>
          <w:sz w:val="32"/>
          <w:szCs w:val="32"/>
        </w:rPr>
        <w:t>万元，其中</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基本支出</w:t>
      </w:r>
      <w:r>
        <w:rPr>
          <w:rFonts w:hint="eastAsia" w:ascii="方正仿宋_GBK" w:hAnsi="方正仿宋_GBK" w:cs="方正仿宋_GBK"/>
          <w:color w:val="auto"/>
          <w:sz w:val="32"/>
          <w:szCs w:val="32"/>
          <w:lang w:val="en-US" w:eastAsia="zh-CN"/>
        </w:rPr>
        <w:t>1506.99</w:t>
      </w:r>
      <w:r>
        <w:rPr>
          <w:rFonts w:hint="eastAsia" w:ascii="方正仿宋_GBK" w:hAnsi="方正仿宋_GBK" w:eastAsia="方正仿宋_GBK" w:cs="方正仿宋_GBK"/>
          <w:color w:val="auto"/>
          <w:sz w:val="32"/>
          <w:szCs w:val="32"/>
        </w:rPr>
        <w:t>万元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工资福利支出</w:t>
      </w:r>
      <w:r>
        <w:rPr>
          <w:rFonts w:hint="eastAsia" w:ascii="方正仿宋_GBK" w:hAnsi="方正仿宋_GBK" w:cs="方正仿宋_GBK"/>
          <w:color w:val="auto"/>
          <w:sz w:val="32"/>
          <w:szCs w:val="32"/>
          <w:lang w:val="en-US" w:eastAsia="zh-CN"/>
        </w:rPr>
        <w:t>1158.33</w:t>
      </w:r>
      <w:r>
        <w:rPr>
          <w:rFonts w:hint="eastAsia" w:ascii="方正仿宋_GBK" w:hAnsi="方正仿宋_GBK" w:eastAsia="方正仿宋_GBK" w:cs="方正仿宋_GBK"/>
          <w:color w:val="auto"/>
          <w:sz w:val="32"/>
          <w:szCs w:val="32"/>
        </w:rPr>
        <w:t>万元、商品和服务支出</w:t>
      </w:r>
      <w:r>
        <w:rPr>
          <w:rFonts w:hint="eastAsia" w:ascii="方正仿宋_GBK" w:hAnsi="方正仿宋_GBK" w:cs="方正仿宋_GBK"/>
          <w:color w:val="auto"/>
          <w:sz w:val="32"/>
          <w:szCs w:val="32"/>
          <w:lang w:val="en-US" w:eastAsia="zh-CN"/>
        </w:rPr>
        <w:t>227.68</w:t>
      </w:r>
      <w:r>
        <w:rPr>
          <w:rFonts w:hint="eastAsia" w:ascii="方正仿宋_GBK" w:hAnsi="方正仿宋_GBK" w:eastAsia="方正仿宋_GBK" w:cs="方正仿宋_GBK"/>
          <w:color w:val="auto"/>
          <w:sz w:val="32"/>
          <w:szCs w:val="32"/>
        </w:rPr>
        <w:t>万元、对个人和家庭的补助</w:t>
      </w:r>
      <w:r>
        <w:rPr>
          <w:rFonts w:hint="eastAsia" w:ascii="方正仿宋_GBK" w:hAnsi="方正仿宋_GBK" w:cs="方正仿宋_GBK"/>
          <w:color w:val="auto"/>
          <w:sz w:val="32"/>
          <w:szCs w:val="32"/>
          <w:lang w:val="en-US" w:eastAsia="zh-CN"/>
        </w:rPr>
        <w:t>120.98</w:t>
      </w:r>
      <w:r>
        <w:rPr>
          <w:rFonts w:hint="eastAsia" w:ascii="方正仿宋_GBK" w:hAnsi="方正仿宋_GBK" w:eastAsia="方正仿宋_GBK" w:cs="方正仿宋_GBK"/>
          <w:color w:val="auto"/>
          <w:sz w:val="32"/>
          <w:szCs w:val="32"/>
        </w:rPr>
        <w:t>万元</w:t>
      </w:r>
      <w:r>
        <w:rPr>
          <w:rFonts w:hint="eastAsia" w:ascii="方正仿宋_GBK" w:hAnsi="方正仿宋_GBK" w:eastAsia="方正仿宋_GBK" w:cs="方正仿宋_GBK"/>
          <w:color w:val="auto"/>
          <w:sz w:val="32"/>
          <w:szCs w:val="32"/>
          <w:lang w:eastAsia="zh-CN"/>
        </w:rPr>
        <w:t>），项目支出</w:t>
      </w:r>
      <w:r>
        <w:rPr>
          <w:rFonts w:hint="eastAsia" w:ascii="方正仿宋_GBK" w:hAnsi="方正仿宋_GBK" w:cs="方正仿宋_GBK"/>
          <w:color w:val="auto"/>
          <w:sz w:val="32"/>
          <w:szCs w:val="32"/>
          <w:lang w:val="en-US" w:eastAsia="zh-CN"/>
        </w:rPr>
        <w:t>504.05</w:t>
      </w:r>
      <w:r>
        <w:rPr>
          <w:rFonts w:hint="eastAsia" w:ascii="方正仿宋_GBK" w:hAnsi="方正仿宋_GBK" w:eastAsia="方正仿宋_GBK" w:cs="方正仿宋_GBK"/>
          <w:color w:val="auto"/>
          <w:sz w:val="32"/>
          <w:szCs w:val="32"/>
          <w:lang w:val="en-US" w:eastAsia="zh-CN"/>
        </w:rPr>
        <w:t>万元。</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年初预算收入</w:t>
      </w:r>
      <w:r>
        <w:rPr>
          <w:rFonts w:hint="eastAsia" w:ascii="方正仿宋_GBK" w:hAnsi="方正仿宋_GBK" w:cs="方正仿宋_GBK"/>
          <w:color w:val="auto"/>
          <w:sz w:val="32"/>
          <w:szCs w:val="32"/>
          <w:lang w:val="en-US" w:eastAsia="zh-CN"/>
        </w:rPr>
        <w:t>1802.12</w:t>
      </w:r>
      <w:r>
        <w:rPr>
          <w:rFonts w:hint="eastAsia" w:ascii="方正仿宋_GBK" w:hAnsi="方正仿宋_GBK" w:eastAsia="方正仿宋_GBK" w:cs="方正仿宋_GBK"/>
          <w:color w:val="auto"/>
          <w:sz w:val="32"/>
          <w:szCs w:val="32"/>
        </w:rPr>
        <w:t>万元，其中：财政拨款收入年初预算</w:t>
      </w:r>
      <w:r>
        <w:rPr>
          <w:rFonts w:hint="eastAsia" w:ascii="方正仿宋_GBK" w:hAnsi="方正仿宋_GBK" w:cs="方正仿宋_GBK"/>
          <w:color w:val="auto"/>
          <w:sz w:val="32"/>
          <w:szCs w:val="32"/>
          <w:lang w:val="en-US" w:eastAsia="zh-CN"/>
        </w:rPr>
        <w:t>1802.12</w:t>
      </w:r>
      <w:r>
        <w:rPr>
          <w:rFonts w:hint="eastAsia" w:ascii="方正仿宋_GBK" w:hAnsi="方正仿宋_GBK" w:eastAsia="方正仿宋_GBK" w:cs="方正仿宋_GBK"/>
          <w:color w:val="auto"/>
          <w:sz w:val="32"/>
          <w:szCs w:val="32"/>
        </w:rPr>
        <w:t>万元</w:t>
      </w:r>
      <w:r>
        <w:rPr>
          <w:rFonts w:hint="eastAsia" w:ascii="方正仿宋_GBK" w:hAnsi="方正仿宋_GBK" w:eastAsia="方正仿宋_GBK" w:cs="方正仿宋_GBK"/>
          <w:color w:val="auto"/>
          <w:sz w:val="32"/>
          <w:szCs w:val="32"/>
          <w:lang w:eastAsia="zh-CN"/>
        </w:rPr>
        <w:t>（一般公共预算收入</w:t>
      </w:r>
      <w:r>
        <w:rPr>
          <w:rFonts w:hint="eastAsia" w:ascii="方正仿宋_GBK" w:hAnsi="方正仿宋_GBK" w:cs="方正仿宋_GBK"/>
          <w:color w:val="auto"/>
          <w:sz w:val="32"/>
          <w:szCs w:val="32"/>
          <w:lang w:val="en-US" w:eastAsia="zh-CN"/>
        </w:rPr>
        <w:t>1802.12</w:t>
      </w:r>
      <w:r>
        <w:rPr>
          <w:rFonts w:hint="eastAsia" w:ascii="方正仿宋_GBK" w:hAnsi="方正仿宋_GBK" w:eastAsia="方正仿宋_GBK" w:cs="方正仿宋_GBK"/>
          <w:color w:val="auto"/>
          <w:sz w:val="32"/>
          <w:szCs w:val="32"/>
          <w:lang w:val="en-US" w:eastAsia="zh-CN"/>
        </w:rPr>
        <w:t>万元，政府基金预算收入</w:t>
      </w:r>
      <w:r>
        <w:rPr>
          <w:rFonts w:hint="eastAsia" w:ascii="方正仿宋_GBK" w:hAnsi="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lang w:val="en-US" w:eastAsia="zh-CN"/>
        </w:rPr>
        <w:t>万元，国有资本经营收入预算</w:t>
      </w:r>
      <w:r>
        <w:rPr>
          <w:rFonts w:hint="eastAsia" w:ascii="方正仿宋_GBK" w:hAnsi="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lang w:val="en-US" w:eastAsia="zh-CN"/>
        </w:rPr>
        <w:t>万元，社保基金预算收入</w:t>
      </w:r>
      <w:r>
        <w:rPr>
          <w:rFonts w:hint="eastAsia" w:ascii="方正仿宋_GBK" w:hAnsi="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lang w:val="en-US" w:eastAsia="zh-CN"/>
        </w:rPr>
        <w:t>万元，其他收入</w:t>
      </w:r>
      <w:r>
        <w:rPr>
          <w:rFonts w:hint="eastAsia" w:ascii="方正仿宋_GBK" w:hAnsi="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lang w:val="en-US" w:eastAsia="zh-CN"/>
        </w:rPr>
        <w:t>万元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
          <w:bCs/>
          <w:color w:val="auto"/>
          <w:sz w:val="32"/>
          <w:szCs w:val="32"/>
          <w:lang w:eastAsia="zh-CN"/>
        </w:rPr>
        <w:t>年中</w:t>
      </w:r>
      <w:r>
        <w:rPr>
          <w:rFonts w:hint="eastAsia" w:ascii="方正仿宋_GBK" w:hAnsi="方正仿宋_GBK" w:eastAsia="方正仿宋_GBK" w:cs="方正仿宋_GBK"/>
          <w:color w:val="auto"/>
          <w:sz w:val="32"/>
          <w:szCs w:val="32"/>
          <w:lang w:eastAsia="zh-CN"/>
        </w:rPr>
        <w:t>追加</w:t>
      </w:r>
      <w:r>
        <w:rPr>
          <w:rFonts w:hint="eastAsia" w:ascii="方正仿宋_GBK" w:hAnsi="方正仿宋_GBK" w:eastAsia="方正仿宋_GBK" w:cs="方正仿宋_GBK"/>
          <w:color w:val="auto"/>
          <w:sz w:val="32"/>
          <w:szCs w:val="32"/>
        </w:rPr>
        <w:t>专项资金</w:t>
      </w:r>
      <w:r>
        <w:rPr>
          <w:rFonts w:hint="eastAsia" w:ascii="方正仿宋_GBK" w:hAnsi="方正仿宋_GBK" w:cs="方正仿宋_GBK"/>
          <w:color w:val="auto"/>
          <w:sz w:val="32"/>
          <w:szCs w:val="32"/>
          <w:lang w:val="en-US" w:eastAsia="zh-CN"/>
        </w:rPr>
        <w:t>208.92</w:t>
      </w:r>
      <w:r>
        <w:rPr>
          <w:rFonts w:hint="eastAsia" w:ascii="方正仿宋_GBK" w:hAnsi="方正仿宋_GBK" w:eastAsia="方正仿宋_GBK" w:cs="方正仿宋_GBK"/>
          <w:color w:val="auto"/>
          <w:sz w:val="32"/>
          <w:szCs w:val="32"/>
        </w:rPr>
        <w:t>万元</w:t>
      </w:r>
      <w:r>
        <w:rPr>
          <w:rFonts w:hint="eastAsia" w:ascii="方正仿宋_GBK" w:hAnsi="方正仿宋_GBK" w:eastAsia="方正仿宋_GBK" w:cs="方正仿宋_GBK"/>
          <w:color w:val="auto"/>
          <w:sz w:val="32"/>
          <w:szCs w:val="32"/>
          <w:lang w:eastAsia="zh-CN"/>
        </w:rPr>
        <w:t>（一般公共预算收入</w:t>
      </w:r>
      <w:r>
        <w:rPr>
          <w:rFonts w:hint="eastAsia" w:ascii="方正仿宋_GBK" w:hAnsi="方正仿宋_GBK" w:cs="方正仿宋_GBK"/>
          <w:color w:val="auto"/>
          <w:sz w:val="32"/>
          <w:szCs w:val="32"/>
          <w:lang w:val="en-US" w:eastAsia="zh-CN"/>
        </w:rPr>
        <w:t>208.92</w:t>
      </w:r>
      <w:r>
        <w:rPr>
          <w:rFonts w:hint="eastAsia" w:ascii="方正仿宋_GBK" w:hAnsi="方正仿宋_GBK" w:eastAsia="方正仿宋_GBK" w:cs="方正仿宋_GBK"/>
          <w:color w:val="auto"/>
          <w:sz w:val="32"/>
          <w:szCs w:val="32"/>
          <w:lang w:val="en-US" w:eastAsia="zh-CN"/>
        </w:rPr>
        <w:t>万元，政府基金预算收入</w:t>
      </w:r>
      <w:r>
        <w:rPr>
          <w:rFonts w:hint="eastAsia" w:ascii="方正仿宋_GBK" w:hAnsi="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lang w:val="en-US" w:eastAsia="zh-CN"/>
        </w:rPr>
        <w:t>万元，国有资本经营收入预算</w:t>
      </w:r>
      <w:r>
        <w:rPr>
          <w:rFonts w:hint="eastAsia" w:ascii="方正仿宋_GBK" w:hAnsi="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lang w:val="en-US" w:eastAsia="zh-CN"/>
        </w:rPr>
        <w:t>万元，社保基金预算收入</w:t>
      </w:r>
      <w:r>
        <w:rPr>
          <w:rFonts w:hint="eastAsia" w:ascii="方正仿宋_GBK" w:hAnsi="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lang w:val="en-US" w:eastAsia="zh-CN"/>
        </w:rPr>
        <w:t>万元，其他收入</w:t>
      </w:r>
      <w:r>
        <w:rPr>
          <w:rFonts w:hint="eastAsia" w:ascii="方正仿宋_GBK" w:hAnsi="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lang w:val="en-US" w:eastAsia="zh-CN"/>
        </w:rPr>
        <w:t>万元</w:t>
      </w:r>
      <w:r>
        <w:rPr>
          <w:rFonts w:hint="eastAsia" w:ascii="方正仿宋_GBK" w:hAnsi="方正仿宋_GBK" w:eastAsia="方正仿宋_GBK" w:cs="方正仿宋_GBK"/>
          <w:color w:val="auto"/>
          <w:sz w:val="32"/>
          <w:szCs w:val="32"/>
          <w:lang w:eastAsia="zh-CN"/>
        </w:rPr>
        <w:t>），共计收入</w:t>
      </w:r>
      <w:r>
        <w:rPr>
          <w:rFonts w:hint="eastAsia" w:ascii="方正仿宋_GBK" w:hAnsi="方正仿宋_GBK" w:cs="方正仿宋_GBK"/>
          <w:color w:val="auto"/>
          <w:sz w:val="32"/>
          <w:szCs w:val="32"/>
          <w:lang w:val="en-US" w:eastAsia="zh-CN"/>
        </w:rPr>
        <w:t>2011.04</w:t>
      </w:r>
      <w:r>
        <w:rPr>
          <w:rFonts w:hint="eastAsia" w:ascii="方正仿宋_GBK" w:hAnsi="方正仿宋_GBK" w:eastAsia="方正仿宋_GBK" w:cs="方正仿宋_GBK"/>
          <w:color w:val="auto"/>
          <w:sz w:val="32"/>
          <w:szCs w:val="32"/>
          <w:lang w:val="en-US" w:eastAsia="zh-CN"/>
        </w:rPr>
        <w:t>万元</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color w:val="auto"/>
          <w:lang w:val="en-US" w:eastAsia="zh-CN"/>
        </w:rPr>
      </w:pPr>
      <w:r>
        <w:rPr>
          <w:rFonts w:hint="eastAsia" w:ascii="方正仿宋_GBK" w:hAnsi="方正仿宋_GBK" w:eastAsia="方正仿宋_GBK" w:cs="方正仿宋_GBK"/>
          <w:color w:val="auto"/>
          <w:sz w:val="32"/>
          <w:szCs w:val="32"/>
        </w:rPr>
        <w:t>2</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年初</w:t>
      </w:r>
      <w:r>
        <w:rPr>
          <w:rFonts w:hint="eastAsia" w:ascii="方正仿宋_GBK" w:hAnsi="方正仿宋_GBK" w:eastAsia="方正仿宋_GBK" w:cs="方正仿宋_GBK"/>
          <w:color w:val="auto"/>
          <w:sz w:val="32"/>
          <w:szCs w:val="32"/>
        </w:rPr>
        <w:t>预算支出</w:t>
      </w:r>
      <w:r>
        <w:rPr>
          <w:rFonts w:hint="eastAsia" w:ascii="方正仿宋_GBK" w:hAnsi="方正仿宋_GBK" w:cs="方正仿宋_GBK"/>
          <w:color w:val="auto"/>
          <w:sz w:val="32"/>
          <w:szCs w:val="32"/>
          <w:lang w:val="en-US" w:eastAsia="zh-CN"/>
        </w:rPr>
        <w:t>1802.12</w:t>
      </w:r>
      <w:r>
        <w:rPr>
          <w:rFonts w:hint="eastAsia" w:ascii="方正仿宋_GBK" w:hAnsi="方正仿宋_GBK" w:eastAsia="方正仿宋_GBK" w:cs="方正仿宋_GBK"/>
          <w:color w:val="auto"/>
          <w:sz w:val="32"/>
          <w:szCs w:val="32"/>
        </w:rPr>
        <w:t>万元，基本支出</w:t>
      </w:r>
      <w:r>
        <w:rPr>
          <w:rFonts w:hint="eastAsia" w:ascii="方正仿宋_GBK" w:hAnsi="方正仿宋_GBK" w:cs="方正仿宋_GBK"/>
          <w:color w:val="auto"/>
          <w:sz w:val="32"/>
          <w:szCs w:val="32"/>
          <w:lang w:val="en-US" w:eastAsia="zh-CN"/>
        </w:rPr>
        <w:t>1413.92</w:t>
      </w:r>
      <w:r>
        <w:rPr>
          <w:rFonts w:hint="eastAsia" w:ascii="方正仿宋_GBK" w:hAnsi="方正仿宋_GBK" w:eastAsia="方正仿宋_GBK" w:cs="方正仿宋_GBK"/>
          <w:color w:val="auto"/>
          <w:sz w:val="32"/>
          <w:szCs w:val="32"/>
        </w:rPr>
        <w:t>万</w:t>
      </w:r>
      <w:r>
        <w:rPr>
          <w:rFonts w:hint="eastAsia" w:ascii="方正仿宋_GBK" w:hAnsi="方正仿宋_GBK" w:eastAsia="方正仿宋_GBK" w:cs="方正仿宋_GBK"/>
          <w:color w:val="auto"/>
          <w:sz w:val="32"/>
          <w:szCs w:val="32"/>
          <w:lang w:eastAsia="zh-CN"/>
        </w:rPr>
        <w:t>元（</w:t>
      </w:r>
      <w:r>
        <w:rPr>
          <w:rFonts w:hint="eastAsia" w:ascii="方正仿宋_GBK" w:hAnsi="方正仿宋_GBK" w:eastAsia="方正仿宋_GBK" w:cs="方正仿宋_GBK"/>
          <w:color w:val="auto"/>
          <w:sz w:val="32"/>
          <w:szCs w:val="32"/>
        </w:rPr>
        <w:t>工资福利支出</w:t>
      </w:r>
      <w:r>
        <w:rPr>
          <w:rFonts w:hint="eastAsia" w:ascii="方正仿宋_GBK" w:hAnsi="方正仿宋_GBK" w:cs="方正仿宋_GBK"/>
          <w:color w:val="auto"/>
          <w:sz w:val="32"/>
          <w:szCs w:val="32"/>
          <w:lang w:val="en-US" w:eastAsia="zh-CN"/>
        </w:rPr>
        <w:t>1012.78</w:t>
      </w:r>
      <w:r>
        <w:rPr>
          <w:rFonts w:hint="eastAsia" w:ascii="方正仿宋_GBK" w:hAnsi="方正仿宋_GBK" w:eastAsia="方正仿宋_GBK" w:cs="方正仿宋_GBK"/>
          <w:color w:val="auto"/>
          <w:sz w:val="32"/>
          <w:szCs w:val="32"/>
        </w:rPr>
        <w:t>万元、商品和服务支出</w:t>
      </w:r>
      <w:r>
        <w:rPr>
          <w:rFonts w:hint="eastAsia" w:ascii="方正仿宋_GBK" w:hAnsi="方正仿宋_GBK" w:cs="方正仿宋_GBK"/>
          <w:color w:val="auto"/>
          <w:sz w:val="32"/>
          <w:szCs w:val="32"/>
          <w:lang w:val="en-US" w:eastAsia="zh-CN"/>
        </w:rPr>
        <w:t>351.38</w:t>
      </w:r>
      <w:r>
        <w:rPr>
          <w:rFonts w:hint="eastAsia" w:ascii="方正仿宋_GBK" w:hAnsi="方正仿宋_GBK" w:eastAsia="方正仿宋_GBK" w:cs="方正仿宋_GBK"/>
          <w:color w:val="auto"/>
          <w:sz w:val="32"/>
          <w:szCs w:val="32"/>
        </w:rPr>
        <w:t>万元、对个人和家庭的补助</w:t>
      </w:r>
      <w:r>
        <w:rPr>
          <w:rFonts w:hint="eastAsia" w:ascii="方正仿宋_GBK" w:hAnsi="方正仿宋_GBK" w:cs="方正仿宋_GBK"/>
          <w:color w:val="auto"/>
          <w:sz w:val="32"/>
          <w:szCs w:val="32"/>
          <w:lang w:val="en-US" w:eastAsia="zh-CN"/>
        </w:rPr>
        <w:t>49.76</w:t>
      </w:r>
      <w:r>
        <w:rPr>
          <w:rFonts w:hint="eastAsia" w:ascii="方正仿宋_GBK" w:hAnsi="方正仿宋_GBK" w:eastAsia="方正仿宋_GBK" w:cs="方正仿宋_GBK"/>
          <w:color w:val="auto"/>
          <w:sz w:val="32"/>
          <w:szCs w:val="32"/>
        </w:rPr>
        <w:t>万元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，项目支出</w:t>
      </w:r>
      <w:r>
        <w:rPr>
          <w:rFonts w:hint="eastAsia" w:ascii="方正仿宋_GBK" w:hAnsi="方正仿宋_GBK" w:cs="方正仿宋_GBK"/>
          <w:color w:val="auto"/>
          <w:sz w:val="32"/>
          <w:szCs w:val="32"/>
          <w:lang w:val="en-US" w:eastAsia="zh-CN"/>
        </w:rPr>
        <w:t>388.2</w:t>
      </w:r>
      <w:r>
        <w:rPr>
          <w:rFonts w:hint="eastAsia" w:ascii="方正仿宋_GBK" w:hAnsi="方正仿宋_GBK" w:eastAsia="方正仿宋_GBK" w:cs="方正仿宋_GBK"/>
          <w:color w:val="auto"/>
          <w:sz w:val="32"/>
          <w:szCs w:val="32"/>
          <w:lang w:val="en-US" w:eastAsia="zh-CN"/>
        </w:rPr>
        <w:t>万元</w:t>
      </w:r>
      <w:r>
        <w:rPr>
          <w:rFonts w:hint="eastAsia" w:ascii="方正仿宋_GBK" w:hAnsi="方正仿宋_GBK" w:eastAsia="方正仿宋_GBK" w:cs="方正仿宋_GBK"/>
          <w:color w:val="auto"/>
          <w:sz w:val="32"/>
          <w:szCs w:val="32"/>
          <w:lang w:eastAsia="zh-CN"/>
        </w:rPr>
        <w:t>；年中追加</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val="en-US" w:eastAsia="zh-CN"/>
        </w:rPr>
        <w:t>个项目）</w:t>
      </w:r>
      <w:r>
        <w:rPr>
          <w:rFonts w:hint="eastAsia" w:ascii="方正仿宋_GBK" w:hAnsi="方正仿宋_GBK" w:eastAsia="方正仿宋_GBK" w:cs="方正仿宋_GBK"/>
          <w:color w:val="auto"/>
          <w:sz w:val="32"/>
          <w:szCs w:val="32"/>
          <w:lang w:eastAsia="zh-CN"/>
        </w:rPr>
        <w:t>专项支出</w:t>
      </w:r>
      <w:r>
        <w:rPr>
          <w:rFonts w:hint="eastAsia" w:ascii="方正仿宋_GBK" w:hAnsi="方正仿宋_GBK" w:cs="方正仿宋_GBK"/>
          <w:color w:val="auto"/>
          <w:sz w:val="32"/>
          <w:szCs w:val="32"/>
          <w:lang w:val="en-US" w:eastAsia="zh-CN"/>
        </w:rPr>
        <w:t>220.81</w:t>
      </w:r>
      <w:r>
        <w:rPr>
          <w:rFonts w:hint="eastAsia" w:ascii="方正仿宋_GBK" w:hAnsi="方正仿宋_GBK" w:eastAsia="方正仿宋_GBK" w:cs="方正仿宋_GBK"/>
          <w:color w:val="auto"/>
          <w:sz w:val="32"/>
          <w:szCs w:val="32"/>
          <w:lang w:val="en-US" w:eastAsia="zh-CN"/>
        </w:rPr>
        <w:t>万元，</w:t>
      </w:r>
      <w:r>
        <w:rPr>
          <w:rFonts w:hint="eastAsia" w:ascii="方正仿宋_GBK" w:hAnsi="方正仿宋_GBK" w:cs="方正仿宋_GBK"/>
          <w:color w:val="auto"/>
          <w:sz w:val="32"/>
          <w:szCs w:val="32"/>
          <w:lang w:val="en-US" w:eastAsia="zh-CN"/>
        </w:rPr>
        <w:t>调减（其中一招改制项目调整为基本支出）104.96万元，</w:t>
      </w:r>
      <w:r>
        <w:rPr>
          <w:rFonts w:hint="eastAsia" w:ascii="方正仿宋_GBK" w:hAnsi="方正仿宋_GBK" w:eastAsia="方正仿宋_GBK" w:cs="方正仿宋_GBK"/>
          <w:color w:val="auto"/>
          <w:sz w:val="32"/>
          <w:szCs w:val="32"/>
          <w:lang w:val="en-US" w:eastAsia="zh-CN"/>
        </w:rPr>
        <w:t>共计支出为</w:t>
      </w:r>
      <w:r>
        <w:rPr>
          <w:rFonts w:hint="eastAsia" w:ascii="方正仿宋_GBK" w:hAnsi="方正仿宋_GBK" w:cs="方正仿宋_GBK"/>
          <w:color w:val="auto"/>
          <w:sz w:val="32"/>
          <w:szCs w:val="32"/>
          <w:lang w:val="en-US" w:eastAsia="zh-CN"/>
        </w:rPr>
        <w:t>2011.04</w:t>
      </w:r>
      <w:r>
        <w:rPr>
          <w:rFonts w:hint="eastAsia" w:ascii="方正仿宋_GBK" w:hAnsi="方正仿宋_GBK" w:eastAsia="方正仿宋_GBK" w:cs="方正仿宋_GBK"/>
          <w:color w:val="auto"/>
          <w:sz w:val="32"/>
          <w:szCs w:val="32"/>
          <w:lang w:val="en-US" w:eastAsia="zh-CN"/>
        </w:rPr>
        <w:t>万元</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二、整体支出管理及使用情况</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（一）</w:t>
      </w:r>
      <w:r>
        <w:rPr>
          <w:rFonts w:hint="eastAsia" w:ascii="方正楷体_GBK" w:hAnsi="方正楷体_GBK" w:eastAsia="方正楷体_GBK" w:cs="方正楷体_GBK"/>
          <w:color w:val="auto"/>
          <w:sz w:val="32"/>
          <w:szCs w:val="32"/>
        </w:rPr>
        <w:t>基本支出</w:t>
      </w:r>
      <w:r>
        <w:rPr>
          <w:rFonts w:hint="eastAsia" w:ascii="方正楷体_GBK" w:hAnsi="方正楷体_GBK" w:eastAsia="方正楷体_GBK" w:cs="方正楷体_GBK"/>
          <w:color w:val="auto"/>
          <w:sz w:val="32"/>
          <w:szCs w:val="32"/>
          <w:lang w:eastAsia="zh-CN"/>
        </w:rPr>
        <w:t>。</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cs="方正仿宋_GBK"/>
          <w:color w:val="auto"/>
          <w:sz w:val="32"/>
          <w:szCs w:val="32"/>
          <w:lang w:val="en-US" w:eastAsia="zh-CN"/>
        </w:rPr>
        <w:t>2022</w:t>
      </w:r>
      <w:r>
        <w:rPr>
          <w:rFonts w:hint="eastAsia" w:ascii="方正仿宋_GBK" w:hAnsi="方正仿宋_GBK" w:eastAsia="方正仿宋_GBK" w:cs="方正仿宋_GBK"/>
          <w:color w:val="auto"/>
          <w:sz w:val="32"/>
          <w:szCs w:val="32"/>
        </w:rPr>
        <w:t>年度我</w:t>
      </w:r>
      <w:r>
        <w:rPr>
          <w:rFonts w:hint="eastAsia" w:ascii="方正仿宋_GBK" w:hAnsi="方正仿宋_GBK" w:cs="方正仿宋_GBK"/>
          <w:color w:val="auto"/>
          <w:sz w:val="32"/>
          <w:szCs w:val="32"/>
          <w:lang w:val="en-US" w:eastAsia="zh-CN"/>
        </w:rPr>
        <w:t>单位</w:t>
      </w:r>
      <w:r>
        <w:rPr>
          <w:rFonts w:hint="eastAsia" w:ascii="方正仿宋_GBK" w:hAnsi="方正仿宋_GBK" w:eastAsia="方正仿宋_GBK" w:cs="方正仿宋_GBK"/>
          <w:color w:val="auto"/>
          <w:sz w:val="32"/>
          <w:szCs w:val="32"/>
        </w:rPr>
        <w:t>基本支出</w:t>
      </w:r>
      <w:r>
        <w:rPr>
          <w:rFonts w:hint="eastAsia" w:ascii="方正仿宋_GBK" w:hAnsi="方正仿宋_GBK" w:cs="方正仿宋_GBK"/>
          <w:color w:val="auto"/>
          <w:sz w:val="32"/>
          <w:szCs w:val="32"/>
          <w:lang w:val="en-US" w:eastAsia="zh-CN"/>
        </w:rPr>
        <w:t>1506.99</w:t>
      </w:r>
      <w:r>
        <w:rPr>
          <w:rFonts w:hint="eastAsia" w:ascii="方正仿宋_GBK" w:hAnsi="方正仿宋_GBK" w:eastAsia="方正仿宋_GBK" w:cs="方正仿宋_GBK"/>
          <w:color w:val="auto"/>
          <w:sz w:val="32"/>
          <w:szCs w:val="32"/>
        </w:rPr>
        <w:t>万元，其中</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人员支出</w:t>
      </w:r>
      <w:r>
        <w:rPr>
          <w:rFonts w:hint="eastAsia" w:ascii="方正仿宋_GBK" w:hAnsi="方正仿宋_GBK" w:cs="方正仿宋_GBK"/>
          <w:color w:val="auto"/>
          <w:sz w:val="32"/>
          <w:szCs w:val="32"/>
          <w:lang w:val="en-US" w:eastAsia="zh-CN"/>
        </w:rPr>
        <w:t>1279.31</w:t>
      </w:r>
      <w:r>
        <w:rPr>
          <w:rFonts w:hint="eastAsia" w:ascii="方正仿宋_GBK" w:hAnsi="方正仿宋_GBK" w:eastAsia="方正仿宋_GBK" w:cs="方正仿宋_GBK"/>
          <w:color w:val="auto"/>
          <w:sz w:val="32"/>
          <w:szCs w:val="32"/>
        </w:rPr>
        <w:t>万元，公用支出</w:t>
      </w:r>
      <w:r>
        <w:rPr>
          <w:rFonts w:hint="eastAsia" w:ascii="方正仿宋_GBK" w:hAnsi="方正仿宋_GBK" w:cs="方正仿宋_GBK"/>
          <w:color w:val="auto"/>
          <w:sz w:val="32"/>
          <w:szCs w:val="32"/>
          <w:lang w:val="en-US" w:eastAsia="zh-CN"/>
        </w:rPr>
        <w:t>227.68</w:t>
      </w:r>
      <w:r>
        <w:rPr>
          <w:rFonts w:hint="eastAsia" w:ascii="方正仿宋_GBK" w:hAnsi="方正仿宋_GBK" w:eastAsia="方正仿宋_GBK" w:cs="方正仿宋_GBK"/>
          <w:color w:val="auto"/>
          <w:sz w:val="32"/>
          <w:szCs w:val="32"/>
        </w:rPr>
        <w:t>万元。</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cs="方正仿宋_GBK"/>
          <w:color w:val="auto"/>
          <w:sz w:val="32"/>
          <w:szCs w:val="32"/>
          <w:lang w:val="en-US" w:eastAsia="zh-CN"/>
        </w:rPr>
        <w:t>2022</w:t>
      </w:r>
      <w:r>
        <w:rPr>
          <w:rFonts w:hint="eastAsia" w:ascii="方正仿宋_GBK" w:hAnsi="方正仿宋_GBK" w:eastAsia="方正仿宋_GBK" w:cs="方正仿宋_GBK"/>
          <w:color w:val="auto"/>
          <w:sz w:val="32"/>
          <w:szCs w:val="32"/>
        </w:rPr>
        <w:t>年三公经费支出</w:t>
      </w:r>
      <w:r>
        <w:rPr>
          <w:rFonts w:hint="eastAsia" w:ascii="方正仿宋_GBK" w:hAnsi="方正仿宋_GBK" w:cs="方正仿宋_GBK"/>
          <w:color w:val="auto"/>
          <w:sz w:val="32"/>
          <w:szCs w:val="32"/>
          <w:lang w:val="en-US" w:eastAsia="zh-CN"/>
        </w:rPr>
        <w:t>46.93</w:t>
      </w:r>
      <w:r>
        <w:rPr>
          <w:rFonts w:hint="eastAsia" w:ascii="方正仿宋_GBK" w:hAnsi="方正仿宋_GBK" w:eastAsia="方正仿宋_GBK" w:cs="方正仿宋_GBK"/>
          <w:color w:val="auto"/>
          <w:sz w:val="32"/>
          <w:szCs w:val="32"/>
        </w:rPr>
        <w:t>万元（预算为</w:t>
      </w:r>
      <w:r>
        <w:rPr>
          <w:rFonts w:hint="eastAsia" w:ascii="方正仿宋_GBK" w:hAnsi="方正仿宋_GBK" w:cs="方正仿宋_GBK"/>
          <w:color w:val="auto"/>
          <w:sz w:val="32"/>
          <w:szCs w:val="32"/>
          <w:lang w:val="en-US" w:eastAsia="zh-CN"/>
        </w:rPr>
        <w:t>61</w:t>
      </w:r>
      <w:r>
        <w:rPr>
          <w:rFonts w:hint="eastAsia" w:ascii="方正仿宋_GBK" w:hAnsi="方正仿宋_GBK" w:eastAsia="方正仿宋_GBK" w:cs="方正仿宋_GBK"/>
          <w:color w:val="auto"/>
          <w:sz w:val="32"/>
          <w:szCs w:val="32"/>
        </w:rPr>
        <w:t>万元），同比去年减少</w:t>
      </w:r>
      <w:r>
        <w:rPr>
          <w:rFonts w:hint="eastAsia" w:ascii="方正仿宋_GBK" w:hAnsi="方正仿宋_GBK" w:cs="方正仿宋_GBK"/>
          <w:color w:val="auto"/>
          <w:sz w:val="32"/>
          <w:szCs w:val="32"/>
          <w:lang w:val="en-US" w:eastAsia="zh-CN"/>
        </w:rPr>
        <w:t>65.92</w:t>
      </w:r>
      <w:r>
        <w:rPr>
          <w:rFonts w:hint="eastAsia" w:ascii="方正仿宋_GBK" w:hAnsi="方正仿宋_GBK" w:eastAsia="方正仿宋_GBK" w:cs="方正仿宋_GBK"/>
          <w:color w:val="auto"/>
          <w:sz w:val="32"/>
          <w:szCs w:val="32"/>
        </w:rPr>
        <w:t>%。其中</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公务接待费</w:t>
      </w:r>
      <w:r>
        <w:rPr>
          <w:rFonts w:hint="eastAsia" w:ascii="方正仿宋_GBK" w:hAnsi="方正仿宋_GBK" w:cs="方正仿宋_GBK"/>
          <w:color w:val="auto"/>
          <w:sz w:val="32"/>
          <w:szCs w:val="32"/>
          <w:lang w:val="en-US" w:eastAsia="zh-CN"/>
        </w:rPr>
        <w:t>12.85</w:t>
      </w:r>
      <w:r>
        <w:rPr>
          <w:rFonts w:hint="eastAsia" w:ascii="方正仿宋_GBK" w:hAnsi="方正仿宋_GBK" w:eastAsia="方正仿宋_GBK" w:cs="方正仿宋_GBK"/>
          <w:color w:val="auto"/>
          <w:sz w:val="32"/>
          <w:szCs w:val="32"/>
        </w:rPr>
        <w:t>万元（预算为</w:t>
      </w:r>
      <w:r>
        <w:rPr>
          <w:rFonts w:hint="eastAsia" w:ascii="方正仿宋_GBK" w:hAnsi="方正仿宋_GBK" w:cs="方正仿宋_GBK"/>
          <w:color w:val="auto"/>
          <w:sz w:val="32"/>
          <w:szCs w:val="32"/>
          <w:lang w:val="en-US" w:eastAsia="zh-CN"/>
        </w:rPr>
        <w:t>19</w:t>
      </w:r>
      <w:r>
        <w:rPr>
          <w:rFonts w:hint="eastAsia" w:ascii="方正仿宋_GBK" w:hAnsi="方正仿宋_GBK" w:eastAsia="方正仿宋_GBK" w:cs="方正仿宋_GBK"/>
          <w:color w:val="auto"/>
          <w:sz w:val="32"/>
          <w:szCs w:val="32"/>
        </w:rPr>
        <w:t>万元），同比去年减少</w:t>
      </w:r>
      <w:r>
        <w:rPr>
          <w:rFonts w:hint="eastAsia" w:ascii="方正仿宋_GBK" w:hAnsi="方正仿宋_GBK" w:cs="方正仿宋_GBK"/>
          <w:color w:val="auto"/>
          <w:sz w:val="32"/>
          <w:szCs w:val="32"/>
          <w:lang w:val="en-US" w:eastAsia="zh-CN"/>
        </w:rPr>
        <w:t>10.23</w:t>
      </w:r>
      <w:r>
        <w:rPr>
          <w:rFonts w:hint="eastAsia" w:ascii="方正仿宋_GBK" w:hAnsi="方正仿宋_GBK" w:eastAsia="方正仿宋_GBK" w:cs="方正仿宋_GBK"/>
          <w:color w:val="auto"/>
          <w:sz w:val="32"/>
          <w:szCs w:val="32"/>
        </w:rPr>
        <w:t>%，公务用车运行维护费</w:t>
      </w:r>
      <w:r>
        <w:rPr>
          <w:rFonts w:hint="eastAsia" w:ascii="方正仿宋_GBK" w:hAnsi="方正仿宋_GBK" w:cs="方正仿宋_GBK"/>
          <w:color w:val="auto"/>
          <w:sz w:val="32"/>
          <w:szCs w:val="32"/>
          <w:lang w:val="en-US" w:eastAsia="zh-CN"/>
        </w:rPr>
        <w:t>34.07</w:t>
      </w:r>
      <w:r>
        <w:rPr>
          <w:rFonts w:hint="eastAsia" w:ascii="方正仿宋_GBK" w:hAnsi="方正仿宋_GBK" w:eastAsia="方正仿宋_GBK" w:cs="方正仿宋_GBK"/>
          <w:color w:val="auto"/>
          <w:sz w:val="32"/>
          <w:szCs w:val="32"/>
        </w:rPr>
        <w:t>万元（预算为</w:t>
      </w:r>
      <w:r>
        <w:rPr>
          <w:rFonts w:hint="eastAsia" w:ascii="方正仿宋_GBK" w:hAnsi="方正仿宋_GBK" w:cs="方正仿宋_GBK"/>
          <w:color w:val="auto"/>
          <w:sz w:val="32"/>
          <w:szCs w:val="32"/>
          <w:lang w:val="en-US" w:eastAsia="zh-CN"/>
        </w:rPr>
        <w:t>42</w:t>
      </w:r>
      <w:r>
        <w:rPr>
          <w:rFonts w:hint="eastAsia" w:ascii="方正仿宋_GBK" w:hAnsi="方正仿宋_GBK" w:eastAsia="方正仿宋_GBK" w:cs="方正仿宋_GBK"/>
          <w:color w:val="auto"/>
          <w:sz w:val="32"/>
          <w:szCs w:val="32"/>
        </w:rPr>
        <w:t>万元），同比上年</w:t>
      </w:r>
      <w:r>
        <w:rPr>
          <w:rFonts w:hint="eastAsia" w:ascii="方正仿宋_GBK" w:hAnsi="方正仿宋_GBK" w:eastAsia="方正仿宋_GBK" w:cs="方正仿宋_GBK"/>
          <w:color w:val="auto"/>
          <w:sz w:val="32"/>
          <w:szCs w:val="32"/>
          <w:lang w:eastAsia="zh-CN"/>
        </w:rPr>
        <w:t>减</w:t>
      </w:r>
      <w:r>
        <w:rPr>
          <w:rFonts w:hint="eastAsia" w:ascii="方正仿宋_GBK" w:hAnsi="方正仿宋_GBK" w:cs="方正仿宋_GBK"/>
          <w:color w:val="auto"/>
          <w:sz w:val="32"/>
          <w:szCs w:val="32"/>
          <w:lang w:val="en-US" w:eastAsia="zh-CN"/>
        </w:rPr>
        <w:t>少72.39</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政府采购完成</w:t>
      </w:r>
      <w:r>
        <w:rPr>
          <w:rFonts w:hint="eastAsia" w:ascii="方正仿宋_GBK" w:hAnsi="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lang w:val="en-US" w:eastAsia="zh-CN"/>
        </w:rPr>
        <w:t>万元（预算为</w:t>
      </w:r>
      <w:r>
        <w:rPr>
          <w:rFonts w:hint="eastAsia" w:ascii="方正仿宋_GBK" w:hAnsi="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lang w:val="en-US" w:eastAsia="zh-CN"/>
        </w:rPr>
        <w:t>万元），</w:t>
      </w:r>
      <w:r>
        <w:rPr>
          <w:rFonts w:hint="eastAsia" w:ascii="方正仿宋_GBK" w:hAnsi="方正仿宋_GBK" w:eastAsia="方正仿宋_GBK" w:cs="方正仿宋_GBK"/>
          <w:color w:val="auto"/>
          <w:sz w:val="32"/>
          <w:szCs w:val="32"/>
        </w:rPr>
        <w:t>同比</w:t>
      </w:r>
      <w:r>
        <w:rPr>
          <w:rFonts w:hint="eastAsia" w:ascii="方正仿宋_GBK" w:hAnsi="方正仿宋_GBK" w:cs="方正仿宋_GBK"/>
          <w:color w:val="auto"/>
          <w:sz w:val="32"/>
          <w:szCs w:val="32"/>
          <w:lang w:val="en-US" w:eastAsia="zh-CN"/>
        </w:rPr>
        <w:t>持平</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二</w:t>
      </w: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项目支出</w:t>
      </w:r>
      <w:r>
        <w:rPr>
          <w:rFonts w:hint="eastAsia" w:ascii="方正楷体_GBK" w:hAnsi="方正楷体_GBK" w:eastAsia="方正楷体_GBK" w:cs="方正楷体_GBK"/>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32"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cs="方正仿宋_GBK"/>
          <w:color w:val="auto"/>
          <w:sz w:val="32"/>
          <w:szCs w:val="32"/>
          <w:lang w:val="en-US" w:eastAsia="zh-CN"/>
        </w:rPr>
        <w:t>2022</w:t>
      </w:r>
      <w:r>
        <w:rPr>
          <w:rFonts w:hint="eastAsia" w:ascii="方正仿宋_GBK" w:hAnsi="方正仿宋_GBK" w:eastAsia="方正仿宋_GBK" w:cs="方正仿宋_GBK"/>
          <w:color w:val="auto"/>
          <w:sz w:val="32"/>
          <w:szCs w:val="32"/>
        </w:rPr>
        <w:t>年财政拨款项目支出</w:t>
      </w:r>
      <w:r>
        <w:rPr>
          <w:rFonts w:hint="eastAsia" w:ascii="方正仿宋_GBK" w:hAnsi="方正仿宋_GBK" w:cs="方正仿宋_GBK"/>
          <w:color w:val="auto"/>
          <w:sz w:val="32"/>
          <w:szCs w:val="32"/>
          <w:lang w:val="en-US" w:eastAsia="zh-CN"/>
        </w:rPr>
        <w:t>504.05</w:t>
      </w:r>
      <w:r>
        <w:rPr>
          <w:rFonts w:hint="eastAsia" w:ascii="方正仿宋_GBK" w:hAnsi="方正仿宋_GBK" w:eastAsia="方正仿宋_GBK" w:cs="方正仿宋_GBK"/>
          <w:color w:val="auto"/>
          <w:sz w:val="32"/>
          <w:szCs w:val="32"/>
        </w:rPr>
        <w:t>万元</w:t>
      </w:r>
      <w:r>
        <w:rPr>
          <w:rFonts w:hint="eastAsia" w:ascii="方正仿宋_GBK" w:hAnsi="方正仿宋_GBK" w:eastAsia="方正仿宋_GBK" w:cs="方正仿宋_GBK"/>
          <w:color w:val="auto"/>
          <w:sz w:val="32"/>
          <w:szCs w:val="32"/>
          <w:lang w:eastAsia="zh-CN"/>
        </w:rPr>
        <w:t>，同比上年减少</w:t>
      </w:r>
      <w:r>
        <w:rPr>
          <w:rFonts w:hint="eastAsia" w:ascii="方正仿宋_GBK" w:hAnsi="方正仿宋_GBK" w:cs="方正仿宋_GBK"/>
          <w:color w:val="auto"/>
          <w:sz w:val="32"/>
          <w:szCs w:val="32"/>
          <w:lang w:val="en-US" w:eastAsia="zh-CN"/>
        </w:rPr>
        <w:t>35.88</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cs="方正仿宋_GBK"/>
          <w:color w:val="auto"/>
          <w:sz w:val="32"/>
          <w:szCs w:val="32"/>
          <w:lang w:val="en-US" w:eastAsia="zh-CN"/>
        </w:rPr>
        <w:t>（其中：</w:t>
      </w:r>
      <w:r>
        <w:rPr>
          <w:rFonts w:hint="eastAsia" w:ascii="方正仿宋_GBK" w:hAnsi="方正仿宋_GBK" w:eastAsia="方正仿宋_GBK" w:cs="方正仿宋_GBK"/>
          <w:b w:val="0"/>
          <w:bCs w:val="0"/>
          <w:color w:val="auto"/>
          <w:sz w:val="32"/>
          <w:szCs w:val="32"/>
          <w:lang w:val="en-US" w:eastAsia="zh-CN"/>
        </w:rPr>
        <w:t>政府常务会等政府事务支出</w:t>
      </w:r>
      <w:r>
        <w:rPr>
          <w:rFonts w:hint="eastAsia" w:ascii="方正仿宋_GBK" w:hAnsi="方正仿宋_GBK" w:cs="方正仿宋_GBK"/>
          <w:b w:val="0"/>
          <w:bCs w:val="0"/>
          <w:color w:val="auto"/>
          <w:sz w:val="32"/>
          <w:szCs w:val="32"/>
          <w:lang w:val="en-US" w:eastAsia="zh-CN"/>
        </w:rPr>
        <w:t>463.24万元，疫情防控支出40.81万元</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。 </w:t>
      </w:r>
    </w:p>
    <w:p>
      <w:pPr>
        <w:keepNext w:val="0"/>
        <w:keepLines w:val="0"/>
        <w:pageBreakBefore w:val="0"/>
        <w:widowControl w:val="0"/>
        <w:numPr>
          <w:ilvl w:val="0"/>
          <w:numId w:val="0"/>
        </w:numPr>
        <w:kinsoku/>
        <w:wordWrap/>
        <w:overflowPunct/>
        <w:topLinePunct w:val="0"/>
        <w:bidi w:val="0"/>
        <w:snapToGrid/>
        <w:spacing w:line="600" w:lineRule="exact"/>
        <w:ind w:leftChars="200"/>
        <w:textAlignment w:val="auto"/>
        <w:rPr>
          <w:rFonts w:hint="eastAsia" w:ascii="方正黑体_GBK" w:hAnsi="方正黑体_GBK" w:eastAsia="方正黑体_GBK" w:cs="方正黑体_GBK"/>
          <w:i w:val="0"/>
          <w:iCs w:val="0"/>
          <w:caps w:val="0"/>
          <w:color w:val="auto"/>
          <w:spacing w:val="0"/>
          <w:sz w:val="32"/>
          <w:szCs w:val="32"/>
        </w:rPr>
      </w:pPr>
      <w:r>
        <w:rPr>
          <w:rFonts w:hint="eastAsia" w:ascii="方正黑体_GBK" w:hAnsi="方正黑体_GBK" w:eastAsia="方正黑体_GBK" w:cs="方正黑体_GBK"/>
          <w:i w:val="0"/>
          <w:iCs w:val="0"/>
          <w:caps w:val="0"/>
          <w:color w:val="auto"/>
          <w:spacing w:val="0"/>
          <w:sz w:val="32"/>
          <w:szCs w:val="32"/>
          <w:lang w:val="en-US" w:eastAsia="zh-CN"/>
        </w:rPr>
        <w:t>三、</w:t>
      </w:r>
      <w:r>
        <w:rPr>
          <w:rFonts w:hint="eastAsia" w:ascii="方正黑体_GBK" w:hAnsi="方正黑体_GBK" w:eastAsia="方正黑体_GBK" w:cs="方正黑体_GBK"/>
          <w:i w:val="0"/>
          <w:iCs w:val="0"/>
          <w:caps w:val="0"/>
          <w:color w:val="auto"/>
          <w:spacing w:val="0"/>
          <w:sz w:val="32"/>
          <w:szCs w:val="32"/>
        </w:rPr>
        <w:t>整体支出绩效情况</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eastAsia="zh-CN"/>
        </w:rPr>
        <w:t>（一）财务管理制度建设情况。</w:t>
      </w:r>
      <w:r>
        <w:rPr>
          <w:rFonts w:hint="eastAsia" w:ascii="方正仿宋_GBK" w:hAnsi="方正仿宋_GBK" w:eastAsia="方正仿宋_GBK" w:cs="方正仿宋_GBK"/>
          <w:b w:val="0"/>
          <w:bCs w:val="0"/>
          <w:color w:val="auto"/>
          <w:sz w:val="32"/>
          <w:szCs w:val="32"/>
          <w:lang w:val="en-US" w:eastAsia="zh-CN"/>
        </w:rPr>
        <w:t>2021年我单位重新</w:t>
      </w:r>
      <w:r>
        <w:rPr>
          <w:rFonts w:hint="eastAsia" w:ascii="方正仿宋_GBK" w:hAnsi="方正仿宋_GBK" w:eastAsia="方正仿宋_GBK" w:cs="方正仿宋_GBK"/>
          <w:color w:val="auto"/>
          <w:sz w:val="32"/>
          <w:szCs w:val="32"/>
          <w:lang w:val="en-US" w:eastAsia="zh-CN"/>
        </w:rPr>
        <w:t>修订了财务管理制度，进一步规范财务报销、票据审核等程序，确保各项支出符合财务管理及财经纪律规定的开支范围及标准。</w:t>
      </w:r>
    </w:p>
    <w:p>
      <w:pPr>
        <w:keepNext w:val="0"/>
        <w:keepLines w:val="0"/>
        <w:pageBreakBefore w:val="0"/>
        <w:widowControl w:val="0"/>
        <w:numPr>
          <w:ilvl w:val="0"/>
          <w:numId w:val="1"/>
        </w:numPr>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eastAsia="zh-CN"/>
        </w:rPr>
        <w:t>资产管理。</w:t>
      </w:r>
      <w:r>
        <w:rPr>
          <w:rFonts w:hint="eastAsia" w:ascii="方正仿宋_GBK" w:hAnsi="方正仿宋_GBK" w:eastAsia="方正仿宋_GBK" w:cs="方正仿宋_GBK"/>
          <w:color w:val="auto"/>
          <w:sz w:val="32"/>
          <w:szCs w:val="32"/>
          <w:lang w:val="en-US" w:eastAsia="zh-CN"/>
        </w:rPr>
        <w:t>我单位明确专人对资产进行管理，每月10日前与财务人员核对账目，及时登记新增、处置资产并上报国有资产月报。</w:t>
      </w:r>
    </w:p>
    <w:p>
      <w:pPr>
        <w:keepNext w:val="0"/>
        <w:keepLines w:val="0"/>
        <w:pageBreakBefore w:val="0"/>
        <w:widowControl w:val="0"/>
        <w:numPr>
          <w:ilvl w:val="0"/>
          <w:numId w:val="1"/>
        </w:numPr>
        <w:kinsoku/>
        <w:wordWrap/>
        <w:overflowPunct/>
        <w:topLinePunct w:val="0"/>
        <w:bidi w:val="0"/>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eastAsia="zh-CN"/>
        </w:rPr>
        <w:t>预决算公开。</w:t>
      </w:r>
      <w:r>
        <w:rPr>
          <w:rFonts w:hint="eastAsia" w:ascii="方正仿宋_GBK" w:hAnsi="方正仿宋_GBK" w:eastAsia="方正仿宋_GBK" w:cs="方正仿宋_GBK"/>
          <w:color w:val="auto"/>
          <w:sz w:val="32"/>
          <w:szCs w:val="32"/>
          <w:lang w:val="en-US" w:eastAsia="zh-CN"/>
        </w:rPr>
        <w:t>我单位于规定时间内在奉节县人民政府网站公开预决算内容。</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eastAsia="zh-CN"/>
        </w:rPr>
        <w:t>（四）“三公经费”控制情况。</w:t>
      </w:r>
      <w:r>
        <w:rPr>
          <w:rFonts w:hint="eastAsia" w:ascii="方正仿宋_GBK" w:hAnsi="方正仿宋_GBK" w:eastAsia="方正仿宋_GBK" w:cs="方正仿宋_GBK"/>
          <w:color w:val="auto"/>
          <w:sz w:val="32"/>
          <w:szCs w:val="32"/>
          <w:lang w:val="en-US" w:eastAsia="zh-CN"/>
        </w:rPr>
        <w:t>我单位严格执行中央八项规定精神和财经纪律，所有收支严格实行集体领导下的“一支笔”审批制度且非日常重大开支或超过2万元的开支需经主任办公会研究确定，</w:t>
      </w:r>
      <w:r>
        <w:rPr>
          <w:rFonts w:hint="eastAsia" w:ascii="方正仿宋_GBK" w:hAnsi="方正仿宋_GBK" w:cs="方正仿宋_GBK"/>
          <w:color w:val="auto"/>
          <w:sz w:val="32"/>
          <w:szCs w:val="32"/>
          <w:lang w:val="en-US" w:eastAsia="zh-CN"/>
        </w:rPr>
        <w:t>超过3万元的开支需经机关党组会研究确定，</w:t>
      </w:r>
      <w:r>
        <w:rPr>
          <w:rFonts w:hint="eastAsia" w:ascii="方正仿宋_GBK" w:hAnsi="方正仿宋_GBK" w:eastAsia="方正仿宋_GBK" w:cs="方正仿宋_GBK"/>
          <w:color w:val="auto"/>
          <w:sz w:val="32"/>
          <w:szCs w:val="32"/>
          <w:lang w:val="en-US" w:eastAsia="zh-CN"/>
        </w:rPr>
        <w:t>确保每项支出合规合纪。202</w:t>
      </w:r>
      <w:r>
        <w:rPr>
          <w:rFonts w:hint="eastAsia" w:ascii="方正仿宋_GBK" w:hAnsi="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val="en-US" w:eastAsia="zh-CN"/>
        </w:rPr>
        <w:t>年度我单位公务接待、因公出国、公务车运行维护费均</w:t>
      </w:r>
      <w:bookmarkStart w:id="0" w:name="_GoBack"/>
      <w:bookmarkEnd w:id="0"/>
      <w:r>
        <w:rPr>
          <w:rFonts w:hint="eastAsia" w:ascii="方正仿宋_GBK" w:hAnsi="方正仿宋_GBK" w:eastAsia="方正仿宋_GBK" w:cs="方正仿宋_GBK"/>
          <w:color w:val="auto"/>
          <w:sz w:val="32"/>
          <w:szCs w:val="32"/>
          <w:lang w:val="en-US" w:eastAsia="zh-CN"/>
        </w:rPr>
        <w:t>有所下降，相关数据均已在奉节县人民政府网站公示。</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eastAsia="zh-CN"/>
        </w:rPr>
        <w:t>（五）政府采购情况。</w:t>
      </w:r>
      <w:r>
        <w:rPr>
          <w:rFonts w:hint="eastAsia" w:ascii="方正仿宋_GBK" w:hAnsi="方正仿宋_GBK" w:cs="方正仿宋_GBK"/>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32" w:firstLineChars="200"/>
        <w:textAlignment w:val="auto"/>
        <w:outlineLvl w:val="9"/>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六</w:t>
      </w:r>
      <w:r>
        <w:rPr>
          <w:rFonts w:hint="eastAsia" w:ascii="方正楷体_GBK" w:hAnsi="方正楷体_GBK" w:eastAsia="方正楷体_GBK" w:cs="方正楷体_GBK"/>
          <w:color w:val="auto"/>
          <w:sz w:val="32"/>
          <w:szCs w:val="32"/>
          <w:lang w:eastAsia="zh-CN"/>
        </w:rPr>
        <w:t>）认真履行职责情况。</w:t>
      </w:r>
      <w:r>
        <w:rPr>
          <w:rFonts w:hint="eastAsia" w:ascii="方正仿宋_GBK" w:hAnsi="方正仿宋_GBK" w:eastAsia="方正仿宋_GBK" w:cs="方正仿宋_GBK"/>
          <w:color w:val="auto"/>
          <w:sz w:val="32"/>
          <w:szCs w:val="32"/>
          <w:lang w:val="en-US" w:eastAsia="zh-CN"/>
        </w:rPr>
        <w:t>我单位将目标绩效管理理念融入预算编制、执行和监督的全过程，项目资金使用人作为目标绩效主体，财务人员履行指导监督职责，有利于规范财务资金的分配使用，降低财务成本。</w:t>
      </w:r>
    </w:p>
    <w:p>
      <w:pPr>
        <w:keepNext w:val="0"/>
        <w:keepLines w:val="0"/>
        <w:pageBreakBefore w:val="0"/>
        <w:widowControl w:val="0"/>
        <w:numPr>
          <w:ilvl w:val="0"/>
          <w:numId w:val="2"/>
        </w:numPr>
        <w:kinsoku/>
        <w:wordWrap/>
        <w:overflowPunct/>
        <w:topLinePunct w:val="0"/>
        <w:bidi w:val="0"/>
        <w:snapToGrid/>
        <w:spacing w:line="600" w:lineRule="exact"/>
        <w:ind w:left="0" w:leftChars="0" w:firstLine="632" w:firstLineChars="200"/>
        <w:textAlignment w:val="auto"/>
        <w:rPr>
          <w:rFonts w:hint="eastAsia" w:ascii="方正黑体_GBK" w:hAnsi="方正黑体_GBK" w:eastAsia="方正黑体_GBK" w:cs="方正黑体_GBK"/>
          <w:i w:val="0"/>
          <w:iCs w:val="0"/>
          <w:caps w:val="0"/>
          <w:color w:val="auto"/>
          <w:spacing w:val="0"/>
          <w:sz w:val="32"/>
          <w:szCs w:val="32"/>
        </w:rPr>
      </w:pPr>
      <w:r>
        <w:rPr>
          <w:rFonts w:hint="eastAsia" w:ascii="方正黑体_GBK" w:hAnsi="方正黑体_GBK" w:eastAsia="方正黑体_GBK" w:cs="方正黑体_GBK"/>
          <w:i w:val="0"/>
          <w:iCs w:val="0"/>
          <w:caps w:val="0"/>
          <w:color w:val="auto"/>
          <w:spacing w:val="0"/>
          <w:sz w:val="32"/>
          <w:szCs w:val="32"/>
        </w:rPr>
        <w:t>评价结论</w:t>
      </w:r>
      <w:r>
        <w:rPr>
          <w:rFonts w:hint="eastAsia" w:ascii="方正黑体_GBK" w:hAnsi="方正黑体_GBK" w:eastAsia="方正黑体_GBK" w:cs="方正黑体_GBK"/>
          <w:i w:val="0"/>
          <w:iCs w:val="0"/>
          <w:caps w:val="0"/>
          <w:color w:val="auto"/>
          <w:spacing w:val="0"/>
          <w:sz w:val="32"/>
          <w:szCs w:val="32"/>
          <w:lang w:eastAsia="zh-CN"/>
        </w:rPr>
        <w:t>及分析</w:t>
      </w:r>
    </w:p>
    <w:p>
      <w:pPr>
        <w:keepNext w:val="0"/>
        <w:keepLines w:val="0"/>
        <w:pageBreakBefore w:val="0"/>
        <w:widowControl w:val="0"/>
        <w:numPr>
          <w:ilvl w:val="0"/>
          <w:numId w:val="0"/>
        </w:numPr>
        <w:kinsoku/>
        <w:wordWrap/>
        <w:overflowPunct/>
        <w:topLinePunct w:val="0"/>
        <w:bidi w:val="0"/>
        <w:snapToGrid/>
        <w:spacing w:line="600" w:lineRule="exact"/>
        <w:ind w:left="0" w:firstLine="632" w:firstLineChars="200"/>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通过认真开展单位整体支出绩效目标自评，综合评分99分，评价结果为优。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32" w:firstLineChars="200"/>
        <w:textAlignment w:val="auto"/>
        <w:outlineLvl w:val="9"/>
        <w:rPr>
          <w:rFonts w:hint="eastAsia" w:ascii="方正仿宋_GBK" w:hAnsi="方正仿宋_GBK" w:eastAsia="方正仿宋_GBK" w:cs="方正仿宋_GBK"/>
          <w:i w:val="0"/>
          <w:iCs w:val="0"/>
          <w:caps w:val="0"/>
          <w:color w:val="auto"/>
          <w:spacing w:val="0"/>
          <w:sz w:val="32"/>
          <w:szCs w:val="32"/>
          <w:lang w:val="en-US" w:eastAsia="zh-CN"/>
        </w:rPr>
      </w:pPr>
      <w:r>
        <w:rPr>
          <w:rFonts w:hint="eastAsia" w:ascii="方正楷体_GBK" w:hAnsi="方正楷体_GBK" w:eastAsia="方正楷体_GBK" w:cs="方正楷体_GBK"/>
          <w:color w:val="auto"/>
          <w:sz w:val="32"/>
          <w:szCs w:val="32"/>
          <w:lang w:val="en-US" w:eastAsia="zh-CN"/>
        </w:rPr>
        <w:t>（一）经济性分析。</w:t>
      </w:r>
      <w:r>
        <w:rPr>
          <w:rFonts w:hint="eastAsia" w:ascii="方正仿宋_GBK" w:hAnsi="方正仿宋_GBK" w:eastAsia="方正仿宋_GBK" w:cs="方正仿宋_GBK"/>
          <w:i w:val="0"/>
          <w:iCs w:val="0"/>
          <w:caps w:val="0"/>
          <w:color w:val="auto"/>
          <w:spacing w:val="0"/>
          <w:sz w:val="32"/>
          <w:szCs w:val="32"/>
          <w:lang w:val="en-US" w:eastAsia="zh-CN"/>
        </w:rPr>
        <w:t>执行绩效评价体系，从以下几个方面提升了我单位的绩效工作：一是要加大支出管理。严格执行公务接待、公车管理及差旅费、会议费管理，坚持厉行节约，努力降低财政运行成本。二是严格预算约束做好增收节支，极力控制非生产性支出，降低行政运行成本，严肃财经纪律，坚决反对铺张浪费。三是加强预算执行，建立健全财政资金使用管理办法，促进资金使用效益；四是积极化解存量债务，严控政府性债务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32" w:firstLineChars="200"/>
        <w:textAlignment w:val="auto"/>
        <w:outlineLvl w:val="9"/>
        <w:rPr>
          <w:rFonts w:hint="eastAsia" w:ascii="方正仿宋_GBK" w:hAnsi="方正仿宋_GBK" w:eastAsia="方正仿宋_GBK" w:cs="方正仿宋_GBK"/>
          <w:i w:val="0"/>
          <w:iCs w:val="0"/>
          <w:caps w:val="0"/>
          <w:color w:val="auto"/>
          <w:spacing w:val="0"/>
          <w:sz w:val="32"/>
          <w:szCs w:val="32"/>
          <w:lang w:val="en-US" w:eastAsia="zh-CN"/>
        </w:rPr>
      </w:pPr>
      <w:r>
        <w:rPr>
          <w:rFonts w:hint="eastAsia" w:ascii="方正楷体_GBK" w:hAnsi="方正楷体_GBK" w:eastAsia="方正楷体_GBK" w:cs="方正楷体_GBK"/>
          <w:color w:val="auto"/>
          <w:sz w:val="32"/>
          <w:szCs w:val="32"/>
          <w:lang w:val="en-US" w:eastAsia="zh-CN"/>
        </w:rPr>
        <w:t>（二）效率性分析。</w:t>
      </w:r>
      <w:r>
        <w:rPr>
          <w:rFonts w:hint="eastAsia" w:ascii="方正仿宋_GBK" w:hAnsi="方正仿宋_GBK" w:eastAsia="方正仿宋_GBK" w:cs="方正仿宋_GBK"/>
          <w:i w:val="0"/>
          <w:iCs w:val="0"/>
          <w:caps w:val="0"/>
          <w:color w:val="auto"/>
          <w:spacing w:val="0"/>
          <w:sz w:val="32"/>
          <w:szCs w:val="32"/>
          <w:lang w:val="en-US" w:eastAsia="zh-CN"/>
        </w:rPr>
        <w:t>执行绩效评价体系，保障了我单位各项业务工作的顺利开展，不仅按照年初工作安排较好地完成各项工作任务，而且取得较好的成绩。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32" w:firstLineChars="200"/>
        <w:textAlignment w:val="auto"/>
        <w:outlineLvl w:val="9"/>
        <w:rPr>
          <w:rFonts w:hint="eastAsia" w:ascii="方正仿宋_GBK" w:hAnsi="方正仿宋_GBK" w:eastAsia="方正仿宋_GBK" w:cs="方正仿宋_GBK"/>
          <w:i w:val="0"/>
          <w:iCs w:val="0"/>
          <w:caps w:val="0"/>
          <w:color w:val="auto"/>
          <w:spacing w:val="0"/>
          <w:sz w:val="32"/>
          <w:szCs w:val="32"/>
          <w:lang w:val="en-US" w:eastAsia="zh-CN"/>
        </w:rPr>
      </w:pPr>
      <w:r>
        <w:rPr>
          <w:rFonts w:hint="eastAsia" w:ascii="方正楷体_GBK" w:hAnsi="方正楷体_GBK" w:eastAsia="方正楷体_GBK" w:cs="方正楷体_GBK"/>
          <w:color w:val="auto"/>
          <w:sz w:val="32"/>
          <w:szCs w:val="32"/>
          <w:lang w:val="en-US" w:eastAsia="zh-CN"/>
        </w:rPr>
        <w:t>（三）效益性分析。</w:t>
      </w:r>
      <w:r>
        <w:rPr>
          <w:rFonts w:hint="eastAsia" w:ascii="方正仿宋_GBK" w:hAnsi="方正仿宋_GBK" w:eastAsia="方正仿宋_GBK" w:cs="方正仿宋_GBK"/>
          <w:i w:val="0"/>
          <w:iCs w:val="0"/>
          <w:caps w:val="0"/>
          <w:color w:val="auto"/>
          <w:spacing w:val="0"/>
          <w:sz w:val="32"/>
          <w:szCs w:val="32"/>
          <w:lang w:val="en-US" w:eastAsia="zh-CN"/>
        </w:rPr>
        <w:t>202</w:t>
      </w:r>
      <w:r>
        <w:rPr>
          <w:rFonts w:hint="eastAsia" w:ascii="方正仿宋_GBK" w:hAnsi="方正仿宋_GBK" w:cs="方正仿宋_GBK"/>
          <w:i w:val="0"/>
          <w:iCs w:val="0"/>
          <w:caps w:val="0"/>
          <w:color w:val="auto"/>
          <w:spacing w:val="0"/>
          <w:sz w:val="32"/>
          <w:szCs w:val="32"/>
          <w:lang w:val="en-US" w:eastAsia="zh-CN"/>
        </w:rPr>
        <w:t>2</w:t>
      </w:r>
      <w:r>
        <w:rPr>
          <w:rFonts w:hint="eastAsia" w:ascii="方正仿宋_GBK" w:hAnsi="方正仿宋_GBK" w:eastAsia="方正仿宋_GBK" w:cs="方正仿宋_GBK"/>
          <w:i w:val="0"/>
          <w:iCs w:val="0"/>
          <w:caps w:val="0"/>
          <w:color w:val="auto"/>
          <w:spacing w:val="0"/>
          <w:sz w:val="32"/>
          <w:szCs w:val="32"/>
          <w:lang w:val="en-US" w:eastAsia="zh-CN"/>
        </w:rPr>
        <w:t>年，我单位的绩效评价工作在县委</w:t>
      </w:r>
      <w:r>
        <w:rPr>
          <w:rFonts w:hint="eastAsia" w:ascii="方正仿宋_GBK" w:hAnsi="方正仿宋_GBK" w:cs="方正仿宋_GBK"/>
          <w:i w:val="0"/>
          <w:iCs w:val="0"/>
          <w:caps w:val="0"/>
          <w:color w:val="auto"/>
          <w:spacing w:val="0"/>
          <w:sz w:val="32"/>
          <w:szCs w:val="32"/>
          <w:lang w:val="en-US" w:eastAsia="zh-CN"/>
        </w:rPr>
        <w:t>、</w:t>
      </w:r>
      <w:r>
        <w:rPr>
          <w:rFonts w:hint="eastAsia" w:ascii="方正仿宋_GBK" w:hAnsi="方正仿宋_GBK" w:eastAsia="方正仿宋_GBK" w:cs="方正仿宋_GBK"/>
          <w:i w:val="0"/>
          <w:iCs w:val="0"/>
          <w:caps w:val="0"/>
          <w:color w:val="auto"/>
          <w:spacing w:val="0"/>
          <w:sz w:val="32"/>
          <w:szCs w:val="32"/>
          <w:lang w:val="en-US" w:eastAsia="zh-CN"/>
        </w:rPr>
        <w:t>县政府的坚强领导下，在县财政局的监督指导下，在社会各界的大力支持下，深入挖掘增收潜力，坚持稳增长、调结构、促改革、惠民生、防风险，各项支出得到较好保障。</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五</w:t>
      </w:r>
      <w:r>
        <w:rPr>
          <w:rFonts w:hint="eastAsia" w:ascii="方正黑体_GBK" w:hAnsi="方正黑体_GBK" w:eastAsia="方正黑体_GBK" w:cs="方正黑体_GBK"/>
          <w:b w:val="0"/>
          <w:bCs w:val="0"/>
          <w:color w:val="auto"/>
          <w:sz w:val="32"/>
          <w:szCs w:val="32"/>
        </w:rPr>
        <w:t>、存在的问题</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因业务水平有限，年初预算的编制支出类别上理解不够，比如基本支出和项目支出，在日常业务操作时容易出错。</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预决算项目支出编制需进一步明确、精细化。同时项目执行率需进一步提高。</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六</w:t>
      </w:r>
      <w:r>
        <w:rPr>
          <w:rFonts w:hint="eastAsia" w:ascii="方正黑体_GBK" w:hAnsi="方正黑体_GBK" w:eastAsia="方正黑体_GBK" w:cs="方正黑体_GBK"/>
          <w:b w:val="0"/>
          <w:bCs w:val="0"/>
          <w:color w:val="auto"/>
          <w:sz w:val="32"/>
          <w:szCs w:val="32"/>
        </w:rPr>
        <w:t>、改进措施和有关建议</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细化预算编制工作，进一步加强内设机构的预算管理意识，严格按照预算编制的相关制度和要求进行预算编制。</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加强财务管理，严格财务审核。加强单位财务管理，健全单位财务管理制度体系，规范单位财务行为。在费用报账支付时，按照预算规定的费用项目和用途进行资金使用审核、财务严格核算，杜绝超支现象的发生。</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color w:val="auto"/>
          <w:lang w:eastAsia="zh-CN"/>
        </w:rPr>
      </w:pP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合理安排会计岗位，适当增加会计人员，增加业务知识培训，加强决算工作与账务处理工作衔接。        </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附</w:t>
      </w:r>
      <w:r>
        <w:rPr>
          <w:rFonts w:hint="eastAsia" w:ascii="方正仿宋_GBK" w:hAnsi="方正仿宋_GBK" w:cs="方正仿宋_GBK"/>
          <w:color w:val="auto"/>
          <w:sz w:val="32"/>
          <w:szCs w:val="32"/>
          <w:lang w:val="en-US" w:eastAsia="zh-CN"/>
        </w:rPr>
        <w:t>件</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部门（单位）</w:t>
      </w:r>
      <w:r>
        <w:rPr>
          <w:rFonts w:hint="eastAsia" w:ascii="方正仿宋_GBK" w:hAnsi="方正仿宋_GBK" w:eastAsia="方正仿宋_GBK" w:cs="方正仿宋_GBK"/>
          <w:color w:val="auto"/>
          <w:sz w:val="32"/>
          <w:szCs w:val="32"/>
        </w:rPr>
        <w:t>整体支出</w:t>
      </w:r>
      <w:r>
        <w:rPr>
          <w:rFonts w:hint="eastAsia" w:ascii="方正仿宋_GBK" w:hAnsi="方正仿宋_GBK" w:eastAsia="方正仿宋_GBK" w:cs="方正仿宋_GBK"/>
          <w:color w:val="auto"/>
          <w:sz w:val="32"/>
          <w:szCs w:val="32"/>
          <w:lang w:eastAsia="zh-CN"/>
        </w:rPr>
        <w:t>预算</w:t>
      </w:r>
      <w:r>
        <w:rPr>
          <w:rFonts w:hint="eastAsia" w:ascii="方正仿宋_GBK" w:hAnsi="方正仿宋_GBK" w:eastAsia="方正仿宋_GBK" w:cs="方正仿宋_GBK"/>
          <w:color w:val="auto"/>
          <w:sz w:val="32"/>
          <w:szCs w:val="32"/>
        </w:rPr>
        <w:t>绩效自评表</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bidi w:val="0"/>
        <w:snapToGrid/>
        <w:spacing w:line="600" w:lineRule="exact"/>
        <w:ind w:left="0" w:firstLine="632" w:firstLineChars="200"/>
        <w:jc w:val="right"/>
        <w:textAlignment w:val="auto"/>
        <w:rPr>
          <w:rFonts w:hint="default" w:ascii="方正仿宋_GBK" w:hAnsi="方正仿宋_GBK" w:eastAsia="方正仿宋_GBK" w:cs="方正仿宋_GBK"/>
          <w:color w:val="auto"/>
          <w:sz w:val="32"/>
          <w:szCs w:val="32"/>
          <w:lang w:val="en-US"/>
        </w:rPr>
      </w:pPr>
      <w:r>
        <w:rPr>
          <w:rFonts w:hint="eastAsia" w:ascii="仿宋_GB2312" w:hAnsi="仿宋_GB2312" w:eastAsia="仿宋_GB2312" w:cs="仿宋_GB2312"/>
          <w:i w:val="0"/>
          <w:iCs w:val="0"/>
          <w:caps w:val="0"/>
          <w:color w:val="auto"/>
          <w:spacing w:val="0"/>
          <w:sz w:val="32"/>
          <w:szCs w:val="32"/>
          <w:lang w:val="en-US" w:eastAsia="zh-CN"/>
        </w:rPr>
        <w:t>奉节县人民政府办公室</w:t>
      </w:r>
    </w:p>
    <w:p>
      <w:pPr>
        <w:keepNext w:val="0"/>
        <w:keepLines w:val="0"/>
        <w:pageBreakBefore w:val="0"/>
        <w:widowControl w:val="0"/>
        <w:kinsoku/>
        <w:wordWrap/>
        <w:overflowPunct/>
        <w:topLinePunct w:val="0"/>
        <w:bidi w:val="0"/>
        <w:snapToGrid/>
        <w:spacing w:line="600" w:lineRule="exact"/>
        <w:ind w:left="0" w:firstLine="632" w:firstLineChars="200"/>
        <w:jc w:val="righ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cs="方正仿宋_GBK"/>
          <w:color w:val="auto"/>
          <w:sz w:val="32"/>
          <w:szCs w:val="32"/>
          <w:lang w:val="en-US" w:eastAsia="zh-CN"/>
        </w:rPr>
        <w:t>2023</w:t>
      </w:r>
      <w:r>
        <w:rPr>
          <w:rFonts w:hint="eastAsia" w:ascii="方正仿宋_GBK" w:hAnsi="方正仿宋_GBK" w:eastAsia="方正仿宋_GBK" w:cs="方正仿宋_GBK"/>
          <w:color w:val="auto"/>
          <w:sz w:val="32"/>
          <w:szCs w:val="32"/>
        </w:rPr>
        <w:t>年</w:t>
      </w:r>
      <w:r>
        <w:rPr>
          <w:rFonts w:hint="eastAsia" w:ascii="方正仿宋_GBK" w:hAnsi="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月</w:t>
      </w:r>
      <w:r>
        <w:rPr>
          <w:rFonts w:hint="eastAsia" w:ascii="方正仿宋_GBK" w:hAnsi="方正仿宋_GBK" w:cs="方正仿宋_GBK"/>
          <w:color w:val="auto"/>
          <w:sz w:val="32"/>
          <w:szCs w:val="32"/>
          <w:lang w:val="en-US" w:eastAsia="zh-CN"/>
        </w:rPr>
        <w:t>28</w:t>
      </w:r>
      <w:r>
        <w:rPr>
          <w:rFonts w:hint="eastAsia" w:ascii="方正仿宋_GBK" w:hAnsi="方正仿宋_GBK" w:eastAsia="方正仿宋_GBK" w:cs="方正仿宋_GBK"/>
          <w:color w:val="auto"/>
          <w:sz w:val="32"/>
          <w:szCs w:val="32"/>
        </w:rPr>
        <w:t>日</w:t>
      </w:r>
    </w:p>
    <w:p>
      <w:pPr>
        <w:pStyle w:val="2"/>
        <w:rPr>
          <w:rFonts w:hint="eastAsia" w:ascii="方正仿宋_GBK" w:hAnsi="方正仿宋_GBK" w:eastAsia="方正仿宋_GBK" w:cs="方正仿宋_GBK"/>
          <w:color w:val="auto"/>
          <w:sz w:val="32"/>
          <w:szCs w:val="32"/>
          <w:lang w:eastAsia="zh-CN"/>
        </w:rPr>
      </w:pPr>
    </w:p>
    <w:p>
      <w:pPr>
        <w:rPr>
          <w:rFonts w:hint="eastAsia" w:ascii="方正仿宋_GBK" w:hAnsi="方正仿宋_GBK" w:eastAsia="方正仿宋_GBK" w:cs="方正仿宋_GBK"/>
          <w:color w:val="auto"/>
          <w:sz w:val="32"/>
          <w:szCs w:val="32"/>
          <w:lang w:eastAsia="zh-CN"/>
        </w:rPr>
      </w:pPr>
    </w:p>
    <w:p>
      <w:pPr>
        <w:pStyle w:val="4"/>
        <w:rPr>
          <w:rFonts w:hint="eastAsia" w:ascii="方正仿宋_GBK" w:hAnsi="方正仿宋_GBK" w:eastAsia="方正仿宋_GBK" w:cs="方正仿宋_GBK"/>
          <w:color w:val="auto"/>
          <w:sz w:val="32"/>
          <w:szCs w:val="32"/>
          <w:lang w:eastAsia="zh-CN"/>
        </w:rPr>
      </w:pPr>
    </w:p>
    <w:p>
      <w:pPr>
        <w:rPr>
          <w:rFonts w:hint="eastAsia" w:ascii="方正仿宋_GBK" w:hAnsi="方正仿宋_GBK" w:eastAsia="方正仿宋_GBK" w:cs="方正仿宋_GBK"/>
          <w:color w:val="auto"/>
          <w:sz w:val="32"/>
          <w:szCs w:val="32"/>
          <w:lang w:eastAsia="zh-CN"/>
        </w:rPr>
      </w:pPr>
    </w:p>
    <w:p>
      <w:pPr>
        <w:pStyle w:val="4"/>
        <w:rPr>
          <w:rFonts w:hint="eastAsia" w:ascii="方正仿宋_GBK" w:hAnsi="方正仿宋_GBK" w:eastAsia="方正仿宋_GBK" w:cs="方正仿宋_GBK"/>
          <w:color w:val="auto"/>
          <w:sz w:val="32"/>
          <w:szCs w:val="32"/>
          <w:lang w:eastAsia="zh-CN"/>
        </w:rPr>
      </w:pPr>
    </w:p>
    <w:p>
      <w:pPr>
        <w:rPr>
          <w:rFonts w:hint="eastAsia" w:ascii="方正仿宋_GBK" w:hAnsi="方正仿宋_GBK" w:eastAsia="方正仿宋_GBK" w:cs="方正仿宋_GBK"/>
          <w:color w:val="auto"/>
          <w:sz w:val="32"/>
          <w:szCs w:val="32"/>
          <w:lang w:eastAsia="zh-CN"/>
        </w:rPr>
      </w:pPr>
    </w:p>
    <w:p>
      <w:pPr>
        <w:pStyle w:val="4"/>
        <w:rPr>
          <w:rFonts w:hint="eastAsia" w:ascii="方正仿宋_GBK" w:hAnsi="方正仿宋_GBK" w:eastAsia="方正仿宋_GBK" w:cs="方正仿宋_GBK"/>
          <w:color w:val="auto"/>
          <w:sz w:val="32"/>
          <w:szCs w:val="32"/>
          <w:lang w:eastAsia="zh-CN"/>
        </w:rPr>
      </w:pPr>
    </w:p>
    <w:p>
      <w:pPr>
        <w:rPr>
          <w:rFonts w:hint="eastAsia" w:ascii="方正仿宋_GBK" w:hAnsi="方正仿宋_GBK" w:eastAsia="方正仿宋_GBK" w:cs="方正仿宋_GBK"/>
          <w:color w:val="auto"/>
          <w:sz w:val="32"/>
          <w:szCs w:val="32"/>
          <w:lang w:eastAsia="zh-CN"/>
        </w:rPr>
      </w:pPr>
    </w:p>
    <w:p>
      <w:pPr>
        <w:pStyle w:val="4"/>
        <w:rPr>
          <w:rFonts w:hint="eastAsia" w:ascii="方正仿宋_GBK" w:hAnsi="方正仿宋_GBK" w:eastAsia="方正仿宋_GBK" w:cs="方正仿宋_GBK"/>
          <w:color w:val="auto"/>
          <w:sz w:val="32"/>
          <w:szCs w:val="32"/>
          <w:lang w:eastAsia="zh-CN"/>
        </w:rPr>
      </w:pPr>
    </w:p>
    <w:p>
      <w:pPr>
        <w:rPr>
          <w:rFonts w:hint="eastAsia"/>
          <w:lang w:eastAsia="zh-CN"/>
        </w:rPr>
      </w:pPr>
    </w:p>
    <w:tbl>
      <w:tblPr>
        <w:tblStyle w:val="8"/>
        <w:tblW w:w="8556" w:type="dxa"/>
        <w:tblInd w:w="93" w:type="dxa"/>
        <w:tblLayout w:type="fixed"/>
        <w:tblCellMar>
          <w:top w:w="0" w:type="dxa"/>
          <w:left w:w="108" w:type="dxa"/>
          <w:bottom w:w="0" w:type="dxa"/>
          <w:right w:w="108" w:type="dxa"/>
        </w:tblCellMar>
      </w:tblPr>
      <w:tblGrid>
        <w:gridCol w:w="1266"/>
        <w:gridCol w:w="1215"/>
        <w:gridCol w:w="1815"/>
        <w:gridCol w:w="1080"/>
        <w:gridCol w:w="1110"/>
        <w:gridCol w:w="1020"/>
        <w:gridCol w:w="1050"/>
      </w:tblGrid>
      <w:tr>
        <w:tblPrEx>
          <w:tblCellMar>
            <w:top w:w="0" w:type="dxa"/>
            <w:left w:w="108" w:type="dxa"/>
            <w:bottom w:w="0" w:type="dxa"/>
            <w:right w:w="108" w:type="dxa"/>
          </w:tblCellMar>
        </w:tblPrEx>
        <w:trPr>
          <w:trHeight w:val="927" w:hRule="atLeast"/>
        </w:trPr>
        <w:tc>
          <w:tcPr>
            <w:tcW w:w="8556" w:type="dxa"/>
            <w:gridSpan w:val="7"/>
            <w:tcBorders>
              <w:top w:val="nil"/>
              <w:left w:val="nil"/>
              <w:bottom w:val="nil"/>
              <w:right w:val="nil"/>
            </w:tcBorders>
            <w:vAlign w:val="center"/>
          </w:tcPr>
          <w:p>
            <w:pPr>
              <w:keepNext w:val="0"/>
              <w:keepLines w:val="0"/>
              <w:widowControl/>
              <w:suppressLineNumbers w:val="0"/>
              <w:jc w:val="both"/>
              <w:textAlignment w:val="center"/>
              <w:rPr>
                <w:rFonts w:hint="eastAsia" w:ascii="宋体" w:hAnsi="宋体" w:eastAsia="宋体" w:cs="宋体"/>
                <w:b/>
                <w:bCs/>
                <w:i w:val="0"/>
                <w:iCs w:val="0"/>
                <w:color w:val="auto"/>
                <w:kern w:val="0"/>
                <w:sz w:val="32"/>
                <w:szCs w:val="32"/>
                <w:u w:val="none"/>
                <w:lang w:val="en-US" w:eastAsia="zh-CN" w:bidi="ar"/>
              </w:rPr>
            </w:pPr>
            <w:r>
              <w:rPr>
                <w:rFonts w:hint="eastAsia" w:ascii="方正仿宋_GBK" w:hAnsi="方正仿宋_GBK" w:eastAsia="方正仿宋_GBK" w:cs="方正仿宋_GBK"/>
                <w:color w:val="auto"/>
                <w:sz w:val="32"/>
                <w:szCs w:val="32"/>
                <w:lang w:eastAsia="zh-CN"/>
              </w:rPr>
              <w:t>附</w:t>
            </w:r>
            <w:r>
              <w:rPr>
                <w:rFonts w:hint="eastAsia" w:ascii="方正仿宋_GBK" w:hAnsi="方正仿宋_GBK" w:cs="方正仿宋_GBK"/>
                <w:color w:val="auto"/>
                <w:sz w:val="32"/>
                <w:szCs w:val="32"/>
                <w:lang w:val="en-US" w:eastAsia="zh-CN"/>
              </w:rPr>
              <w:t>件</w:t>
            </w:r>
          </w:p>
          <w:p>
            <w:pPr>
              <w:keepNext w:val="0"/>
              <w:keepLines w:val="0"/>
              <w:widowControl/>
              <w:suppressLineNumbers w:val="0"/>
              <w:jc w:val="center"/>
              <w:textAlignment w:val="center"/>
              <w:rPr>
                <w:rFonts w:hint="eastAsia" w:ascii="宋体" w:hAnsi="宋体" w:eastAsia="宋体" w:cs="宋体"/>
                <w:b/>
                <w:bCs/>
                <w:i w:val="0"/>
                <w:iCs w:val="0"/>
                <w:color w:val="auto"/>
                <w:kern w:val="0"/>
                <w:sz w:val="32"/>
                <w:szCs w:val="32"/>
                <w:u w:val="none"/>
                <w:lang w:val="en-US" w:eastAsia="zh-CN" w:bidi="ar"/>
              </w:rPr>
            </w:pPr>
            <w:r>
              <w:rPr>
                <w:rFonts w:hint="eastAsia" w:ascii="宋体" w:hAnsi="宋体" w:eastAsia="宋体" w:cs="宋体"/>
                <w:b/>
                <w:bCs/>
                <w:i w:val="0"/>
                <w:iCs w:val="0"/>
                <w:color w:val="auto"/>
                <w:kern w:val="0"/>
                <w:sz w:val="32"/>
                <w:szCs w:val="32"/>
                <w:u w:val="none"/>
                <w:lang w:val="en-US" w:eastAsia="zh-CN" w:bidi="ar"/>
              </w:rPr>
              <w:t>部门（单位）整体支出</w:t>
            </w:r>
            <w:r>
              <w:rPr>
                <w:rFonts w:hint="eastAsia" w:ascii="宋体" w:hAnsi="宋体" w:cs="宋体"/>
                <w:b/>
                <w:bCs/>
                <w:i w:val="0"/>
                <w:iCs w:val="0"/>
                <w:color w:val="auto"/>
                <w:kern w:val="0"/>
                <w:sz w:val="32"/>
                <w:szCs w:val="32"/>
                <w:u w:val="none"/>
                <w:lang w:val="en-US" w:eastAsia="zh-CN" w:bidi="ar"/>
              </w:rPr>
              <w:t>预算</w:t>
            </w:r>
            <w:r>
              <w:rPr>
                <w:rFonts w:hint="eastAsia" w:ascii="宋体" w:hAnsi="宋体" w:eastAsia="宋体" w:cs="宋体"/>
                <w:b/>
                <w:bCs/>
                <w:i w:val="0"/>
                <w:iCs w:val="0"/>
                <w:color w:val="auto"/>
                <w:kern w:val="0"/>
                <w:sz w:val="32"/>
                <w:szCs w:val="32"/>
                <w:u w:val="none"/>
                <w:lang w:val="en-US" w:eastAsia="zh-CN" w:bidi="ar"/>
              </w:rPr>
              <w:t>绩效自评表</w:t>
            </w:r>
          </w:p>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p>
        </w:tc>
      </w:tr>
      <w:tr>
        <w:tblPrEx>
          <w:tblCellMar>
            <w:top w:w="0" w:type="dxa"/>
            <w:left w:w="108" w:type="dxa"/>
            <w:bottom w:w="0" w:type="dxa"/>
            <w:right w:w="108" w:type="dxa"/>
          </w:tblCellMar>
        </w:tblPrEx>
        <w:trPr>
          <w:trHeight w:val="315" w:hRule="atLeast"/>
        </w:trPr>
        <w:tc>
          <w:tcPr>
            <w:tcW w:w="8556" w:type="dxa"/>
            <w:gridSpan w:val="7"/>
            <w:tcBorders>
              <w:top w:val="nil"/>
              <w:left w:val="nil"/>
              <w:bottom w:val="nil"/>
              <w:right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w:t>
            </w:r>
            <w:r>
              <w:rPr>
                <w:rStyle w:val="11"/>
                <w:rFonts w:eastAsia="宋体"/>
                <w:color w:val="auto"/>
                <w:lang w:val="en-US" w:eastAsia="zh-CN" w:bidi="ar"/>
              </w:rPr>
              <w:t xml:space="preserve"> </w:t>
            </w:r>
            <w:r>
              <w:rPr>
                <w:rStyle w:val="11"/>
                <w:rFonts w:hint="eastAsia"/>
                <w:color w:val="auto"/>
                <w:lang w:val="en-US" w:eastAsia="zh-CN" w:bidi="ar"/>
              </w:rPr>
              <w:t>2022</w:t>
            </w:r>
            <w:r>
              <w:rPr>
                <w:rStyle w:val="12"/>
                <w:color w:val="auto"/>
                <w:lang w:val="en-US" w:eastAsia="zh-CN" w:bidi="ar"/>
              </w:rPr>
              <w:t>年度）</w:t>
            </w:r>
            <w:r>
              <w:rPr>
                <w:rStyle w:val="12"/>
                <w:rFonts w:hint="eastAsia"/>
                <w:color w:val="auto"/>
                <w:lang w:val="en-US" w:eastAsia="zh-CN" w:bidi="ar"/>
              </w:rPr>
              <w:t xml:space="preserve">                                            单位：万元</w:t>
            </w:r>
          </w:p>
        </w:tc>
      </w:tr>
      <w:tr>
        <w:tblPrEx>
          <w:tblCellMar>
            <w:top w:w="0" w:type="dxa"/>
            <w:left w:w="108" w:type="dxa"/>
            <w:bottom w:w="0" w:type="dxa"/>
            <w:right w:w="108" w:type="dxa"/>
          </w:tblCellMar>
        </w:tblPrEx>
        <w:trPr>
          <w:trHeight w:val="560"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部门名称</w:t>
            </w: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2187"/>
              </w:tabs>
              <w:jc w:val="center"/>
              <w:rPr>
                <w:rFonts w:hint="eastAsia" w:ascii="方正仿宋_GBK" w:hAnsi="方正仿宋_GBK" w:eastAsia="方正仿宋_GBK" w:cs="方正仿宋_GBK"/>
                <w:i w:val="0"/>
                <w:iCs w:val="0"/>
                <w:color w:val="auto"/>
                <w:sz w:val="20"/>
                <w:szCs w:val="20"/>
                <w:u w:val="none"/>
                <w:lang w:eastAsia="zh-CN"/>
              </w:rPr>
            </w:pPr>
            <w:r>
              <w:rPr>
                <w:rFonts w:hint="eastAsia" w:ascii="方正仿宋_GBK" w:hAnsi="方正仿宋_GBK" w:cs="方正仿宋_GBK"/>
                <w:i w:val="0"/>
                <w:iCs w:val="0"/>
                <w:color w:val="auto"/>
                <w:sz w:val="20"/>
                <w:szCs w:val="20"/>
                <w:u w:val="none"/>
                <w:lang w:eastAsia="zh-CN"/>
              </w:rPr>
              <w:t>奉节县人民政府办公室</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内设机构个数</w:t>
            </w: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职工实有人数</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57</w:t>
            </w:r>
          </w:p>
        </w:tc>
      </w:tr>
      <w:tr>
        <w:tblPrEx>
          <w:tblCellMar>
            <w:top w:w="0" w:type="dxa"/>
            <w:left w:w="108" w:type="dxa"/>
            <w:bottom w:w="0" w:type="dxa"/>
            <w:right w:w="108" w:type="dxa"/>
          </w:tblCellMar>
        </w:tblPrEx>
        <w:trPr>
          <w:trHeight w:val="560" w:hRule="atLeast"/>
        </w:trPr>
        <w:tc>
          <w:tcPr>
            <w:tcW w:w="1266"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项目负责人</w:t>
            </w: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杨和森</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联系电话</w:t>
            </w:r>
          </w:p>
        </w:tc>
        <w:tc>
          <w:tcPr>
            <w:tcW w:w="20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56528719</w:t>
            </w:r>
          </w:p>
        </w:tc>
      </w:tr>
      <w:tr>
        <w:tblPrEx>
          <w:tblCellMar>
            <w:top w:w="0" w:type="dxa"/>
            <w:left w:w="108" w:type="dxa"/>
            <w:bottom w:w="0" w:type="dxa"/>
            <w:right w:w="108" w:type="dxa"/>
          </w:tblCellMar>
        </w:tblPrEx>
        <w:trPr>
          <w:trHeight w:val="570" w:hRule="atLeast"/>
        </w:trPr>
        <w:tc>
          <w:tcPr>
            <w:tcW w:w="1266" w:type="dxa"/>
            <w:vMerge w:val="restart"/>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kern w:val="0"/>
                <w:sz w:val="20"/>
                <w:szCs w:val="20"/>
                <w:u w:val="none"/>
                <w:lang w:val="en-US" w:eastAsia="zh-CN" w:bidi="ar"/>
              </w:rPr>
              <w:t>预算及执行整体规模（万元）</w:t>
            </w: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资金来源与结构</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年初预算</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追加预算</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预算执行</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执行率%</w:t>
            </w:r>
          </w:p>
        </w:tc>
      </w:tr>
      <w:tr>
        <w:tblPrEx>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资金来源：（</w:t>
            </w:r>
            <w:r>
              <w:rPr>
                <w:rStyle w:val="13"/>
                <w:rFonts w:hint="eastAsia" w:ascii="方正仿宋_GBK" w:hAnsi="方正仿宋_GBK" w:eastAsia="方正仿宋_GBK" w:cs="方正仿宋_GBK"/>
                <w:color w:val="auto"/>
                <w:sz w:val="20"/>
                <w:szCs w:val="20"/>
                <w:lang w:val="en-US" w:eastAsia="zh-CN" w:bidi="ar"/>
              </w:rPr>
              <w:t>1</w:t>
            </w:r>
            <w:r>
              <w:rPr>
                <w:rStyle w:val="14"/>
                <w:rFonts w:hint="eastAsia" w:ascii="方正仿宋_GBK" w:hAnsi="方正仿宋_GBK" w:eastAsia="方正仿宋_GBK" w:cs="方正仿宋_GBK"/>
                <w:color w:val="auto"/>
                <w:sz w:val="20"/>
                <w:szCs w:val="20"/>
                <w:lang w:val="en-US" w:eastAsia="zh-CN" w:bidi="ar"/>
              </w:rPr>
              <w:t>）财政拨款</w:t>
            </w:r>
          </w:p>
        </w:tc>
        <w:tc>
          <w:tcPr>
            <w:tcW w:w="1080" w:type="dxa"/>
            <w:tcBorders>
              <w:top w:val="single" w:color="000000" w:sz="4" w:space="0"/>
              <w:left w:val="nil"/>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1802.12</w:t>
            </w: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208.92</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2011.04</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100%</w:t>
            </w:r>
          </w:p>
        </w:tc>
      </w:tr>
      <w:tr>
        <w:tblPrEx>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（2）其他资金</w:t>
            </w:r>
          </w:p>
        </w:tc>
        <w:tc>
          <w:tcPr>
            <w:tcW w:w="1080" w:type="dxa"/>
            <w:tcBorders>
              <w:top w:val="single" w:color="000000" w:sz="4" w:space="0"/>
              <w:left w:val="nil"/>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hAnsi="方正仿宋_GBK" w:eastAsia="方正仿宋_GBK" w:cs="方正仿宋_GBK"/>
                <w:i w:val="0"/>
                <w:iCs w:val="0"/>
                <w:color w:val="auto"/>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p>
        </w:tc>
      </w:tr>
      <w:tr>
        <w:tblPrEx>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资金结构：（</w:t>
            </w:r>
            <w:r>
              <w:rPr>
                <w:rStyle w:val="13"/>
                <w:rFonts w:hint="eastAsia" w:ascii="方正仿宋_GBK" w:hAnsi="方正仿宋_GBK" w:eastAsia="方正仿宋_GBK" w:cs="方正仿宋_GBK"/>
                <w:color w:val="auto"/>
                <w:sz w:val="20"/>
                <w:szCs w:val="20"/>
                <w:lang w:val="en-US" w:eastAsia="zh-CN" w:bidi="ar"/>
              </w:rPr>
              <w:t>1</w:t>
            </w:r>
            <w:r>
              <w:rPr>
                <w:rStyle w:val="14"/>
                <w:rFonts w:hint="eastAsia" w:ascii="方正仿宋_GBK" w:hAnsi="方正仿宋_GBK" w:eastAsia="方正仿宋_GBK" w:cs="方正仿宋_GBK"/>
                <w:color w:val="auto"/>
                <w:sz w:val="20"/>
                <w:szCs w:val="20"/>
                <w:lang w:val="en-US" w:eastAsia="zh-CN" w:bidi="ar"/>
              </w:rPr>
              <w:t>）基本支出</w:t>
            </w:r>
          </w:p>
        </w:tc>
        <w:tc>
          <w:tcPr>
            <w:tcW w:w="1080" w:type="dxa"/>
            <w:tcBorders>
              <w:top w:val="single" w:color="000000" w:sz="4" w:space="0"/>
              <w:left w:val="nil"/>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1413.92</w:t>
            </w: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93.07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1506.99</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r>
      <w:tr>
        <w:tblPrEx>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（2）项目支出</w:t>
            </w:r>
          </w:p>
        </w:tc>
        <w:tc>
          <w:tcPr>
            <w:tcW w:w="1080" w:type="dxa"/>
            <w:tcBorders>
              <w:top w:val="single" w:color="000000" w:sz="4" w:space="0"/>
              <w:left w:val="nil"/>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388.2</w:t>
            </w: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115.85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504.05</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r>
      <w:tr>
        <w:tblPrEx>
          <w:tblCellMar>
            <w:top w:w="0" w:type="dxa"/>
            <w:left w:w="108" w:type="dxa"/>
            <w:bottom w:w="0" w:type="dxa"/>
            <w:right w:w="108" w:type="dxa"/>
          </w:tblCellMar>
        </w:tblPrEx>
        <w:trPr>
          <w:trHeight w:val="925" w:hRule="atLeast"/>
        </w:trPr>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kern w:val="0"/>
                <w:sz w:val="20"/>
                <w:szCs w:val="20"/>
                <w:u w:val="none"/>
                <w:lang w:val="en-US" w:eastAsia="zh-CN" w:bidi="ar"/>
              </w:rPr>
              <w:t>年度总</w:t>
            </w:r>
            <w:r>
              <w:rPr>
                <w:rFonts w:hint="eastAsia" w:ascii="方正仿宋_GBK" w:hAnsi="方正仿宋_GBK" w:eastAsia="方正仿宋_GBK" w:cs="方正仿宋_GBK"/>
                <w:b/>
                <w:bCs/>
                <w:i w:val="0"/>
                <w:iCs w:val="0"/>
                <w:color w:val="auto"/>
                <w:kern w:val="0"/>
                <w:sz w:val="20"/>
                <w:szCs w:val="20"/>
                <w:u w:val="none"/>
                <w:lang w:val="en-US" w:eastAsia="zh-CN" w:bidi="ar"/>
              </w:rPr>
              <w:br w:type="textWrapping"/>
            </w:r>
            <w:r>
              <w:rPr>
                <w:rFonts w:hint="eastAsia" w:ascii="方正仿宋_GBK" w:hAnsi="方正仿宋_GBK" w:eastAsia="方正仿宋_GBK" w:cs="方正仿宋_GBK"/>
                <w:b/>
                <w:bCs/>
                <w:i w:val="0"/>
                <w:iCs w:val="0"/>
                <w:color w:val="auto"/>
                <w:kern w:val="0"/>
                <w:sz w:val="20"/>
                <w:szCs w:val="20"/>
                <w:u w:val="none"/>
                <w:lang w:val="en-US" w:eastAsia="zh-CN" w:bidi="ar"/>
              </w:rPr>
              <w:t>体目标      及完成情况</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年初工作 计划综述</w:t>
            </w:r>
          </w:p>
        </w:tc>
        <w:tc>
          <w:tcPr>
            <w:tcW w:w="607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一是扎实开展思想政治提升行动，做到理论武装更加深入、理想信念更加坚定、作风建设更加扎实，推动做好学习型党组织、学习型机关建设，以实际行动维护好府办良好形象。二是扎实开展能力提升行动，坚持以学习促提升、以调研解难题，推动干部队伍有效填补知识空白，补齐能力短板。三是扎实开展效率提升行动。努力实现办文办会高水平、统筹协调高效率、值班值守新格局。四是扎实开展质量提升行动，在信息工作、政务服务、政务公开等方面做到有创新有实效。五是扎实开展落实提升行动，确保督查督办、乡村振兴、疫情防控等工作落地有效。六是扎实开展服务提升行动。在后勤保障、制度建设、氛围营造等方面用心用力。</w:t>
            </w:r>
          </w:p>
        </w:tc>
      </w:tr>
      <w:tr>
        <w:tblPrEx>
          <w:tblCellMar>
            <w:top w:w="0" w:type="dxa"/>
            <w:left w:w="108" w:type="dxa"/>
            <w:bottom w:w="0" w:type="dxa"/>
            <w:right w:w="108" w:type="dxa"/>
          </w:tblCellMar>
        </w:tblPrEx>
        <w:trPr>
          <w:trHeight w:val="1240" w:hRule="atLeast"/>
        </w:trPr>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kern w:val="0"/>
                <w:sz w:val="20"/>
                <w:szCs w:val="20"/>
                <w:u w:val="none"/>
                <w:lang w:val="en-US" w:eastAsia="zh-CN" w:bidi="ar"/>
              </w:rPr>
              <w:t>全年完成 情况综述</w:t>
            </w:r>
          </w:p>
        </w:tc>
        <w:tc>
          <w:tcPr>
            <w:tcW w:w="607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一是充分发挥以文辅政作用。2022年共起草综合性文稿300余篇，编印文稿汇编等资料3套7册，撰写署名文章3篇，上报信息445条，政务信息得分居全市第18名。收处各级</w:t>
            </w:r>
            <w:r>
              <w:rPr>
                <w:rFonts w:hint="eastAsia" w:ascii="方正仿宋_GBK" w:hAnsi="方正仿宋_GBK" w:cs="方正仿宋_GBK"/>
                <w:i w:val="0"/>
                <w:iCs w:val="0"/>
                <w:color w:val="auto"/>
                <w:sz w:val="20"/>
                <w:szCs w:val="20"/>
                <w:u w:val="none"/>
                <w:lang w:val="zh-CN" w:eastAsia="zh-CN"/>
              </w:rPr>
              <w:t>党委、政府及部门文件</w:t>
            </w:r>
            <w:r>
              <w:rPr>
                <w:rFonts w:hint="eastAsia" w:ascii="方正仿宋_GBK" w:hAnsi="方正仿宋_GBK" w:cs="方正仿宋_GBK"/>
                <w:i w:val="0"/>
                <w:iCs w:val="0"/>
                <w:color w:val="auto"/>
                <w:sz w:val="20"/>
                <w:szCs w:val="20"/>
                <w:u w:val="none"/>
                <w:lang w:val="en-US" w:eastAsia="zh-CN"/>
              </w:rPr>
              <w:t>9276件</w:t>
            </w:r>
            <w:r>
              <w:rPr>
                <w:rFonts w:hint="eastAsia" w:ascii="方正仿宋_GBK" w:hAnsi="方正仿宋_GBK" w:cs="方正仿宋_GBK"/>
                <w:i w:val="0"/>
                <w:iCs w:val="0"/>
                <w:color w:val="auto"/>
                <w:sz w:val="20"/>
                <w:szCs w:val="20"/>
                <w:u w:val="none"/>
                <w:lang w:val="zh-CN" w:eastAsia="zh-CN"/>
              </w:rPr>
              <w:t>，请示报告</w:t>
            </w:r>
            <w:r>
              <w:rPr>
                <w:rFonts w:hint="eastAsia" w:ascii="方正仿宋_GBK" w:hAnsi="方正仿宋_GBK" w:cs="方正仿宋_GBK"/>
                <w:i w:val="0"/>
                <w:iCs w:val="0"/>
                <w:color w:val="auto"/>
                <w:sz w:val="20"/>
                <w:szCs w:val="20"/>
                <w:u w:val="none"/>
                <w:lang w:val="en-US" w:eastAsia="zh-CN"/>
              </w:rPr>
              <w:t>2925</w:t>
            </w:r>
            <w:r>
              <w:rPr>
                <w:rFonts w:hint="eastAsia" w:ascii="方正仿宋_GBK" w:hAnsi="方正仿宋_GBK" w:cs="方正仿宋_GBK"/>
                <w:i w:val="0"/>
                <w:iCs w:val="0"/>
                <w:color w:val="auto"/>
                <w:sz w:val="20"/>
                <w:szCs w:val="20"/>
                <w:u w:val="none"/>
                <w:lang w:val="zh-CN" w:eastAsia="zh-CN"/>
              </w:rPr>
              <w:t>件，起草印发县政府及办公室</w:t>
            </w:r>
            <w:r>
              <w:rPr>
                <w:rFonts w:hint="eastAsia" w:ascii="方正仿宋_GBK" w:hAnsi="方正仿宋_GBK" w:cs="方正仿宋_GBK"/>
                <w:i w:val="0"/>
                <w:iCs w:val="0"/>
                <w:color w:val="auto"/>
                <w:sz w:val="20"/>
                <w:szCs w:val="20"/>
                <w:u w:val="none"/>
                <w:lang w:val="en-US" w:eastAsia="zh-CN"/>
              </w:rPr>
              <w:t>文件197件，印发《错情通报》2期，退回错情公文1423件。二是坚持做好三办三服务。高质量承办各类会议200余场次，协助参与组织大型活动20余场次。聚焦县政府主要领导交办事项，发出交办单108期，总计交办事项443项，办结销号303项。办理人大代表建议346件和政协委员提案243件，办结率、满意率均为100%。安全有序完成102名境外返奉来奉人员转运，</w:t>
            </w:r>
            <w:r>
              <w:rPr>
                <w:rFonts w:hint="eastAsia" w:ascii="方正仿宋_GBK" w:hAnsi="方正仿宋_GBK" w:cs="方正仿宋_GBK"/>
                <w:i w:val="0"/>
                <w:iCs w:val="0"/>
                <w:color w:val="auto"/>
                <w:sz w:val="20"/>
                <w:szCs w:val="20"/>
                <w:u w:val="none"/>
                <w:lang w:val="zh-CN" w:eastAsia="zh-CN"/>
              </w:rPr>
              <w:t>圆满完成老挝驻华大使、白俄罗斯外宾来奉考察调研</w:t>
            </w:r>
            <w:r>
              <w:rPr>
                <w:rFonts w:hint="eastAsia" w:ascii="方正仿宋_GBK" w:hAnsi="方正仿宋_GBK" w:cs="方正仿宋_GBK"/>
                <w:i w:val="0"/>
                <w:iCs w:val="0"/>
                <w:color w:val="auto"/>
                <w:sz w:val="20"/>
                <w:szCs w:val="20"/>
                <w:u w:val="none"/>
                <w:lang w:val="en-US" w:eastAsia="zh-CN"/>
              </w:rPr>
              <w:t>接待</w:t>
            </w:r>
            <w:r>
              <w:rPr>
                <w:rFonts w:hint="eastAsia" w:ascii="方正仿宋_GBK" w:hAnsi="方正仿宋_GBK" w:cs="方正仿宋_GBK"/>
                <w:i w:val="0"/>
                <w:iCs w:val="0"/>
                <w:color w:val="auto"/>
                <w:sz w:val="20"/>
                <w:szCs w:val="20"/>
                <w:u w:val="none"/>
                <w:lang w:val="zh-CN" w:eastAsia="zh-CN"/>
              </w:rPr>
              <w:t>工作，</w:t>
            </w:r>
            <w:r>
              <w:rPr>
                <w:rFonts w:hint="eastAsia" w:ascii="方正仿宋_GBK" w:hAnsi="方正仿宋_GBK" w:cs="方正仿宋_GBK"/>
                <w:i w:val="0"/>
                <w:iCs w:val="0"/>
                <w:color w:val="auto"/>
                <w:sz w:val="20"/>
                <w:szCs w:val="20"/>
                <w:u w:val="none"/>
                <w:lang w:val="en-US" w:eastAsia="zh-CN"/>
              </w:rPr>
              <w:t>受到考察调研组一致好评，奉节对外形象得到良好展示。全年累计</w:t>
            </w:r>
            <w:r>
              <w:rPr>
                <w:rFonts w:hint="eastAsia" w:ascii="方正仿宋_GBK" w:hAnsi="方正仿宋_GBK" w:cs="方正仿宋_GBK"/>
                <w:i w:val="0"/>
                <w:iCs w:val="0"/>
                <w:color w:val="auto"/>
                <w:sz w:val="20"/>
                <w:szCs w:val="20"/>
                <w:u w:val="none"/>
                <w:lang w:val="zh-CN" w:eastAsia="zh-CN"/>
              </w:rPr>
              <w:t>接听解答群众来电3500余件次，</w:t>
            </w:r>
            <w:r>
              <w:rPr>
                <w:rFonts w:hint="eastAsia" w:ascii="方正仿宋_GBK" w:hAnsi="方正仿宋_GBK" w:cs="方正仿宋_GBK"/>
                <w:i w:val="0"/>
                <w:iCs w:val="0"/>
                <w:color w:val="auto"/>
                <w:sz w:val="20"/>
                <w:szCs w:val="20"/>
                <w:u w:val="none"/>
                <w:lang w:val="en-US" w:eastAsia="zh-CN"/>
              </w:rPr>
              <w:t>接报各类突发事件320件次，</w:t>
            </w:r>
            <w:r>
              <w:rPr>
                <w:rFonts w:hint="eastAsia" w:ascii="方正仿宋_GBK" w:hAnsi="方正仿宋_GBK" w:cs="方正仿宋_GBK"/>
                <w:i w:val="0"/>
                <w:iCs w:val="0"/>
                <w:color w:val="auto"/>
                <w:sz w:val="20"/>
                <w:szCs w:val="20"/>
                <w:u w:val="none"/>
                <w:lang w:val="zh-CN" w:eastAsia="zh-CN"/>
              </w:rPr>
              <w:t>发布会议、活动、调研通知1300余件次，协助保障市县、县乡各类视频会议</w:t>
            </w:r>
            <w:r>
              <w:rPr>
                <w:rFonts w:hint="eastAsia" w:ascii="方正仿宋_GBK" w:hAnsi="方正仿宋_GBK" w:cs="方正仿宋_GBK"/>
                <w:i w:val="0"/>
                <w:iCs w:val="0"/>
                <w:color w:val="auto"/>
                <w:sz w:val="20"/>
                <w:szCs w:val="20"/>
                <w:u w:val="none"/>
                <w:lang w:val="en-US" w:eastAsia="zh-CN"/>
              </w:rPr>
              <w:t>375</w:t>
            </w:r>
            <w:r>
              <w:rPr>
                <w:rFonts w:hint="eastAsia" w:ascii="方正仿宋_GBK" w:hAnsi="方正仿宋_GBK" w:cs="方正仿宋_GBK"/>
                <w:i w:val="0"/>
                <w:iCs w:val="0"/>
                <w:color w:val="auto"/>
                <w:sz w:val="20"/>
                <w:szCs w:val="20"/>
                <w:u w:val="none"/>
                <w:lang w:val="zh-CN" w:eastAsia="zh-CN"/>
              </w:rPr>
              <w:t>场</w:t>
            </w:r>
            <w:r>
              <w:rPr>
                <w:rFonts w:hint="eastAsia" w:ascii="方正仿宋_GBK" w:hAnsi="方正仿宋_GBK" w:cs="方正仿宋_GBK"/>
                <w:i w:val="0"/>
                <w:iCs w:val="0"/>
                <w:color w:val="auto"/>
                <w:sz w:val="20"/>
                <w:szCs w:val="20"/>
                <w:u w:val="none"/>
                <w:lang w:val="en-US" w:eastAsia="zh-CN"/>
              </w:rPr>
              <w:t>次900余</w:t>
            </w:r>
            <w:r>
              <w:rPr>
                <w:rFonts w:hint="eastAsia" w:ascii="方正仿宋_GBK" w:hAnsi="方正仿宋_GBK" w:cs="方正仿宋_GBK"/>
                <w:i w:val="0"/>
                <w:iCs w:val="0"/>
                <w:color w:val="auto"/>
                <w:sz w:val="20"/>
                <w:szCs w:val="20"/>
                <w:u w:val="none"/>
                <w:lang w:val="zh-CN" w:eastAsia="zh-CN"/>
              </w:rPr>
              <w:t>小时，全力确保政令畅通。</w:t>
            </w:r>
          </w:p>
        </w:tc>
      </w:tr>
      <w:tr>
        <w:tblPrEx>
          <w:tblCellMar>
            <w:top w:w="0" w:type="dxa"/>
            <w:left w:w="108" w:type="dxa"/>
            <w:bottom w:w="0" w:type="dxa"/>
            <w:right w:w="108" w:type="dxa"/>
          </w:tblCellMar>
        </w:tblPrEx>
        <w:trPr>
          <w:trHeight w:val="648" w:hRule="atLeast"/>
        </w:trPr>
        <w:tc>
          <w:tcPr>
            <w:tcW w:w="8556" w:type="dxa"/>
            <w:gridSpan w:val="7"/>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kern w:val="0"/>
                <w:sz w:val="20"/>
                <w:szCs w:val="20"/>
                <w:u w:val="none"/>
                <w:lang w:val="en-US" w:eastAsia="zh-CN" w:bidi="ar"/>
              </w:rPr>
              <w:t>分解目标自评</w:t>
            </w:r>
          </w:p>
        </w:tc>
      </w:tr>
      <w:tr>
        <w:tblPrEx>
          <w:tblCellMar>
            <w:top w:w="0" w:type="dxa"/>
            <w:left w:w="108" w:type="dxa"/>
            <w:bottom w:w="0" w:type="dxa"/>
            <w:right w:w="108" w:type="dxa"/>
          </w:tblCellMar>
        </w:tblPrEx>
        <w:trPr>
          <w:trHeight w:val="470"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kern w:val="0"/>
                <w:sz w:val="20"/>
                <w:szCs w:val="20"/>
                <w:u w:val="none"/>
                <w:lang w:val="en-US" w:eastAsia="zh-CN" w:bidi="ar"/>
              </w:rPr>
              <w:t>一级指标</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kern w:val="0"/>
                <w:sz w:val="20"/>
                <w:szCs w:val="20"/>
                <w:u w:val="none"/>
                <w:lang w:val="en-US" w:eastAsia="zh-CN" w:bidi="ar"/>
              </w:rPr>
              <w:t>二级指标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kern w:val="0"/>
                <w:sz w:val="20"/>
                <w:szCs w:val="20"/>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kern w:val="0"/>
                <w:sz w:val="20"/>
                <w:szCs w:val="20"/>
                <w:u w:val="none"/>
                <w:lang w:val="en-US" w:eastAsia="zh-CN" w:bidi="ar"/>
              </w:rPr>
              <w:t>指标值</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kern w:val="0"/>
                <w:sz w:val="20"/>
                <w:szCs w:val="20"/>
                <w:u w:val="none"/>
                <w:lang w:val="en-US" w:eastAsia="zh-CN" w:bidi="ar"/>
              </w:rPr>
              <w:t>分值</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kern w:val="0"/>
                <w:sz w:val="20"/>
                <w:szCs w:val="20"/>
                <w:u w:val="none"/>
                <w:lang w:val="en-US" w:eastAsia="zh-CN" w:bidi="ar"/>
              </w:rPr>
              <w:t>完成值</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kern w:val="0"/>
                <w:sz w:val="20"/>
                <w:szCs w:val="20"/>
                <w:u w:val="none"/>
                <w:lang w:val="en-US" w:eastAsia="zh-CN" w:bidi="ar"/>
              </w:rPr>
              <w:t>自评得分</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产出指标</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实际完成率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tabs>
                <w:tab w:val="center" w:pos="447"/>
              </w:tabs>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9</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9</w:t>
            </w:r>
          </w:p>
        </w:tc>
      </w:tr>
      <w:tr>
        <w:tblPrEx>
          <w:tblCellMar>
            <w:top w:w="0" w:type="dxa"/>
            <w:left w:w="108" w:type="dxa"/>
            <w:bottom w:w="0" w:type="dxa"/>
            <w:right w:w="108" w:type="dxa"/>
          </w:tblCellMar>
        </w:tblPrEx>
        <w:trPr>
          <w:trHeight w:val="300"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产出指标</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质量达标率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8</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8</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产出指标</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管理效率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定性</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其他</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产出指标</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时效指标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完成及时率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8</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8</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绩效目标合格率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90"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预算编制完整率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预算编制准确率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320"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公务卡刷卡率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eastAsia="方正仿宋_GBK" w:cs="方正仿宋_GBK"/>
                <w:i w:val="0"/>
                <w:iCs w:val="0"/>
                <w:color w:val="auto"/>
                <w:sz w:val="20"/>
                <w:szCs w:val="20"/>
                <w:u w:val="none"/>
              </w:rPr>
              <w:t>≥</w:t>
            </w:r>
            <w:r>
              <w:rPr>
                <w:rFonts w:hint="eastAsia" w:ascii="方正仿宋_GBK" w:hAnsi="方正仿宋_GBK" w:cs="方正仿宋_GBK"/>
                <w:i w:val="0"/>
                <w:iCs w:val="0"/>
                <w:color w:val="auto"/>
                <w:sz w:val="20"/>
                <w:szCs w:val="20"/>
                <w:u w:val="none"/>
                <w:lang w:val="en-US" w:eastAsia="zh-CN"/>
              </w:rPr>
              <w:t>40%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36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公用经费控制率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三公经费控制率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预算执行率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固定资产利用率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eastAsia="方正仿宋_GBK" w:cs="方正仿宋_GBK"/>
                <w:i w:val="0"/>
                <w:iCs w:val="0"/>
                <w:color w:val="auto"/>
                <w:sz w:val="20"/>
                <w:szCs w:val="20"/>
                <w:u w:val="none"/>
              </w:rPr>
              <w:t>≥</w:t>
            </w:r>
            <w:r>
              <w:rPr>
                <w:rFonts w:hint="eastAsia" w:ascii="方正仿宋_GBK" w:hAnsi="方正仿宋_GBK" w:cs="方正仿宋_GBK"/>
                <w:i w:val="0"/>
                <w:iCs w:val="0"/>
                <w:color w:val="auto"/>
                <w:sz w:val="20"/>
                <w:szCs w:val="20"/>
                <w:u w:val="none"/>
                <w:lang w:val="en-US" w:eastAsia="zh-CN"/>
              </w:rPr>
              <w:t>98%</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信息公开及时率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554"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信息公开完整率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36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在职人员控制率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eastAsia="方正仿宋_GBK" w:cs="方正仿宋_GBK"/>
                <w:i w:val="0"/>
                <w:iCs w:val="0"/>
                <w:color w:val="auto"/>
                <w:sz w:val="20"/>
                <w:szCs w:val="20"/>
                <w:u w:val="none"/>
              </w:rPr>
              <w:t>≥</w:t>
            </w:r>
            <w:r>
              <w:rPr>
                <w:rFonts w:hint="eastAsia" w:ascii="方正仿宋_GBK" w:hAnsi="方正仿宋_GBK" w:cs="方正仿宋_GBK"/>
                <w:i w:val="0"/>
                <w:iCs w:val="0"/>
                <w:color w:val="auto"/>
                <w:sz w:val="20"/>
                <w:szCs w:val="20"/>
                <w:u w:val="none"/>
                <w:lang w:val="en-US" w:eastAsia="zh-CN"/>
              </w:rPr>
              <w:t>95%</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政府采购执行率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资产结转结余率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管理制度健全性</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优</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优</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nil"/>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质量指标</w:t>
            </w:r>
          </w:p>
        </w:tc>
        <w:tc>
          <w:tcPr>
            <w:tcW w:w="1815" w:type="dxa"/>
            <w:tcBorders>
              <w:top w:val="nil"/>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项目监控到位率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3</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项目开工率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3</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项目完工率</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2</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2</w:t>
            </w:r>
          </w:p>
        </w:tc>
      </w:tr>
      <w:tr>
        <w:tblPrEx>
          <w:tblCellMar>
            <w:top w:w="0" w:type="dxa"/>
            <w:left w:w="108" w:type="dxa"/>
            <w:bottom w:w="0" w:type="dxa"/>
            <w:right w:w="108" w:type="dxa"/>
          </w:tblCellMar>
        </w:tblPrEx>
        <w:trPr>
          <w:trHeight w:val="315" w:hRule="atLeast"/>
        </w:trPr>
        <w:tc>
          <w:tcPr>
            <w:tcW w:w="1266"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质量指标</w:t>
            </w:r>
          </w:p>
        </w:tc>
        <w:tc>
          <w:tcPr>
            <w:tcW w:w="181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资金使用合规性</w:t>
            </w:r>
          </w:p>
        </w:tc>
        <w:tc>
          <w:tcPr>
            <w:tcW w:w="108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优</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优</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w:t>
            </w:r>
          </w:p>
        </w:tc>
      </w:tr>
      <w:tr>
        <w:tblPrEx>
          <w:tblCellMar>
            <w:top w:w="0" w:type="dxa"/>
            <w:left w:w="108" w:type="dxa"/>
            <w:bottom w:w="0" w:type="dxa"/>
            <w:right w:w="108" w:type="dxa"/>
          </w:tblCellMar>
        </w:tblPrEx>
        <w:trPr>
          <w:trHeight w:val="554" w:hRule="atLeast"/>
        </w:trPr>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质量指标</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项目评价完成率</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2</w:t>
            </w:r>
          </w:p>
        </w:tc>
        <w:tc>
          <w:tcPr>
            <w:tcW w:w="102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2</w:t>
            </w:r>
          </w:p>
        </w:tc>
      </w:tr>
      <w:tr>
        <w:tblPrEx>
          <w:tblCellMar>
            <w:top w:w="0" w:type="dxa"/>
            <w:left w:w="108" w:type="dxa"/>
            <w:bottom w:w="0" w:type="dxa"/>
            <w:right w:w="108" w:type="dxa"/>
          </w:tblCellMar>
        </w:tblPrEx>
        <w:trPr>
          <w:trHeight w:val="219" w:hRule="atLeast"/>
        </w:trPr>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i w:val="0"/>
                <w:iCs w:val="0"/>
                <w:color w:val="auto"/>
                <w:kern w:val="0"/>
                <w:sz w:val="20"/>
                <w:szCs w:val="20"/>
                <w:u w:val="none"/>
                <w:lang w:val="en-US" w:eastAsia="zh-CN" w:bidi="ar"/>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时效指标</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个性指标完成率</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w:t>
            </w:r>
          </w:p>
        </w:tc>
        <w:tc>
          <w:tcPr>
            <w:tcW w:w="102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w:t>
            </w:r>
          </w:p>
        </w:tc>
      </w:tr>
      <w:tr>
        <w:tblPrEx>
          <w:tblCellMar>
            <w:top w:w="0" w:type="dxa"/>
            <w:left w:w="108" w:type="dxa"/>
            <w:bottom w:w="0" w:type="dxa"/>
            <w:right w:w="108" w:type="dxa"/>
          </w:tblCellMar>
        </w:tblPrEx>
        <w:trPr>
          <w:trHeight w:val="103" w:hRule="atLeast"/>
        </w:trPr>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i w:val="0"/>
                <w:iCs w:val="0"/>
                <w:color w:val="auto"/>
                <w:kern w:val="0"/>
                <w:sz w:val="20"/>
                <w:szCs w:val="20"/>
                <w:u w:val="none"/>
                <w:lang w:val="en-US" w:eastAsia="zh-CN" w:bidi="ar"/>
              </w:rPr>
            </w:pPr>
            <w:r>
              <w:rPr>
                <w:rFonts w:hint="eastAsia" w:ascii="方正仿宋_GBK" w:hAnsi="方正仿宋_GBK" w:eastAsia="方正仿宋_GBK" w:cs="方正仿宋_GBK"/>
                <w:b/>
                <w:bCs/>
                <w:i w:val="0"/>
                <w:iCs w:val="0"/>
                <w:color w:val="auto"/>
                <w:sz w:val="20"/>
                <w:szCs w:val="20"/>
                <w:u w:val="none"/>
              </w:rPr>
              <w:t>履职效能</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时效指标</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cs="方正仿宋_GBK"/>
                <w:i w:val="0"/>
                <w:iCs w:val="0"/>
                <w:color w:val="auto"/>
                <w:kern w:val="0"/>
                <w:sz w:val="20"/>
                <w:szCs w:val="20"/>
                <w:u w:val="none"/>
                <w:lang w:val="en-US" w:eastAsia="zh-CN" w:bidi="ar"/>
              </w:rPr>
              <w:t>共</w:t>
            </w:r>
            <w:r>
              <w:rPr>
                <w:rFonts w:hint="eastAsia" w:ascii="方正仿宋_GBK" w:hAnsi="方正仿宋_GBK" w:eastAsia="方正仿宋_GBK" w:cs="方正仿宋_GBK"/>
                <w:i w:val="0"/>
                <w:iCs w:val="0"/>
                <w:color w:val="auto"/>
                <w:kern w:val="0"/>
                <w:sz w:val="20"/>
                <w:szCs w:val="20"/>
                <w:u w:val="none"/>
                <w:lang w:val="en-US" w:eastAsia="zh-CN" w:bidi="ar"/>
              </w:rPr>
              <w:t>性指标完成率</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110" w:type="dxa"/>
            <w:tcBorders>
              <w:top w:val="single" w:color="auto" w:sz="4" w:space="0"/>
              <w:left w:val="single" w:color="auto"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w:t>
            </w:r>
          </w:p>
        </w:tc>
        <w:tc>
          <w:tcPr>
            <w:tcW w:w="102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100%</w:t>
            </w:r>
          </w:p>
        </w:tc>
        <w:tc>
          <w:tcPr>
            <w:tcW w:w="105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w:t>
            </w:r>
          </w:p>
        </w:tc>
      </w:tr>
      <w:tr>
        <w:tblPrEx>
          <w:tblCellMar>
            <w:top w:w="0" w:type="dxa"/>
            <w:left w:w="108" w:type="dxa"/>
            <w:bottom w:w="0" w:type="dxa"/>
            <w:right w:w="108" w:type="dxa"/>
          </w:tblCellMar>
        </w:tblPrEx>
        <w:trPr>
          <w:trHeight w:val="160" w:hRule="atLeast"/>
        </w:trPr>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成本指标</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16"/>
                <w:szCs w:val="16"/>
                <w:u w:val="none"/>
              </w:rPr>
            </w:pPr>
            <w:r>
              <w:rPr>
                <w:rFonts w:hint="eastAsia" w:ascii="方正仿宋_GBK" w:hAnsi="方正仿宋_GBK" w:eastAsia="方正仿宋_GBK" w:cs="方正仿宋_GBK"/>
                <w:i w:val="0"/>
                <w:iCs w:val="0"/>
                <w:color w:val="auto"/>
                <w:sz w:val="16"/>
                <w:szCs w:val="16"/>
                <w:u w:val="none"/>
              </w:rPr>
              <w:t>经济成本指标</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16"/>
                <w:szCs w:val="16"/>
                <w:u w:val="none"/>
              </w:rPr>
            </w:pPr>
            <w:r>
              <w:rPr>
                <w:rFonts w:hint="eastAsia" w:ascii="方正仿宋_GBK" w:hAnsi="方正仿宋_GBK" w:eastAsia="方正仿宋_GBK" w:cs="方正仿宋_GBK"/>
                <w:i w:val="0"/>
                <w:iCs w:val="0"/>
                <w:color w:val="auto"/>
                <w:sz w:val="16"/>
                <w:szCs w:val="16"/>
                <w:u w:val="none"/>
              </w:rPr>
              <w:t>单位运行人均成本变化</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有所增加</w:t>
            </w:r>
          </w:p>
        </w:tc>
        <w:tc>
          <w:tcPr>
            <w:tcW w:w="1110"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w:t>
            </w:r>
          </w:p>
        </w:tc>
        <w:tc>
          <w:tcPr>
            <w:tcW w:w="102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rPr>
            </w:pPr>
            <w:r>
              <w:rPr>
                <w:rFonts w:hint="eastAsia" w:ascii="方正仿宋_GBK" w:hAnsi="方正仿宋_GBK" w:cs="方正仿宋_GBK"/>
                <w:i w:val="0"/>
                <w:iCs w:val="0"/>
                <w:color w:val="auto"/>
                <w:sz w:val="20"/>
                <w:szCs w:val="20"/>
                <w:u w:val="none"/>
                <w:lang w:val="en-US" w:eastAsia="zh-CN"/>
              </w:rPr>
              <w:t>有所增加</w:t>
            </w:r>
          </w:p>
        </w:tc>
        <w:tc>
          <w:tcPr>
            <w:tcW w:w="105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w:t>
            </w:r>
          </w:p>
        </w:tc>
      </w:tr>
      <w:tr>
        <w:tblPrEx>
          <w:tblCellMar>
            <w:top w:w="0" w:type="dxa"/>
            <w:left w:w="108" w:type="dxa"/>
            <w:bottom w:w="0" w:type="dxa"/>
            <w:right w:w="108" w:type="dxa"/>
          </w:tblCellMar>
        </w:tblPrEx>
        <w:trPr>
          <w:trHeight w:val="213" w:hRule="atLeast"/>
        </w:trPr>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社会效应</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社会效益</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单位正常运转</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优</w:t>
            </w:r>
          </w:p>
        </w:tc>
        <w:tc>
          <w:tcPr>
            <w:tcW w:w="1110"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w:t>
            </w:r>
          </w:p>
        </w:tc>
        <w:tc>
          <w:tcPr>
            <w:tcW w:w="102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优</w:t>
            </w:r>
          </w:p>
        </w:tc>
        <w:tc>
          <w:tcPr>
            <w:tcW w:w="105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w:t>
            </w:r>
          </w:p>
        </w:tc>
      </w:tr>
      <w:tr>
        <w:tblPrEx>
          <w:tblCellMar>
            <w:top w:w="0" w:type="dxa"/>
            <w:left w:w="108" w:type="dxa"/>
            <w:bottom w:w="0" w:type="dxa"/>
            <w:right w:w="108" w:type="dxa"/>
          </w:tblCellMar>
        </w:tblPrEx>
        <w:trPr>
          <w:trHeight w:val="109" w:hRule="atLeast"/>
        </w:trPr>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社会效应</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社会效益</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带动经济发展</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优</w:t>
            </w:r>
          </w:p>
        </w:tc>
        <w:tc>
          <w:tcPr>
            <w:tcW w:w="1110" w:type="dxa"/>
            <w:tcBorders>
              <w:top w:val="single" w:color="auto" w:sz="4" w:space="0"/>
              <w:left w:val="single" w:color="auto"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3</w:t>
            </w:r>
          </w:p>
        </w:tc>
        <w:tc>
          <w:tcPr>
            <w:tcW w:w="102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优</w:t>
            </w:r>
          </w:p>
        </w:tc>
        <w:tc>
          <w:tcPr>
            <w:tcW w:w="105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3</w:t>
            </w:r>
          </w:p>
        </w:tc>
      </w:tr>
      <w:tr>
        <w:tblPrEx>
          <w:tblCellMar>
            <w:top w:w="0" w:type="dxa"/>
            <w:left w:w="108" w:type="dxa"/>
            <w:bottom w:w="0" w:type="dxa"/>
            <w:right w:w="108" w:type="dxa"/>
          </w:tblCellMar>
        </w:tblPrEx>
        <w:trPr>
          <w:trHeight w:val="109" w:hRule="atLeast"/>
        </w:trPr>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社会效应</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社会效益</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维护社会稳定</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优</w:t>
            </w:r>
          </w:p>
        </w:tc>
        <w:tc>
          <w:tcPr>
            <w:tcW w:w="1110" w:type="dxa"/>
            <w:tcBorders>
              <w:top w:val="single" w:color="auto" w:sz="4" w:space="0"/>
              <w:left w:val="single" w:color="auto"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4</w:t>
            </w:r>
          </w:p>
        </w:tc>
        <w:tc>
          <w:tcPr>
            <w:tcW w:w="102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优</w:t>
            </w:r>
          </w:p>
        </w:tc>
        <w:tc>
          <w:tcPr>
            <w:tcW w:w="105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4</w:t>
            </w:r>
          </w:p>
        </w:tc>
      </w:tr>
      <w:tr>
        <w:tblPrEx>
          <w:tblCellMar>
            <w:top w:w="0" w:type="dxa"/>
            <w:left w:w="108" w:type="dxa"/>
            <w:bottom w:w="0" w:type="dxa"/>
            <w:right w:w="108" w:type="dxa"/>
          </w:tblCellMar>
        </w:tblPrEx>
        <w:trPr>
          <w:trHeight w:val="109" w:hRule="atLeast"/>
        </w:trPr>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社会效应</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生态效益</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单位节能减排</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优</w:t>
            </w:r>
          </w:p>
        </w:tc>
        <w:tc>
          <w:tcPr>
            <w:tcW w:w="1110" w:type="dxa"/>
            <w:tcBorders>
              <w:top w:val="single" w:color="auto" w:sz="4" w:space="0"/>
              <w:left w:val="single" w:color="auto"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3</w:t>
            </w:r>
          </w:p>
        </w:tc>
        <w:tc>
          <w:tcPr>
            <w:tcW w:w="102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优</w:t>
            </w:r>
          </w:p>
        </w:tc>
        <w:tc>
          <w:tcPr>
            <w:tcW w:w="105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2</w:t>
            </w:r>
          </w:p>
        </w:tc>
      </w:tr>
      <w:tr>
        <w:tblPrEx>
          <w:tblCellMar>
            <w:top w:w="0" w:type="dxa"/>
            <w:left w:w="108" w:type="dxa"/>
            <w:bottom w:w="0" w:type="dxa"/>
            <w:right w:w="108" w:type="dxa"/>
          </w:tblCellMar>
        </w:tblPrEx>
        <w:trPr>
          <w:trHeight w:val="169" w:hRule="atLeast"/>
        </w:trPr>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i w:val="0"/>
                <w:iCs w:val="0"/>
                <w:color w:val="auto"/>
                <w:sz w:val="13"/>
                <w:szCs w:val="13"/>
                <w:u w:val="none"/>
              </w:rPr>
            </w:pPr>
            <w:r>
              <w:rPr>
                <w:rFonts w:hint="eastAsia" w:ascii="方正仿宋_GBK" w:hAnsi="方正仿宋_GBK" w:eastAsia="方正仿宋_GBK" w:cs="方正仿宋_GBK"/>
                <w:b/>
                <w:bCs/>
                <w:i w:val="0"/>
                <w:iCs w:val="0"/>
                <w:color w:val="auto"/>
                <w:sz w:val="13"/>
                <w:szCs w:val="13"/>
                <w:u w:val="none"/>
              </w:rPr>
              <w:t>可持续发展能力</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13"/>
                <w:szCs w:val="13"/>
                <w:u w:val="none"/>
              </w:rPr>
            </w:pPr>
            <w:r>
              <w:rPr>
                <w:rFonts w:hint="eastAsia" w:ascii="方正仿宋_GBK" w:hAnsi="方正仿宋_GBK" w:eastAsia="方正仿宋_GBK" w:cs="方正仿宋_GBK"/>
                <w:i w:val="0"/>
                <w:iCs w:val="0"/>
                <w:color w:val="auto"/>
                <w:sz w:val="13"/>
                <w:szCs w:val="13"/>
                <w:u w:val="none"/>
              </w:rPr>
              <w:t>可持续发展能力</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eastAsia="方正仿宋_GBK" w:cs="方正仿宋_GBK"/>
                <w:i w:val="0"/>
                <w:iCs w:val="0"/>
                <w:color w:val="auto"/>
                <w:sz w:val="20"/>
                <w:szCs w:val="20"/>
                <w:u w:val="none"/>
              </w:rPr>
              <w:t>管理制度可持续</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优</w:t>
            </w:r>
          </w:p>
        </w:tc>
        <w:tc>
          <w:tcPr>
            <w:tcW w:w="1110"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w:t>
            </w:r>
          </w:p>
        </w:tc>
        <w:tc>
          <w:tcPr>
            <w:tcW w:w="102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r>
              <w:rPr>
                <w:rFonts w:hint="eastAsia" w:ascii="方正仿宋_GBK" w:hAnsi="方正仿宋_GBK" w:cs="方正仿宋_GBK"/>
                <w:i w:val="0"/>
                <w:iCs w:val="0"/>
                <w:color w:val="auto"/>
                <w:sz w:val="20"/>
                <w:szCs w:val="20"/>
                <w:u w:val="none"/>
                <w:lang w:val="en-US" w:eastAsia="zh-CN"/>
              </w:rPr>
              <w:t>优</w:t>
            </w:r>
          </w:p>
        </w:tc>
        <w:tc>
          <w:tcPr>
            <w:tcW w:w="105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5</w:t>
            </w:r>
          </w:p>
        </w:tc>
      </w:tr>
      <w:tr>
        <w:tblPrEx>
          <w:tblCellMar>
            <w:top w:w="0" w:type="dxa"/>
            <w:left w:w="108" w:type="dxa"/>
            <w:bottom w:w="0" w:type="dxa"/>
            <w:right w:w="108" w:type="dxa"/>
          </w:tblCellMar>
        </w:tblPrEx>
        <w:trPr>
          <w:trHeight w:val="132" w:hRule="atLeast"/>
        </w:trPr>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sz w:val="20"/>
                <w:szCs w:val="20"/>
                <w:u w:val="none"/>
              </w:rPr>
              <w:t>服务对象满意度</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服务对象满意度</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i w:val="0"/>
                <w:iCs w:val="0"/>
                <w:color w:val="auto"/>
                <w:kern w:val="0"/>
                <w:sz w:val="20"/>
                <w:szCs w:val="20"/>
                <w:u w:val="none"/>
                <w:lang w:val="en-US" w:eastAsia="zh-CN" w:bidi="ar"/>
              </w:rPr>
            </w:pPr>
            <w:r>
              <w:rPr>
                <w:rFonts w:hint="eastAsia" w:ascii="方正仿宋_GBK" w:hAnsi="方正仿宋_GBK" w:eastAsia="方正仿宋_GBK" w:cs="方正仿宋_GBK"/>
                <w:i w:val="0"/>
                <w:iCs w:val="0"/>
                <w:color w:val="auto"/>
                <w:kern w:val="0"/>
                <w:sz w:val="20"/>
                <w:szCs w:val="20"/>
                <w:u w:val="none"/>
                <w:lang w:val="en-US" w:eastAsia="zh-CN" w:bidi="ar"/>
              </w:rPr>
              <w:t>社会公众满意度</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eastAsia="方正仿宋_GBK" w:cs="方正仿宋_GBK"/>
                <w:i w:val="0"/>
                <w:iCs w:val="0"/>
                <w:color w:val="auto"/>
                <w:sz w:val="20"/>
                <w:szCs w:val="20"/>
                <w:u w:val="none"/>
              </w:rPr>
              <w:t>≥</w:t>
            </w:r>
            <w:r>
              <w:rPr>
                <w:rFonts w:hint="eastAsia" w:ascii="方正仿宋_GBK" w:hAnsi="方正仿宋_GBK" w:cs="方正仿宋_GBK"/>
                <w:i w:val="0"/>
                <w:iCs w:val="0"/>
                <w:color w:val="auto"/>
                <w:sz w:val="20"/>
                <w:szCs w:val="20"/>
                <w:u w:val="none"/>
                <w:lang w:val="en-US" w:eastAsia="zh-CN"/>
              </w:rPr>
              <w:t>95%</w:t>
            </w:r>
          </w:p>
        </w:tc>
        <w:tc>
          <w:tcPr>
            <w:tcW w:w="1110"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10</w:t>
            </w:r>
          </w:p>
        </w:tc>
        <w:tc>
          <w:tcPr>
            <w:tcW w:w="102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96%</w:t>
            </w:r>
          </w:p>
        </w:tc>
        <w:tc>
          <w:tcPr>
            <w:tcW w:w="105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10</w:t>
            </w:r>
          </w:p>
        </w:tc>
      </w:tr>
      <w:tr>
        <w:tblPrEx>
          <w:tblCellMar>
            <w:top w:w="0" w:type="dxa"/>
            <w:left w:w="108" w:type="dxa"/>
            <w:bottom w:w="0" w:type="dxa"/>
            <w:right w:w="108" w:type="dxa"/>
          </w:tblCellMar>
        </w:tblPrEx>
        <w:trPr>
          <w:trHeight w:val="330" w:hRule="atLeast"/>
        </w:trPr>
        <w:tc>
          <w:tcPr>
            <w:tcW w:w="4296" w:type="dxa"/>
            <w:gridSpan w:val="3"/>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0"/>
                <w:szCs w:val="20"/>
                <w:u w:val="none"/>
              </w:rPr>
            </w:pPr>
            <w:r>
              <w:rPr>
                <w:rFonts w:hint="eastAsia" w:ascii="方正仿宋_GBK" w:hAnsi="方正仿宋_GBK" w:eastAsia="方正仿宋_GBK" w:cs="方正仿宋_GBK"/>
                <w:b/>
                <w:bCs/>
                <w:i w:val="0"/>
                <w:iCs w:val="0"/>
                <w:color w:val="auto"/>
                <w:kern w:val="0"/>
                <w:sz w:val="20"/>
                <w:szCs w:val="20"/>
                <w:u w:val="none"/>
                <w:lang w:val="en-US" w:eastAsia="zh-CN" w:bidi="ar"/>
              </w:rPr>
              <w:t>分值合计：</w:t>
            </w:r>
          </w:p>
        </w:tc>
        <w:tc>
          <w:tcPr>
            <w:tcW w:w="108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100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仿宋_GBK" w:hAnsi="方正仿宋_GBK" w:eastAsia="方正仿宋_GBK" w:cs="方正仿宋_GBK"/>
                <w:i w:val="0"/>
                <w:iCs w:val="0"/>
                <w:color w:val="auto"/>
                <w:sz w:val="20"/>
                <w:szCs w:val="20"/>
                <w:u w:val="none"/>
                <w:lang w:val="en-US" w:eastAsia="zh-CN"/>
              </w:rPr>
            </w:pPr>
            <w:r>
              <w:rPr>
                <w:rFonts w:hint="eastAsia" w:ascii="方正仿宋_GBK" w:hAnsi="方正仿宋_GBK" w:cs="方正仿宋_GBK"/>
                <w:i w:val="0"/>
                <w:iCs w:val="0"/>
                <w:color w:val="auto"/>
                <w:sz w:val="20"/>
                <w:szCs w:val="20"/>
                <w:u w:val="none"/>
                <w:lang w:val="en-US" w:eastAsia="zh-CN"/>
              </w:rPr>
              <w:t>99</w:t>
            </w:r>
          </w:p>
        </w:tc>
      </w:tr>
      <w:tr>
        <w:tblPrEx>
          <w:tblCellMar>
            <w:top w:w="0" w:type="dxa"/>
            <w:left w:w="108" w:type="dxa"/>
            <w:bottom w:w="0" w:type="dxa"/>
            <w:right w:w="108" w:type="dxa"/>
          </w:tblCellMar>
        </w:tblPrEx>
        <w:trPr>
          <w:trHeight w:val="415" w:hRule="atLeast"/>
        </w:trPr>
        <w:tc>
          <w:tcPr>
            <w:tcW w:w="2481" w:type="dxa"/>
            <w:gridSpan w:val="2"/>
            <w:tcBorders>
              <w:top w:val="nil"/>
              <w:left w:val="nil"/>
              <w:bottom w:val="nil"/>
              <w:right w:val="nil"/>
            </w:tcBorders>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auto"/>
                <w:sz w:val="20"/>
                <w:szCs w:val="20"/>
                <w:u w:val="none"/>
                <w:lang w:val="en-US"/>
              </w:rPr>
            </w:pPr>
            <w:r>
              <w:rPr>
                <w:rFonts w:hint="eastAsia" w:ascii="方正仿宋_GBK" w:hAnsi="方正仿宋_GBK" w:eastAsia="方正仿宋_GBK" w:cs="方正仿宋_GBK"/>
                <w:i w:val="0"/>
                <w:iCs w:val="0"/>
                <w:color w:val="auto"/>
                <w:kern w:val="0"/>
                <w:sz w:val="20"/>
                <w:szCs w:val="20"/>
                <w:u w:val="none"/>
                <w:lang w:val="en-US" w:eastAsia="zh-CN" w:bidi="ar"/>
              </w:rPr>
              <w:t>单位负责人：</w:t>
            </w:r>
            <w:r>
              <w:rPr>
                <w:rFonts w:hint="eastAsia" w:ascii="方正仿宋_GBK" w:hAnsi="方正仿宋_GBK" w:cs="方正仿宋_GBK"/>
                <w:i w:val="0"/>
                <w:iCs w:val="0"/>
                <w:color w:val="auto"/>
                <w:kern w:val="0"/>
                <w:sz w:val="20"/>
                <w:szCs w:val="20"/>
                <w:u w:val="none"/>
                <w:lang w:val="en-US" w:eastAsia="zh-CN" w:bidi="ar"/>
              </w:rPr>
              <w:t>翁艳</w:t>
            </w:r>
          </w:p>
        </w:tc>
        <w:tc>
          <w:tcPr>
            <w:tcW w:w="1815" w:type="dxa"/>
            <w:tcBorders>
              <w:top w:val="nil"/>
              <w:left w:val="nil"/>
              <w:bottom w:val="nil"/>
              <w:right w:val="nil"/>
            </w:tcBorders>
            <w:vAlign w:val="center"/>
          </w:tcPr>
          <w:p>
            <w:pPr>
              <w:rPr>
                <w:rFonts w:hint="default" w:ascii="方正仿宋_GBK" w:hAnsi="方正仿宋_GBK" w:eastAsia="方正仿宋_GBK" w:cs="方正仿宋_GBK"/>
                <w:i w:val="0"/>
                <w:iCs w:val="0"/>
                <w:color w:val="auto"/>
                <w:sz w:val="20"/>
                <w:szCs w:val="20"/>
                <w:u w:val="none"/>
                <w:lang w:val="en-US"/>
              </w:rPr>
            </w:pPr>
            <w:r>
              <w:rPr>
                <w:rFonts w:hint="eastAsia" w:ascii="方正仿宋_GBK" w:hAnsi="方正仿宋_GBK" w:eastAsia="方正仿宋_GBK" w:cs="方正仿宋_GBK"/>
                <w:i w:val="0"/>
                <w:iCs w:val="0"/>
                <w:color w:val="auto"/>
                <w:kern w:val="0"/>
                <w:sz w:val="20"/>
                <w:szCs w:val="20"/>
                <w:u w:val="none"/>
                <w:lang w:val="en-US" w:eastAsia="zh-CN" w:bidi="ar"/>
              </w:rPr>
              <w:t>填表人：</w:t>
            </w:r>
            <w:r>
              <w:rPr>
                <w:rFonts w:hint="eastAsia" w:ascii="方正仿宋_GBK" w:hAnsi="方正仿宋_GBK" w:cs="方正仿宋_GBK"/>
                <w:i w:val="0"/>
                <w:iCs w:val="0"/>
                <w:color w:val="auto"/>
                <w:kern w:val="0"/>
                <w:sz w:val="20"/>
                <w:szCs w:val="20"/>
                <w:u w:val="none"/>
                <w:lang w:val="en-US" w:eastAsia="zh-CN" w:bidi="ar"/>
              </w:rPr>
              <w:t>贺琳杰</w:t>
            </w:r>
          </w:p>
        </w:tc>
        <w:tc>
          <w:tcPr>
            <w:tcW w:w="1080" w:type="dxa"/>
            <w:tcBorders>
              <w:top w:val="nil"/>
              <w:left w:val="nil"/>
              <w:bottom w:val="nil"/>
              <w:right w:val="nil"/>
            </w:tcBorders>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0"/>
                <w:szCs w:val="20"/>
                <w:u w:val="none"/>
              </w:rPr>
            </w:pPr>
          </w:p>
        </w:tc>
        <w:tc>
          <w:tcPr>
            <w:tcW w:w="3180" w:type="dxa"/>
            <w:gridSpan w:val="3"/>
            <w:tcBorders>
              <w:top w:val="nil"/>
              <w:left w:val="nil"/>
              <w:bottom w:val="nil"/>
              <w:right w:val="nil"/>
            </w:tcBorders>
            <w:vAlign w:val="center"/>
          </w:tcPr>
          <w:p>
            <w:pPr>
              <w:rPr>
                <w:rFonts w:hint="default" w:ascii="方正仿宋_GBK" w:hAnsi="方正仿宋_GBK" w:eastAsia="方正仿宋_GBK" w:cs="方正仿宋_GBK"/>
                <w:i w:val="0"/>
                <w:iCs w:val="0"/>
                <w:color w:val="auto"/>
                <w:sz w:val="20"/>
                <w:szCs w:val="20"/>
                <w:u w:val="none"/>
                <w:lang w:val="en-US"/>
              </w:rPr>
            </w:pPr>
            <w:r>
              <w:rPr>
                <w:rFonts w:hint="eastAsia" w:ascii="方正仿宋_GBK" w:hAnsi="方正仿宋_GBK" w:eastAsia="方正仿宋_GBK" w:cs="方正仿宋_GBK"/>
                <w:i w:val="0"/>
                <w:iCs w:val="0"/>
                <w:color w:val="auto"/>
                <w:kern w:val="0"/>
                <w:sz w:val="20"/>
                <w:szCs w:val="20"/>
                <w:u w:val="none"/>
                <w:lang w:val="en-US" w:eastAsia="zh-CN" w:bidi="ar"/>
              </w:rPr>
              <w:t>填表日期：</w:t>
            </w:r>
            <w:r>
              <w:rPr>
                <w:rFonts w:hint="eastAsia" w:ascii="方正仿宋_GBK" w:hAnsi="方正仿宋_GBK" w:cs="方正仿宋_GBK"/>
                <w:i w:val="0"/>
                <w:iCs w:val="0"/>
                <w:color w:val="auto"/>
                <w:kern w:val="0"/>
                <w:sz w:val="20"/>
                <w:szCs w:val="20"/>
                <w:u w:val="none"/>
                <w:lang w:val="en-US" w:eastAsia="zh-CN" w:bidi="ar"/>
              </w:rPr>
              <w:t>2023年3月28日</w:t>
            </w:r>
          </w:p>
        </w:tc>
      </w:tr>
    </w:tbl>
    <w:p>
      <w:pPr>
        <w:rPr>
          <w:color w:val="auto"/>
        </w:rPr>
      </w:pPr>
    </w:p>
    <w:sectPr>
      <w:headerReference r:id="rId3" w:type="default"/>
      <w:footerReference r:id="rId5" w:type="default"/>
      <w:headerReference r:id="rId4" w:type="even"/>
      <w:footerReference r:id="rId6"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0"/>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0"/>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C8908D"/>
    <w:multiLevelType w:val="singleLevel"/>
    <w:tmpl w:val="2EC8908D"/>
    <w:lvl w:ilvl="0" w:tentative="0">
      <w:start w:val="2"/>
      <w:numFmt w:val="chineseCounting"/>
      <w:suff w:val="nothing"/>
      <w:lvlText w:val="（%1）"/>
      <w:lvlJc w:val="left"/>
      <w:rPr>
        <w:rFonts w:hint="eastAsia"/>
      </w:rPr>
    </w:lvl>
  </w:abstractNum>
  <w:abstractNum w:abstractNumId="1">
    <w:nsid w:val="6F74EA2E"/>
    <w:multiLevelType w:val="singleLevel"/>
    <w:tmpl w:val="6F74EA2E"/>
    <w:lvl w:ilvl="0" w:tentative="0">
      <w:start w:val="4"/>
      <w:numFmt w:val="chineseCounting"/>
      <w:suff w:val="nothing"/>
      <w:lvlText w:val="%1、"/>
      <w:lvlJc w:val="left"/>
      <w:pPr>
        <w:ind w:left="64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yZDBjYTQ4Y2I0MGFkOTY2YmU1OTFjYTBhMGIyZGUifQ=="/>
  </w:docVars>
  <w:rsids>
    <w:rsidRoot w:val="562B1582"/>
    <w:rsid w:val="00C1339A"/>
    <w:rsid w:val="00FE617E"/>
    <w:rsid w:val="011E5BBD"/>
    <w:rsid w:val="012B0356"/>
    <w:rsid w:val="01526AAC"/>
    <w:rsid w:val="026E48AD"/>
    <w:rsid w:val="03657D57"/>
    <w:rsid w:val="03A95315"/>
    <w:rsid w:val="04036504"/>
    <w:rsid w:val="04630841"/>
    <w:rsid w:val="0575653D"/>
    <w:rsid w:val="058971C8"/>
    <w:rsid w:val="05AC14A5"/>
    <w:rsid w:val="065E11AF"/>
    <w:rsid w:val="08C379B8"/>
    <w:rsid w:val="0925377F"/>
    <w:rsid w:val="09E52EC7"/>
    <w:rsid w:val="0ACC1B06"/>
    <w:rsid w:val="0B06315D"/>
    <w:rsid w:val="0B5E39A4"/>
    <w:rsid w:val="0CA12599"/>
    <w:rsid w:val="0D136C00"/>
    <w:rsid w:val="0DDA15F8"/>
    <w:rsid w:val="0DF65B9A"/>
    <w:rsid w:val="0E0B626F"/>
    <w:rsid w:val="0F7C3738"/>
    <w:rsid w:val="0F993317"/>
    <w:rsid w:val="0FF95F46"/>
    <w:rsid w:val="10D91A58"/>
    <w:rsid w:val="110C35F0"/>
    <w:rsid w:val="119127D0"/>
    <w:rsid w:val="1192759E"/>
    <w:rsid w:val="11BB5534"/>
    <w:rsid w:val="123350D1"/>
    <w:rsid w:val="1349174E"/>
    <w:rsid w:val="14124CED"/>
    <w:rsid w:val="14872711"/>
    <w:rsid w:val="148C1084"/>
    <w:rsid w:val="151675DD"/>
    <w:rsid w:val="16D85420"/>
    <w:rsid w:val="17CE01D7"/>
    <w:rsid w:val="19A44036"/>
    <w:rsid w:val="19B16942"/>
    <w:rsid w:val="1ABC0A0B"/>
    <w:rsid w:val="1B061B83"/>
    <w:rsid w:val="1BCB1D2B"/>
    <w:rsid w:val="1BD41A56"/>
    <w:rsid w:val="1C4A0AE8"/>
    <w:rsid w:val="1C752176"/>
    <w:rsid w:val="1CB26587"/>
    <w:rsid w:val="1DBD70C5"/>
    <w:rsid w:val="1E9A23AD"/>
    <w:rsid w:val="1ECE42B5"/>
    <w:rsid w:val="1ED405A8"/>
    <w:rsid w:val="205F3B0C"/>
    <w:rsid w:val="206E5FB8"/>
    <w:rsid w:val="20924C65"/>
    <w:rsid w:val="215B1633"/>
    <w:rsid w:val="219F509D"/>
    <w:rsid w:val="21EA2294"/>
    <w:rsid w:val="21FD0F26"/>
    <w:rsid w:val="22CD1325"/>
    <w:rsid w:val="23BC02A9"/>
    <w:rsid w:val="23DE4CA0"/>
    <w:rsid w:val="2431318C"/>
    <w:rsid w:val="24C64482"/>
    <w:rsid w:val="250374C1"/>
    <w:rsid w:val="275072A2"/>
    <w:rsid w:val="285463DE"/>
    <w:rsid w:val="293A1565"/>
    <w:rsid w:val="2943366C"/>
    <w:rsid w:val="295B3556"/>
    <w:rsid w:val="29E22E8D"/>
    <w:rsid w:val="2A385EE5"/>
    <w:rsid w:val="2A802C1A"/>
    <w:rsid w:val="2AA2363B"/>
    <w:rsid w:val="2AC6295F"/>
    <w:rsid w:val="2BC51B74"/>
    <w:rsid w:val="2C372F50"/>
    <w:rsid w:val="2DD4031F"/>
    <w:rsid w:val="2DE908DB"/>
    <w:rsid w:val="303766DB"/>
    <w:rsid w:val="308A468F"/>
    <w:rsid w:val="30AE4BFD"/>
    <w:rsid w:val="31066EF2"/>
    <w:rsid w:val="31290E28"/>
    <w:rsid w:val="31917573"/>
    <w:rsid w:val="31E668C4"/>
    <w:rsid w:val="3272391A"/>
    <w:rsid w:val="32AA5104"/>
    <w:rsid w:val="32C777E0"/>
    <w:rsid w:val="32D15A48"/>
    <w:rsid w:val="33747E0F"/>
    <w:rsid w:val="337659F5"/>
    <w:rsid w:val="339C2AE6"/>
    <w:rsid w:val="34F56F1B"/>
    <w:rsid w:val="36446DB6"/>
    <w:rsid w:val="37923ECE"/>
    <w:rsid w:val="37BA74F2"/>
    <w:rsid w:val="385E2BB9"/>
    <w:rsid w:val="3A165480"/>
    <w:rsid w:val="3AC46107"/>
    <w:rsid w:val="3AEB78B5"/>
    <w:rsid w:val="3B205174"/>
    <w:rsid w:val="3EA973C6"/>
    <w:rsid w:val="3F4A2217"/>
    <w:rsid w:val="3FE2134C"/>
    <w:rsid w:val="41050384"/>
    <w:rsid w:val="424143E7"/>
    <w:rsid w:val="42496DE4"/>
    <w:rsid w:val="4388560D"/>
    <w:rsid w:val="44246E8F"/>
    <w:rsid w:val="44265F26"/>
    <w:rsid w:val="443822D2"/>
    <w:rsid w:val="44C27439"/>
    <w:rsid w:val="45700544"/>
    <w:rsid w:val="460F0C69"/>
    <w:rsid w:val="46866091"/>
    <w:rsid w:val="473E1916"/>
    <w:rsid w:val="47AB3184"/>
    <w:rsid w:val="47C106AC"/>
    <w:rsid w:val="47CD6872"/>
    <w:rsid w:val="47D7631B"/>
    <w:rsid w:val="48612E90"/>
    <w:rsid w:val="493C599E"/>
    <w:rsid w:val="49466A82"/>
    <w:rsid w:val="49C138C3"/>
    <w:rsid w:val="49C83A19"/>
    <w:rsid w:val="4A4C62AC"/>
    <w:rsid w:val="4B5E1C7E"/>
    <w:rsid w:val="4D565036"/>
    <w:rsid w:val="4DAC5444"/>
    <w:rsid w:val="4EA66D15"/>
    <w:rsid w:val="4ECF2CF4"/>
    <w:rsid w:val="4F1930B3"/>
    <w:rsid w:val="507A65A7"/>
    <w:rsid w:val="516F72BF"/>
    <w:rsid w:val="51F106F3"/>
    <w:rsid w:val="53191961"/>
    <w:rsid w:val="533007A2"/>
    <w:rsid w:val="53CB3EC1"/>
    <w:rsid w:val="53FE106D"/>
    <w:rsid w:val="54586C70"/>
    <w:rsid w:val="558B3521"/>
    <w:rsid w:val="562B1582"/>
    <w:rsid w:val="56736E31"/>
    <w:rsid w:val="57B22DE5"/>
    <w:rsid w:val="57C908E2"/>
    <w:rsid w:val="5A2E033D"/>
    <w:rsid w:val="5A53079A"/>
    <w:rsid w:val="5BDC3E64"/>
    <w:rsid w:val="5C042277"/>
    <w:rsid w:val="5C970087"/>
    <w:rsid w:val="5D292CD9"/>
    <w:rsid w:val="5F391E81"/>
    <w:rsid w:val="5F3A5522"/>
    <w:rsid w:val="5FB24619"/>
    <w:rsid w:val="601878E2"/>
    <w:rsid w:val="601B3A76"/>
    <w:rsid w:val="60EA0938"/>
    <w:rsid w:val="61012DF6"/>
    <w:rsid w:val="61D85D3E"/>
    <w:rsid w:val="63B32E23"/>
    <w:rsid w:val="64F046D2"/>
    <w:rsid w:val="66076E6D"/>
    <w:rsid w:val="6662042F"/>
    <w:rsid w:val="668F4DE7"/>
    <w:rsid w:val="669052B8"/>
    <w:rsid w:val="67843BBE"/>
    <w:rsid w:val="681C1D09"/>
    <w:rsid w:val="69EE180F"/>
    <w:rsid w:val="6B3318AA"/>
    <w:rsid w:val="6BED0C31"/>
    <w:rsid w:val="6BFE0F36"/>
    <w:rsid w:val="6D052657"/>
    <w:rsid w:val="6D09242F"/>
    <w:rsid w:val="6D2F144B"/>
    <w:rsid w:val="6E611A69"/>
    <w:rsid w:val="6E9F336D"/>
    <w:rsid w:val="6EB64FFF"/>
    <w:rsid w:val="6F3E4C61"/>
    <w:rsid w:val="6F641D53"/>
    <w:rsid w:val="6F7764ED"/>
    <w:rsid w:val="70DE0B98"/>
    <w:rsid w:val="71235A2D"/>
    <w:rsid w:val="736C3BFC"/>
    <w:rsid w:val="742C50F2"/>
    <w:rsid w:val="74FC370A"/>
    <w:rsid w:val="77391EB6"/>
    <w:rsid w:val="77472BE5"/>
    <w:rsid w:val="7772543A"/>
    <w:rsid w:val="7B1C6FB0"/>
    <w:rsid w:val="7B42296F"/>
    <w:rsid w:val="7B90510E"/>
    <w:rsid w:val="7BE47EEC"/>
    <w:rsid w:val="7C2975BF"/>
    <w:rsid w:val="7C3E270C"/>
    <w:rsid w:val="7C44481E"/>
    <w:rsid w:val="7C520973"/>
    <w:rsid w:val="7DF42328"/>
    <w:rsid w:val="7E856975"/>
    <w:rsid w:val="7FB01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4"/>
    <w:basedOn w:val="1"/>
    <w:next w:val="1"/>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4">
    <w:name w:val="Normal Indent"/>
    <w:basedOn w:val="1"/>
    <w:next w:val="1"/>
    <w:qFormat/>
    <w:uiPriority w:val="0"/>
    <w:pPr>
      <w:ind w:firstLine="420" w:firstLineChars="200"/>
    </w:pPr>
  </w:style>
  <w:style w:type="paragraph" w:styleId="5">
    <w:name w:val="Body Text"/>
    <w:basedOn w:val="1"/>
    <w:unhideWhenUsed/>
    <w:qFormat/>
    <w:uiPriority w:val="99"/>
    <w:pPr>
      <w:spacing w:after="120"/>
    </w:pPr>
    <w:rPr>
      <w:rFonts w:ascii="Times New Roman" w:hAnsi="Times New Roman" w:eastAsia="宋体" w:cs="Times New Roman"/>
      <w:szCs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character" w:styleId="10">
    <w:name w:val="page number"/>
    <w:basedOn w:val="9"/>
    <w:qFormat/>
    <w:uiPriority w:val="0"/>
  </w:style>
  <w:style w:type="character" w:customStyle="1" w:styleId="11">
    <w:name w:val="font81"/>
    <w:basedOn w:val="9"/>
    <w:qFormat/>
    <w:uiPriority w:val="0"/>
    <w:rPr>
      <w:rFonts w:ascii="Calibri" w:hAnsi="Calibri" w:eastAsia="宋体" w:cs="Calibri"/>
      <w:color w:val="000000"/>
      <w:sz w:val="21"/>
      <w:szCs w:val="21"/>
      <w:u w:val="none"/>
    </w:rPr>
  </w:style>
  <w:style w:type="character" w:customStyle="1" w:styleId="12">
    <w:name w:val="font31"/>
    <w:basedOn w:val="9"/>
    <w:qFormat/>
    <w:uiPriority w:val="0"/>
    <w:rPr>
      <w:rFonts w:hint="eastAsia" w:ascii="宋体" w:hAnsi="宋体" w:eastAsia="宋体" w:cs="宋体"/>
      <w:color w:val="000000"/>
      <w:sz w:val="21"/>
      <w:szCs w:val="21"/>
      <w:u w:val="none"/>
    </w:rPr>
  </w:style>
  <w:style w:type="character" w:customStyle="1" w:styleId="13">
    <w:name w:val="font91"/>
    <w:basedOn w:val="9"/>
    <w:qFormat/>
    <w:uiPriority w:val="0"/>
    <w:rPr>
      <w:rFonts w:hint="eastAsia" w:ascii="方正仿宋_GBK" w:hAnsi="方正仿宋_GBK" w:eastAsia="方正仿宋_GBK" w:cs="方正仿宋_GBK"/>
      <w:color w:val="000000"/>
      <w:sz w:val="22"/>
      <w:szCs w:val="22"/>
      <w:u w:val="none"/>
    </w:rPr>
  </w:style>
  <w:style w:type="character" w:customStyle="1" w:styleId="14">
    <w:name w:val="font51"/>
    <w:basedOn w:val="9"/>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2023-01-03T07:04:00Z</dcterms:created>
  <dc:creator>奉节办公室</dc:creator>
  <cp:lastModifiedBy>WPS_毛鹏臣</cp:lastModifiedBy>
  <cp:lastPrinted>2023-03-28T09:08:00Z</cp:lastPrinted>
  <dcterms:modified xsi:type="dcterms:W3CDTF">2023-12-28T07:14:38Z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A09F2CA44549470F9F3D6DDFDEED2482_12</vt:lpwstr>
  </property>
</Properties>
</file>