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奉节县人民政府办公室</w:t>
      </w:r>
    </w:p>
    <w:p>
      <w:pPr>
        <w:pStyle w:val="2"/>
        <w:keepNext w:val="0"/>
        <w:keepLines w:val="0"/>
        <w:pageBreakBefore w:val="0"/>
        <w:widowControl w:val="0"/>
        <w:kinsoku/>
        <w:wordWrap/>
        <w:overflowPunct/>
        <w:topLinePunct w:val="0"/>
        <w:bidi w:val="0"/>
        <w:snapToGrid/>
        <w:spacing w:line="600" w:lineRule="exact"/>
        <w:jc w:val="center"/>
        <w:textAlignment w:val="auto"/>
        <w:rPr>
          <w:rFonts w:hint="eastAsia" w:ascii="方正小标宋_GBK" w:hAnsi="方正小标宋_GBK" w:eastAsia="方正小标宋_GBK" w:cs="方正小标宋_GBK"/>
          <w:b w:val="0"/>
          <w:bCs w:val="0"/>
          <w:color w:val="auto"/>
          <w:sz w:val="44"/>
          <w:szCs w:val="44"/>
          <w:shd w:val="clear" w:color="auto" w:fill="FFFFFF"/>
          <w:lang w:val="en-US" w:eastAsia="zh-CN" w:bidi="ar"/>
        </w:rPr>
      </w:pPr>
      <w:r>
        <w:rPr>
          <w:rFonts w:hint="eastAsia" w:ascii="方正小标宋_GBK" w:hAnsi="方正小标宋_GBK" w:eastAsia="方正小标宋_GBK" w:cs="方正小标宋_GBK"/>
          <w:b w:val="0"/>
          <w:bCs w:val="0"/>
          <w:color w:val="auto"/>
          <w:sz w:val="44"/>
          <w:szCs w:val="44"/>
          <w:shd w:val="clear" w:color="auto" w:fill="FFFFFF"/>
          <w:lang w:val="en-US" w:eastAsia="zh-CN" w:bidi="ar"/>
        </w:rPr>
        <w:t>项目支出预算绩效目标自评情况说明</w:t>
      </w:r>
    </w:p>
    <w:p>
      <w:pPr>
        <w:pStyle w:val="2"/>
        <w:keepNext w:val="0"/>
        <w:keepLines w:val="0"/>
        <w:pageBreakBefore w:val="0"/>
        <w:widowControl w:val="0"/>
        <w:kinsoku/>
        <w:wordWrap/>
        <w:overflowPunct/>
        <w:topLinePunct w:val="0"/>
        <w:bidi w:val="0"/>
        <w:snapToGrid/>
        <w:spacing w:line="600" w:lineRule="exact"/>
        <w:jc w:val="both"/>
        <w:textAlignment w:val="auto"/>
        <w:outlineLvl w:val="9"/>
        <w:rPr>
          <w:rFonts w:hint="default" w:ascii="Times New Roman" w:hAnsi="Times New Roman" w:cs="Times New Roman"/>
          <w:color w:val="000000"/>
          <w:sz w:val="32"/>
          <w:szCs w:val="32"/>
          <w:lang w:val="en-US" w:eastAsia="zh-CN"/>
        </w:rPr>
      </w:pPr>
    </w:p>
    <w:p>
      <w:pPr>
        <w:pStyle w:val="2"/>
        <w:keepNext w:val="0"/>
        <w:keepLines w:val="0"/>
        <w:pageBreakBefore w:val="0"/>
        <w:widowControl w:val="0"/>
        <w:kinsoku/>
        <w:wordWrap/>
        <w:overflowPunct/>
        <w:topLinePunct w:val="0"/>
        <w:bidi w:val="0"/>
        <w:snapToGrid/>
        <w:spacing w:line="600" w:lineRule="exact"/>
        <w:ind w:firstLine="632"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cs="Times New Roman"/>
          <w:color w:val="000000"/>
          <w:sz w:val="32"/>
          <w:szCs w:val="32"/>
          <w:lang w:val="en-US" w:eastAsia="zh-CN"/>
        </w:rPr>
        <w:t>2022年</w:t>
      </w:r>
      <w:r>
        <w:rPr>
          <w:rFonts w:hint="default" w:ascii="Times New Roman" w:hAnsi="Times New Roman" w:eastAsia="方正仿宋_GBK" w:cs="Times New Roman"/>
          <w:color w:val="000000"/>
          <w:sz w:val="32"/>
          <w:szCs w:val="32"/>
          <w:lang w:eastAsia="zh-CN"/>
        </w:rPr>
        <w:t>年初下达项目</w:t>
      </w:r>
      <w:r>
        <w:rPr>
          <w:rFonts w:hint="eastAsia" w:ascii="Times New Roman"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个，</w:t>
      </w:r>
      <w:r>
        <w:rPr>
          <w:rFonts w:hint="default" w:ascii="Times New Roman" w:hAnsi="Times New Roman" w:cs="Times New Roman"/>
          <w:color w:val="000000"/>
          <w:sz w:val="32"/>
          <w:szCs w:val="32"/>
          <w:lang w:val="en-US" w:eastAsia="zh-CN"/>
        </w:rPr>
        <w:t>金额</w:t>
      </w:r>
      <w:r>
        <w:rPr>
          <w:rFonts w:hint="eastAsia" w:ascii="Times New Roman" w:cs="Times New Roman"/>
          <w:color w:val="000000"/>
          <w:sz w:val="32"/>
          <w:szCs w:val="32"/>
          <w:lang w:val="en-US" w:eastAsia="zh-CN"/>
        </w:rPr>
        <w:t>388.2</w:t>
      </w:r>
      <w:r>
        <w:rPr>
          <w:rFonts w:hint="default" w:ascii="Times New Roman" w:hAnsi="Times New Roman" w:cs="Times New Roman"/>
          <w:color w:val="000000"/>
          <w:sz w:val="32"/>
          <w:szCs w:val="32"/>
          <w:lang w:val="en-US" w:eastAsia="zh-CN"/>
        </w:rPr>
        <w:t>万元；</w:t>
      </w:r>
      <w:r>
        <w:rPr>
          <w:rFonts w:hint="default" w:ascii="Times New Roman" w:hAnsi="Times New Roman" w:eastAsia="方正仿宋_GBK" w:cs="Times New Roman"/>
          <w:color w:val="000000"/>
          <w:sz w:val="32"/>
          <w:szCs w:val="32"/>
          <w:lang w:val="en-US" w:eastAsia="zh-CN"/>
        </w:rPr>
        <w:t>年中追加下达项目</w:t>
      </w:r>
      <w:r>
        <w:rPr>
          <w:rFonts w:hint="eastAsia" w:ascii="Times New Roman"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个</w:t>
      </w:r>
      <w:r>
        <w:rPr>
          <w:rFonts w:hint="eastAsia" w:ascii="Times New Roman" w:cs="Times New Roman"/>
          <w:color w:val="000000"/>
          <w:sz w:val="32"/>
          <w:szCs w:val="32"/>
          <w:lang w:val="en-US" w:eastAsia="zh-CN"/>
        </w:rPr>
        <w:t>（其中新冠肺炎疫情项目追加两次资金）</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cs="Times New Roman"/>
          <w:color w:val="000000"/>
          <w:sz w:val="32"/>
          <w:szCs w:val="32"/>
          <w:lang w:val="en-US" w:eastAsia="zh-CN"/>
        </w:rPr>
        <w:t>金额</w:t>
      </w:r>
      <w:r>
        <w:rPr>
          <w:rFonts w:hint="eastAsia" w:ascii="方正仿宋_GBK" w:hAnsi="方正仿宋_GBK" w:cs="方正仿宋_GBK"/>
          <w:color w:val="auto"/>
          <w:sz w:val="32"/>
          <w:szCs w:val="32"/>
          <w:lang w:val="en-US" w:eastAsia="zh-CN"/>
        </w:rPr>
        <w:t>220.81</w:t>
      </w:r>
      <w:r>
        <w:rPr>
          <w:rFonts w:hint="default" w:ascii="Times New Roman" w:hAnsi="Times New Roman" w:cs="Times New Roman"/>
          <w:color w:val="000000"/>
          <w:sz w:val="32"/>
          <w:szCs w:val="32"/>
          <w:lang w:val="en-US" w:eastAsia="zh-CN"/>
        </w:rPr>
        <w:t>万元；</w:t>
      </w:r>
      <w:r>
        <w:rPr>
          <w:rFonts w:hint="eastAsia" w:ascii="方正仿宋_GBK" w:hAnsi="方正仿宋_GBK" w:cs="方正仿宋_GBK"/>
          <w:color w:val="auto"/>
          <w:sz w:val="32"/>
          <w:szCs w:val="32"/>
          <w:lang w:val="en-US" w:eastAsia="zh-CN"/>
        </w:rPr>
        <w:t>调减（其中一招改制项目调整为基本支出）104.96万元</w:t>
      </w:r>
      <w:r>
        <w:rPr>
          <w:rFonts w:hint="eastAsia" w:hAnsi="方正仿宋_GBK" w:cs="方正仿宋_GBK"/>
          <w:color w:val="auto"/>
          <w:sz w:val="32"/>
          <w:szCs w:val="32"/>
          <w:lang w:val="en-US" w:eastAsia="zh-CN"/>
        </w:rPr>
        <w:t>。</w:t>
      </w:r>
      <w:r>
        <w:rPr>
          <w:rFonts w:hint="default" w:ascii="Times New Roman" w:hAnsi="Times New Roman" w:eastAsia="方正仿宋_GBK" w:cs="Times New Roman"/>
          <w:color w:val="000000"/>
          <w:sz w:val="32"/>
          <w:szCs w:val="32"/>
          <w:lang w:val="en-US" w:eastAsia="zh-CN"/>
        </w:rPr>
        <w:t>202</w:t>
      </w:r>
      <w:r>
        <w:rPr>
          <w:rFonts w:hint="default" w:ascii="Times New Roman" w:hAnsi="Times New Roman" w:cs="Times New Roman"/>
          <w:color w:val="000000"/>
          <w:sz w:val="32"/>
          <w:szCs w:val="32"/>
          <w:lang w:val="en-US" w:eastAsia="zh-CN"/>
        </w:rPr>
        <w:t>1</w:t>
      </w:r>
      <w:r>
        <w:rPr>
          <w:rFonts w:hint="default" w:ascii="Times New Roman" w:hAnsi="Times New Roman" w:eastAsia="方正仿宋_GBK" w:cs="Times New Roman"/>
          <w:color w:val="000000"/>
          <w:sz w:val="32"/>
          <w:szCs w:val="32"/>
          <w:lang w:val="en-US" w:eastAsia="zh-CN"/>
        </w:rPr>
        <w:t>年因为项目未竣工没有开展绩效目标自评的项目</w:t>
      </w:r>
      <w:r>
        <w:rPr>
          <w:rFonts w:hint="eastAsia" w:ascii="Times New Roman" w:cs="Times New Roman"/>
          <w:color w:val="000000"/>
          <w:sz w:val="32"/>
          <w:szCs w:val="32"/>
          <w:lang w:val="en-US" w:eastAsia="zh-CN"/>
        </w:rPr>
        <w:t>0</w:t>
      </w:r>
      <w:r>
        <w:rPr>
          <w:rFonts w:hint="default" w:ascii="Times New Roman" w:hAnsi="Times New Roman" w:eastAsia="方正仿宋_GBK" w:cs="Times New Roman"/>
          <w:color w:val="000000"/>
          <w:sz w:val="32"/>
          <w:szCs w:val="32"/>
          <w:lang w:val="en-US" w:eastAsia="zh-CN"/>
        </w:rPr>
        <w:t>个</w:t>
      </w:r>
      <w:r>
        <w:rPr>
          <w:rFonts w:hint="default" w:ascii="Times New Roman" w:hAnsi="Times New Roman" w:cs="Times New Roman"/>
          <w:color w:val="000000"/>
          <w:sz w:val="32"/>
          <w:szCs w:val="32"/>
          <w:lang w:val="en-US" w:eastAsia="zh-CN"/>
        </w:rPr>
        <w:t>纳入2022年绩效目标自评</w:t>
      </w:r>
      <w:r>
        <w:rPr>
          <w:rFonts w:hint="default" w:ascii="Times New Roman" w:hAnsi="Times New Roman" w:eastAsia="方正仿宋_GBK" w:cs="Times New Roman"/>
          <w:color w:val="000000"/>
          <w:sz w:val="32"/>
          <w:szCs w:val="32"/>
          <w:lang w:val="en-US" w:eastAsia="zh-CN"/>
        </w:rPr>
        <w:t>，共计</w:t>
      </w:r>
      <w:r>
        <w:rPr>
          <w:rFonts w:hint="default" w:ascii="Times New Roman" w:hAnsi="Times New Roman" w:cs="Times New Roman"/>
          <w:color w:val="000000"/>
          <w:sz w:val="32"/>
          <w:szCs w:val="32"/>
          <w:lang w:val="en-US" w:eastAsia="zh-CN"/>
        </w:rPr>
        <w:t>应</w:t>
      </w:r>
      <w:r>
        <w:rPr>
          <w:rFonts w:hint="default" w:ascii="Times New Roman" w:hAnsi="Times New Roman" w:eastAsia="方正仿宋_GBK" w:cs="Times New Roman"/>
          <w:color w:val="000000"/>
          <w:sz w:val="32"/>
          <w:szCs w:val="32"/>
          <w:lang w:val="en-US" w:eastAsia="zh-CN"/>
        </w:rPr>
        <w:t>有</w:t>
      </w:r>
      <w:r>
        <w:rPr>
          <w:rFonts w:hint="eastAsia" w:ascii="Times New Roman" w:cs="Times New Roman"/>
          <w:color w:val="000000"/>
          <w:sz w:val="32"/>
          <w:szCs w:val="32"/>
          <w:lang w:val="en-US" w:eastAsia="zh-CN"/>
        </w:rPr>
        <w:t>10</w:t>
      </w:r>
      <w:r>
        <w:rPr>
          <w:rFonts w:hint="default" w:ascii="Times New Roman" w:hAnsi="Times New Roman" w:eastAsia="方正仿宋_GBK" w:cs="Times New Roman"/>
          <w:color w:val="000000"/>
          <w:sz w:val="32"/>
          <w:szCs w:val="32"/>
          <w:lang w:val="en-US" w:eastAsia="zh-CN"/>
        </w:rPr>
        <w:t>个项目</w:t>
      </w:r>
      <w:r>
        <w:rPr>
          <w:rFonts w:hint="default" w:ascii="Times New Roman" w:hAnsi="Times New Roman" w:cs="Times New Roman"/>
          <w:color w:val="000000"/>
          <w:sz w:val="32"/>
          <w:szCs w:val="32"/>
          <w:lang w:val="en-US" w:eastAsia="zh-CN"/>
        </w:rPr>
        <w:t>开展绩效目标自评</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cs="Times New Roman"/>
          <w:color w:val="000000"/>
          <w:sz w:val="32"/>
          <w:szCs w:val="32"/>
          <w:lang w:val="en-US" w:eastAsia="zh-CN"/>
        </w:rPr>
        <w:t>因2022</w:t>
      </w:r>
      <w:r>
        <w:rPr>
          <w:rFonts w:hint="default" w:ascii="Times New Roman" w:hAnsi="Times New Roman" w:eastAsia="方正仿宋_GBK" w:cs="Times New Roman"/>
          <w:color w:val="000000"/>
          <w:sz w:val="32"/>
          <w:szCs w:val="32"/>
          <w:lang w:val="en-US" w:eastAsia="zh-CN"/>
        </w:rPr>
        <w:t>年</w:t>
      </w:r>
      <w:r>
        <w:rPr>
          <w:rFonts w:hint="eastAsia" w:ascii="Times New Roman" w:cs="Times New Roman"/>
          <w:color w:val="000000"/>
          <w:sz w:val="32"/>
          <w:szCs w:val="32"/>
          <w:lang w:val="en-US" w:eastAsia="zh-CN"/>
        </w:rPr>
        <w:t>年初下达项目为县财政局预算大本项目</w:t>
      </w:r>
      <w:r>
        <w:rPr>
          <w:rFonts w:hint="default" w:ascii="Times New Roman" w:hAnsi="Times New Roman" w:cs="Times New Roman"/>
          <w:color w:val="000000"/>
          <w:sz w:val="32"/>
          <w:szCs w:val="32"/>
          <w:lang w:val="en-US" w:eastAsia="zh-CN"/>
        </w:rPr>
        <w:t>，2022</w:t>
      </w:r>
      <w:r>
        <w:rPr>
          <w:rFonts w:hint="default" w:ascii="Times New Roman" w:hAnsi="Times New Roman" w:eastAsia="方正仿宋_GBK" w:cs="Times New Roman"/>
          <w:color w:val="000000"/>
          <w:sz w:val="32"/>
          <w:szCs w:val="32"/>
          <w:lang w:val="en-US" w:eastAsia="zh-CN"/>
        </w:rPr>
        <w:t>年</w:t>
      </w:r>
      <w:r>
        <w:rPr>
          <w:rFonts w:hint="default" w:ascii="Times New Roman" w:hAnsi="Times New Roman" w:cs="Times New Roman"/>
          <w:color w:val="000000"/>
          <w:sz w:val="32"/>
          <w:szCs w:val="32"/>
          <w:lang w:val="en-US" w:eastAsia="zh-CN"/>
        </w:rPr>
        <w:t>实际</w:t>
      </w:r>
      <w:r>
        <w:rPr>
          <w:rFonts w:hint="default" w:ascii="Times New Roman" w:hAnsi="Times New Roman" w:eastAsia="方正仿宋_GBK" w:cs="Times New Roman"/>
          <w:color w:val="000000"/>
          <w:sz w:val="32"/>
          <w:szCs w:val="32"/>
          <w:lang w:val="en-US" w:eastAsia="zh-CN"/>
        </w:rPr>
        <w:t>开展绩效目标自评</w:t>
      </w:r>
      <w:r>
        <w:rPr>
          <w:rFonts w:hint="eastAsia" w:ascii="Times New Roman"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个</w:t>
      </w:r>
      <w:r>
        <w:rPr>
          <w:rFonts w:hint="default" w:ascii="Times New Roman" w:hAnsi="Times New Roman" w:cs="Times New Roman"/>
          <w:color w:val="000000"/>
          <w:sz w:val="32"/>
          <w:szCs w:val="32"/>
          <w:lang w:val="en-US" w:eastAsia="zh-CN"/>
        </w:rPr>
        <w:t>，金额</w:t>
      </w:r>
      <w:r>
        <w:rPr>
          <w:rFonts w:hint="eastAsia" w:ascii="Times New Roman" w:cs="Times New Roman"/>
          <w:color w:val="000000"/>
          <w:sz w:val="32"/>
          <w:szCs w:val="32"/>
          <w:lang w:val="en-US" w:eastAsia="zh-CN"/>
        </w:rPr>
        <w:t>220.81</w:t>
      </w:r>
      <w:r>
        <w:rPr>
          <w:rFonts w:hint="default" w:ascii="Times New Roman" w:hAnsi="Times New Roman" w:cs="Times New Roman"/>
          <w:color w:val="000000"/>
          <w:sz w:val="32"/>
          <w:szCs w:val="32"/>
          <w:lang w:val="en-US" w:eastAsia="zh-CN"/>
        </w:rPr>
        <w:t>万元。</w:t>
      </w:r>
    </w:p>
    <w:p>
      <w:pPr>
        <w:keepNext w:val="0"/>
        <w:keepLines w:val="0"/>
        <w:pageBreakBefore w:val="0"/>
        <w:widowControl w:val="0"/>
        <w:kinsoku/>
        <w:wordWrap/>
        <w:overflowPunct/>
        <w:topLinePunct w:val="0"/>
        <w:bidi w:val="0"/>
        <w:snapToGrid/>
        <w:spacing w:line="600" w:lineRule="exact"/>
        <w:ind w:firstLine="632"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特此说明</w:t>
      </w:r>
    </w:p>
    <w:p>
      <w:pPr>
        <w:pStyle w:val="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color w:val="0000FF"/>
          <w:sz w:val="32"/>
          <w:szCs w:val="32"/>
          <w:lang w:val="en-US" w:eastAsia="zh-CN"/>
        </w:rPr>
      </w:pP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FF"/>
          <w:sz w:val="32"/>
          <w:szCs w:val="32"/>
          <w:lang w:val="en-US" w:eastAsia="zh-CN"/>
        </w:rPr>
        <w:t xml:space="preserve"> </w:t>
      </w:r>
    </w:p>
    <w:p>
      <w:pPr>
        <w:keepNext w:val="0"/>
        <w:keepLines w:val="0"/>
        <w:pageBreakBefore w:val="0"/>
        <w:widowControl w:val="0"/>
        <w:kinsoku/>
        <w:wordWrap/>
        <w:overflowPunct/>
        <w:topLinePunct w:val="0"/>
        <w:bidi w:val="0"/>
        <w:snapToGrid/>
        <w:spacing w:line="600" w:lineRule="exact"/>
        <w:ind w:firstLine="4424" w:firstLineChars="14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奉节县人民政府办公室</w:t>
      </w:r>
    </w:p>
    <w:p>
      <w:pPr>
        <w:keepNext w:val="0"/>
        <w:keepLines w:val="0"/>
        <w:pageBreakBefore w:val="0"/>
        <w:widowControl w:val="0"/>
        <w:kinsoku/>
        <w:wordWrap/>
        <w:overflowPunct/>
        <w:topLinePunct w:val="0"/>
        <w:bidi w:val="0"/>
        <w:snapToGrid/>
        <w:spacing w:line="600" w:lineRule="exact"/>
        <w:ind w:firstLine="4740" w:firstLineChars="1500"/>
        <w:textAlignment w:val="auto"/>
        <w:rPr>
          <w:rFonts w:hint="default"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2023</w:t>
      </w:r>
      <w:r>
        <w:rPr>
          <w:rFonts w:hint="default" w:ascii="Times New Roman" w:hAnsi="Times New Roman" w:eastAsia="方正仿宋_GBK" w:cs="Times New Roman"/>
          <w:color w:val="000000"/>
          <w:kern w:val="0"/>
          <w:sz w:val="32"/>
          <w:szCs w:val="32"/>
          <w:lang w:val="en-US" w:eastAsia="zh-CN" w:bidi="ar-SA"/>
        </w:rPr>
        <w:t>年</w:t>
      </w:r>
      <w:r>
        <w:rPr>
          <w:rFonts w:hint="eastAsia"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color w:val="000000"/>
          <w:kern w:val="0"/>
          <w:sz w:val="32"/>
          <w:szCs w:val="32"/>
          <w:lang w:val="en-US" w:eastAsia="zh-CN" w:bidi="ar-SA"/>
        </w:rPr>
        <w:t>月</w:t>
      </w:r>
      <w:r>
        <w:rPr>
          <w:rFonts w:hint="eastAsia" w:cs="Times New Roman"/>
          <w:color w:val="000000"/>
          <w:kern w:val="0"/>
          <w:sz w:val="32"/>
          <w:szCs w:val="32"/>
          <w:lang w:val="en-US" w:eastAsia="zh-CN" w:bidi="ar-SA"/>
        </w:rPr>
        <w:t>30</w:t>
      </w:r>
      <w:r>
        <w:rPr>
          <w:rFonts w:hint="default" w:ascii="Times New Roman" w:hAnsi="Times New Roman" w:eastAsia="方正仿宋_GBK" w:cs="Times New Roman"/>
          <w:color w:val="000000"/>
          <w:kern w:val="0"/>
          <w:sz w:val="32"/>
          <w:szCs w:val="32"/>
          <w:lang w:val="en-US" w:eastAsia="zh-CN" w:bidi="ar-SA"/>
        </w:rPr>
        <w:t>日</w:t>
      </w:r>
    </w:p>
    <w:p>
      <w:pPr>
        <w:pStyle w:val="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color w:val="0000FF"/>
          <w:sz w:val="32"/>
          <w:szCs w:val="32"/>
          <w:lang w:val="en-US" w:eastAsia="zh-CN"/>
        </w:rPr>
      </w:pPr>
    </w:p>
    <w:p>
      <w:pPr>
        <w:rPr>
          <w:rFonts w:hint="default" w:ascii="Times New Roman" w:hAnsi="Times New Roman" w:cs="Times New Roman"/>
          <w:lang w:val="en-US" w:eastAsia="zh-CN"/>
        </w:rPr>
      </w:pPr>
    </w:p>
    <w:p>
      <w:pPr>
        <w:jc w:val="center"/>
        <w:rPr>
          <w:rFonts w:hint="default" w:ascii="Times New Roman" w:hAnsi="Times New Roman" w:cs="Times New Roman"/>
          <w:sz w:val="32"/>
          <w:szCs w:val="32"/>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rPr>
          <w:rFonts w:hint="default"/>
          <w:lang w:val="en-US" w:eastAsia="zh-CN"/>
        </w:r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项目自评汇总表</w:t>
      </w:r>
    </w:p>
    <w:tbl>
      <w:tblPr>
        <w:tblStyle w:val="5"/>
        <w:tblW w:w="88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7"/>
        <w:gridCol w:w="405"/>
        <w:gridCol w:w="1770"/>
        <w:gridCol w:w="450"/>
        <w:gridCol w:w="435"/>
        <w:gridCol w:w="570"/>
        <w:gridCol w:w="780"/>
        <w:gridCol w:w="630"/>
        <w:gridCol w:w="540"/>
        <w:gridCol w:w="390"/>
        <w:gridCol w:w="510"/>
        <w:gridCol w:w="840"/>
        <w:gridCol w:w="57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3427" w:type="dxa"/>
            <w:gridSpan w:val="5"/>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21"/>
                <w:szCs w:val="21"/>
                <w:u w:val="none"/>
                <w:lang w:val="en-US" w:eastAsia="zh-CN" w:bidi="ar"/>
              </w:rPr>
              <w:t>填报单位：</w:t>
            </w:r>
            <w:r>
              <w:rPr>
                <w:rFonts w:hint="eastAsia" w:eastAsia="方正小标宋_GBK" w:cs="Times New Roman"/>
                <w:i w:val="0"/>
                <w:color w:val="000000"/>
                <w:kern w:val="0"/>
                <w:sz w:val="21"/>
                <w:szCs w:val="21"/>
                <w:u w:val="none"/>
                <w:lang w:val="en-US" w:eastAsia="zh-CN" w:bidi="ar"/>
              </w:rPr>
              <w:t>奉节县人民政府办公室</w:t>
            </w:r>
          </w:p>
        </w:tc>
        <w:tc>
          <w:tcPr>
            <w:tcW w:w="57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78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630" w:type="dxa"/>
            <w:tcBorders>
              <w:top w:val="nil"/>
              <w:left w:val="nil"/>
              <w:bottom w:val="nil"/>
              <w:right w:val="nil"/>
            </w:tcBorders>
            <w:tcMar>
              <w:top w:w="15" w:type="dxa"/>
              <w:left w:w="15" w:type="dxa"/>
              <w:right w:w="15" w:type="dxa"/>
            </w:tcMar>
            <w:vAlign w:val="center"/>
          </w:tcPr>
          <w:p>
            <w:pPr>
              <w:jc w:val="right"/>
              <w:rPr>
                <w:rFonts w:hint="default" w:ascii="Times New Roman" w:hAnsi="Times New Roman" w:eastAsia="方正小标宋_GBK" w:cs="Times New Roman"/>
                <w:i w:val="0"/>
                <w:color w:val="000000"/>
                <w:sz w:val="18"/>
                <w:szCs w:val="18"/>
                <w:u w:val="none"/>
              </w:rPr>
            </w:pPr>
          </w:p>
        </w:tc>
        <w:tc>
          <w:tcPr>
            <w:tcW w:w="54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39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51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84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57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c>
          <w:tcPr>
            <w:tcW w:w="570" w:type="dxa"/>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方正小标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7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方正小标宋_GBK" w:cs="Times New Roman"/>
                <w:i w:val="0"/>
                <w:iCs w:val="0"/>
                <w:color w:val="000000"/>
                <w:kern w:val="0"/>
                <w:sz w:val="20"/>
                <w:szCs w:val="20"/>
                <w:u w:val="none"/>
                <w:lang w:val="en-US" w:eastAsia="zh-CN" w:bidi="ar"/>
              </w:rPr>
              <w:t>项目序号</w:t>
            </w:r>
          </w:p>
        </w:tc>
        <w:tc>
          <w:tcPr>
            <w:tcW w:w="177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项目名称</w:t>
            </w:r>
          </w:p>
        </w:tc>
        <w:tc>
          <w:tcPr>
            <w:tcW w:w="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县级资金文号</w:t>
            </w:r>
          </w:p>
        </w:tc>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资金性质</w:t>
            </w:r>
          </w:p>
        </w:tc>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列支科目代码</w:t>
            </w:r>
          </w:p>
        </w:tc>
        <w:tc>
          <w:tcPr>
            <w:tcW w:w="14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资金额度（万元）</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对口业务科室</w:t>
            </w: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主管部门</w:t>
            </w:r>
          </w:p>
        </w:tc>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项目业主或实施单位</w:t>
            </w:r>
          </w:p>
        </w:tc>
        <w:tc>
          <w:tcPr>
            <w:tcW w:w="8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20"/>
                <w:szCs w:val="20"/>
                <w:u w:val="none"/>
                <w:lang w:val="en-US" w:eastAsia="zh-CN" w:bidi="ar"/>
              </w:rPr>
              <w:t>是否乡村振兴资金</w:t>
            </w:r>
          </w:p>
        </w:tc>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bidi="ar"/>
              </w:rPr>
            </w:pPr>
            <w:r>
              <w:rPr>
                <w:rFonts w:hint="default" w:ascii="Times New Roman" w:hAnsi="Times New Roman" w:eastAsia="宋体" w:cs="Times New Roman"/>
                <w:b/>
                <w:bCs/>
                <w:i w:val="0"/>
                <w:color w:val="000000"/>
                <w:kern w:val="0"/>
                <w:sz w:val="20"/>
                <w:szCs w:val="20"/>
                <w:u w:val="none"/>
                <w:lang w:val="en-US" w:eastAsia="zh-CN" w:bidi="ar"/>
              </w:rPr>
              <w:t>是否在一体化系统项目内</w:t>
            </w:r>
          </w:p>
        </w:tc>
        <w:tc>
          <w:tcPr>
            <w:tcW w:w="5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default" w:ascii="Times New Roman" w:hAnsi="Times New Roman" w:eastAsia="宋体" w:cs="Times New Roman"/>
                <w:b/>
                <w:bCs/>
                <w:i w:val="0"/>
                <w:color w:val="000000"/>
                <w:kern w:val="0"/>
                <w:sz w:val="20"/>
                <w:szCs w:val="20"/>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3"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总项目</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序号</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子项目序号</w:t>
            </w:r>
          </w:p>
        </w:tc>
        <w:tc>
          <w:tcPr>
            <w:tcW w:w="177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总项目</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金额合计</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子项目</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金额合计</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570" w:type="dxa"/>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1列</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2列</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3列</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4列</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6列</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7列</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8列</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9列</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cs="Times New Roman"/>
                <w:i w:val="0"/>
                <w:color w:val="000000"/>
                <w:kern w:val="0"/>
                <w:sz w:val="18"/>
                <w:szCs w:val="18"/>
                <w:u w:val="none"/>
                <w:lang w:val="en-US" w:eastAsia="zh-CN" w:bidi="ar"/>
              </w:rPr>
              <w:t>0</w:t>
            </w:r>
            <w:r>
              <w:rPr>
                <w:rFonts w:hint="default" w:ascii="Times New Roman" w:hAnsi="Times New Roman" w:eastAsia="宋体" w:cs="Times New Roman"/>
                <w:i w:val="0"/>
                <w:color w:val="000000"/>
                <w:kern w:val="0"/>
                <w:sz w:val="18"/>
                <w:szCs w:val="18"/>
                <w:u w:val="none"/>
                <w:lang w:val="en-US" w:eastAsia="zh-CN" w:bidi="ar"/>
              </w:rPr>
              <w:t>列</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列</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100</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100-2</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市管领导全面联系乡镇经费</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奉节财行〔2022〕108号</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一</w:t>
            </w:r>
            <w:r>
              <w:rPr>
                <w:rFonts w:hint="default" w:ascii="Times New Roman" w:hAnsi="Times New Roman" w:eastAsia="宋体" w:cs="Times New Roman"/>
                <w:i w:val="0"/>
                <w:color w:val="000000"/>
                <w:kern w:val="0"/>
                <w:sz w:val="18"/>
                <w:szCs w:val="18"/>
                <w:u w:val="none"/>
                <w:lang w:val="en-US" w:eastAsia="zh-CN" w:bidi="ar"/>
              </w:rPr>
              <w:t>般公共预算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2010302</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760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200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行政事业科</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县委办公室</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县政府办公室</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580</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580-1；-2</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关于下达新冠肺炎疫情防控经费的通知</w:t>
            </w:r>
            <w:r>
              <w:rPr>
                <w:rFonts w:hint="eastAsia" w:eastAsia="宋体" w:cs="Times New Roman"/>
                <w:i w:val="0"/>
                <w:color w:val="000000"/>
                <w:kern w:val="0"/>
                <w:sz w:val="18"/>
                <w:szCs w:val="18"/>
                <w:u w:val="none"/>
                <w:lang w:val="en-US" w:eastAsia="zh-CN" w:bidi="ar"/>
              </w:rPr>
              <w:t>；关于追减疫情防控经费预算指标的通知</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奉节财社〔2022〕</w:t>
            </w:r>
            <w:r>
              <w:rPr>
                <w:rFonts w:hint="eastAsia" w:eastAsia="宋体" w:cs="Times New Roman"/>
                <w:i w:val="0"/>
                <w:color w:val="000000"/>
                <w:kern w:val="0"/>
                <w:sz w:val="18"/>
                <w:szCs w:val="18"/>
                <w:u w:val="none"/>
                <w:lang w:val="en-US" w:eastAsia="zh-CN" w:bidi="ar"/>
              </w:rPr>
              <w:t>27</w:t>
            </w:r>
            <w:r>
              <w:rPr>
                <w:rFonts w:hint="default" w:ascii="Times New Roman" w:hAnsi="Times New Roman" w:eastAsia="宋体" w:cs="Times New Roman"/>
                <w:i w:val="0"/>
                <w:color w:val="000000"/>
                <w:kern w:val="0"/>
                <w:sz w:val="18"/>
                <w:szCs w:val="18"/>
                <w:u w:val="none"/>
                <w:lang w:val="en-US" w:eastAsia="zh-CN" w:bidi="ar"/>
              </w:rPr>
              <w:t>号</w:t>
            </w:r>
            <w:r>
              <w:rPr>
                <w:rFonts w:hint="eastAsia" w:eastAsia="宋体" w:cs="Times New Roman"/>
                <w:i w:val="0"/>
                <w:color w:val="000000"/>
                <w:kern w:val="0"/>
                <w:sz w:val="18"/>
                <w:szCs w:val="18"/>
                <w:u w:val="none"/>
                <w:lang w:val="en-US" w:eastAsia="zh-CN" w:bidi="ar"/>
              </w:rPr>
              <w:t>、38号</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一</w:t>
            </w:r>
            <w:r>
              <w:rPr>
                <w:rFonts w:hint="default" w:ascii="Times New Roman" w:hAnsi="Times New Roman" w:eastAsia="宋体" w:cs="Times New Roman"/>
                <w:i w:val="0"/>
                <w:color w:val="000000"/>
                <w:kern w:val="0"/>
                <w:sz w:val="18"/>
                <w:szCs w:val="18"/>
                <w:u w:val="none"/>
                <w:lang w:val="en-US" w:eastAsia="zh-CN" w:bidi="ar"/>
              </w:rPr>
              <w:t>般公共预算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2100410</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1354.21</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20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社会保障科</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县政府办公室</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县政府办公室</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614</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关于下达新冠肺炎疫情防控经费的通知</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奉节财社〔2022〕80号</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一</w:t>
            </w:r>
            <w:r>
              <w:rPr>
                <w:rFonts w:hint="default" w:ascii="Times New Roman" w:hAnsi="Times New Roman" w:eastAsia="宋体" w:cs="Times New Roman"/>
                <w:i w:val="0"/>
                <w:color w:val="000000"/>
                <w:kern w:val="0"/>
                <w:sz w:val="18"/>
                <w:szCs w:val="18"/>
                <w:u w:val="none"/>
                <w:lang w:val="en-US" w:eastAsia="zh-CN" w:bidi="ar"/>
              </w:rPr>
              <w:t>般公共预算</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2100410</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30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社会保障科</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县政府办公室</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县政府办公室</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eastAsia="宋体" w:cs="Times New Roman"/>
                <w:i w:val="0"/>
                <w:color w:val="000000"/>
                <w:kern w:val="0"/>
                <w:sz w:val="18"/>
                <w:szCs w:val="18"/>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p>
        </w:tc>
      </w:tr>
    </w:tbl>
    <w:p>
      <w:pPr>
        <w:spacing w:line="600" w:lineRule="exact"/>
        <w:jc w:val="center"/>
        <w:rPr>
          <w:rFonts w:hint="default" w:ascii="Times New Roman" w:hAnsi="Times New Roman" w:eastAsia="方正仿宋_GBK" w:cs="Times New Roman"/>
          <w:b/>
          <w:sz w:val="44"/>
          <w:szCs w:val="44"/>
          <w:lang w:val="en-US" w:eastAsia="zh-CN"/>
        </w:rPr>
      </w:pPr>
    </w:p>
    <w:p>
      <w:pPr>
        <w:spacing w:line="600" w:lineRule="exact"/>
        <w:jc w:val="both"/>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附件3</w:t>
      </w:r>
    </w:p>
    <w:p>
      <w:pPr>
        <w:spacing w:line="600" w:lineRule="exact"/>
        <w:jc w:val="center"/>
        <w:rPr>
          <w:rFonts w:hint="default"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奉节县人民政府办公室</w:t>
      </w:r>
    </w:p>
    <w:p>
      <w:pPr>
        <w:spacing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新冠肺炎疫情防控经费项目支出</w:t>
      </w:r>
      <w:r>
        <w:rPr>
          <w:rFonts w:hint="eastAsia" w:ascii="方正小标宋_GBK" w:hAnsi="方正小标宋_GBK" w:eastAsia="方正小标宋_GBK" w:cs="方正小标宋_GBK"/>
          <w:b w:val="0"/>
          <w:bCs/>
          <w:sz w:val="44"/>
          <w:szCs w:val="44"/>
        </w:rPr>
        <w:t>自评报告</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一、绩效目标分解下达情况</w:t>
      </w:r>
    </w:p>
    <w:p>
      <w:pPr>
        <w:keepNext w:val="0"/>
        <w:keepLines w:val="0"/>
        <w:pageBreakBefore w:val="0"/>
        <w:widowControl w:val="0"/>
        <w:kinsoku/>
        <w:wordWrap/>
        <w:overflowPunct/>
        <w:topLinePunct w:val="0"/>
        <w:bidi w:val="0"/>
        <w:snapToGrid/>
        <w:spacing w:line="600" w:lineRule="exact"/>
        <w:ind w:left="0" w:firstLine="632" w:firstLineChars="200"/>
        <w:textAlignment w:val="auto"/>
        <w:outlineLvl w:val="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（一）县财政下达</w:t>
      </w:r>
      <w:r>
        <w:rPr>
          <w:rFonts w:hint="eastAsia" w:ascii="方正楷体_GBK" w:hAnsi="方正楷体_GBK" w:eastAsia="方正楷体_GBK" w:cs="方正楷体_GBK"/>
          <w:sz w:val="32"/>
          <w:szCs w:val="32"/>
          <w:lang w:eastAsia="zh-CN"/>
        </w:rPr>
        <w:t>项目</w:t>
      </w:r>
      <w:r>
        <w:rPr>
          <w:rFonts w:hint="eastAsia" w:ascii="方正楷体_GBK" w:hAnsi="方正楷体_GBK" w:eastAsia="方正楷体_GBK" w:cs="方正楷体_GBK"/>
          <w:sz w:val="32"/>
          <w:szCs w:val="32"/>
        </w:rPr>
        <w:t>绩效目标情况。</w:t>
      </w:r>
      <w:r>
        <w:rPr>
          <w:rFonts w:hint="eastAsia" w:ascii="方正仿宋_GBK" w:hAnsi="方正仿宋_GBK" w:eastAsia="方正仿宋_GBK" w:cs="方正仿宋_GBK"/>
          <w:sz w:val="32"/>
          <w:szCs w:val="32"/>
          <w:lang w:eastAsia="zh-CN"/>
        </w:rPr>
        <w:t>奉节县财政局《关</w:t>
      </w:r>
      <w:r>
        <w:rPr>
          <w:rFonts w:hint="eastAsia" w:ascii="方正仿宋_GBK" w:hAnsi="方正仿宋_GBK" w:eastAsia="方正仿宋_GBK" w:cs="方正仿宋_GBK"/>
          <w:sz w:val="32"/>
          <w:szCs w:val="32"/>
          <w:lang w:val="en-US" w:eastAsia="zh-CN"/>
        </w:rPr>
        <w:t>于</w:t>
      </w:r>
      <w:r>
        <w:rPr>
          <w:rFonts w:hint="eastAsia" w:ascii="方正仿宋_GBK" w:hAnsi="方正仿宋_GBK" w:eastAsia="方正仿宋_GBK" w:cs="方正仿宋_GBK"/>
          <w:sz w:val="32"/>
          <w:szCs w:val="32"/>
          <w:lang w:eastAsia="zh-CN"/>
        </w:rPr>
        <w:t>下达</w:t>
      </w:r>
      <w:r>
        <w:rPr>
          <w:rFonts w:hint="eastAsia" w:ascii="方正仿宋_GBK" w:hAnsi="方正仿宋_GBK" w:cs="方正仿宋_GBK"/>
          <w:sz w:val="32"/>
          <w:szCs w:val="32"/>
          <w:lang w:val="en-US" w:eastAsia="zh-CN"/>
        </w:rPr>
        <w:t>新冠肺炎疫情防控经费</w:t>
      </w:r>
      <w:r>
        <w:rPr>
          <w:rFonts w:hint="eastAsia" w:ascii="方正仿宋_GBK" w:hAnsi="方正仿宋_GBK" w:eastAsia="方正仿宋_GBK" w:cs="方正仿宋_GBK"/>
          <w:sz w:val="32"/>
          <w:szCs w:val="32"/>
          <w:lang w:val="en-US" w:eastAsia="zh-CN"/>
        </w:rPr>
        <w:t>的通知</w:t>
      </w:r>
      <w:r>
        <w:rPr>
          <w:rFonts w:hint="eastAsia" w:ascii="方正仿宋_GBK" w:hAnsi="方正仿宋_GBK" w:eastAsia="方正仿宋_GBK" w:cs="方正仿宋_GBK"/>
          <w:sz w:val="32"/>
          <w:szCs w:val="32"/>
          <w:lang w:eastAsia="zh-CN"/>
        </w:rPr>
        <w:t>》（奉节财</w:t>
      </w:r>
      <w:r>
        <w:rPr>
          <w:rFonts w:hint="eastAsia" w:ascii="方正仿宋_GBK" w:hAnsi="方正仿宋_GBK" w:cs="方正仿宋_GBK"/>
          <w:sz w:val="32"/>
          <w:szCs w:val="32"/>
          <w:lang w:val="en-US" w:eastAsia="zh-CN"/>
        </w:rPr>
        <w:t>社</w:t>
      </w:r>
      <w:r>
        <w:rPr>
          <w:rFonts w:hint="eastAsia" w:ascii="方正仿宋_GBK" w:hAnsi="方正仿宋_GBK" w:eastAsia="方正仿宋_GBK" w:cs="方正仿宋_GBK"/>
          <w:sz w:val="32"/>
          <w:szCs w:val="32"/>
          <w:lang w:val="en-US" w:eastAsia="zh-CN"/>
        </w:rPr>
        <w:t>〔202</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80</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eastAsia="zh-CN"/>
        </w:rPr>
        <w:t>《关</w:t>
      </w:r>
      <w:r>
        <w:rPr>
          <w:rFonts w:hint="eastAsia" w:ascii="方正仿宋_GBK" w:hAnsi="方正仿宋_GBK" w:eastAsia="方正仿宋_GBK" w:cs="方正仿宋_GBK"/>
          <w:sz w:val="32"/>
          <w:szCs w:val="32"/>
          <w:lang w:val="en-US" w:eastAsia="zh-CN"/>
        </w:rPr>
        <w:t>于</w:t>
      </w:r>
      <w:r>
        <w:rPr>
          <w:rFonts w:hint="eastAsia" w:ascii="方正仿宋_GBK" w:hAnsi="方正仿宋_GBK" w:eastAsia="方正仿宋_GBK" w:cs="方正仿宋_GBK"/>
          <w:sz w:val="32"/>
          <w:szCs w:val="32"/>
          <w:lang w:eastAsia="zh-CN"/>
        </w:rPr>
        <w:t>下达</w:t>
      </w:r>
      <w:r>
        <w:rPr>
          <w:rFonts w:hint="eastAsia" w:ascii="方正仿宋_GBK" w:hAnsi="方正仿宋_GBK" w:cs="方正仿宋_GBK"/>
          <w:sz w:val="32"/>
          <w:szCs w:val="32"/>
          <w:lang w:val="en-US" w:eastAsia="zh-CN"/>
        </w:rPr>
        <w:t>新冠肺炎疫情防控经费</w:t>
      </w:r>
      <w:r>
        <w:rPr>
          <w:rFonts w:hint="eastAsia" w:ascii="方正仿宋_GBK" w:hAnsi="方正仿宋_GBK" w:eastAsia="方正仿宋_GBK" w:cs="方正仿宋_GBK"/>
          <w:sz w:val="32"/>
          <w:szCs w:val="32"/>
          <w:lang w:val="en-US" w:eastAsia="zh-CN"/>
        </w:rPr>
        <w:t>的通知</w:t>
      </w:r>
      <w:r>
        <w:rPr>
          <w:rFonts w:hint="eastAsia" w:ascii="方正仿宋_GBK" w:hAnsi="方正仿宋_GBK" w:eastAsia="方正仿宋_GBK" w:cs="方正仿宋_GBK"/>
          <w:sz w:val="32"/>
          <w:szCs w:val="32"/>
          <w:lang w:eastAsia="zh-CN"/>
        </w:rPr>
        <w:t>》（奉节财</w:t>
      </w:r>
      <w:r>
        <w:rPr>
          <w:rFonts w:hint="eastAsia" w:ascii="方正仿宋_GBK" w:hAnsi="方正仿宋_GBK" w:cs="方正仿宋_GBK"/>
          <w:sz w:val="32"/>
          <w:szCs w:val="32"/>
          <w:lang w:val="en-US" w:eastAsia="zh-CN"/>
        </w:rPr>
        <w:t>社</w:t>
      </w:r>
      <w:r>
        <w:rPr>
          <w:rFonts w:hint="eastAsia" w:ascii="方正仿宋_GBK" w:hAnsi="方正仿宋_GBK" w:eastAsia="方正仿宋_GBK" w:cs="方正仿宋_GBK"/>
          <w:sz w:val="32"/>
          <w:szCs w:val="32"/>
          <w:lang w:val="en-US" w:eastAsia="zh-CN"/>
        </w:rPr>
        <w:t>〔202</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27</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文件共下达我单位新冠肺炎疫情防控经费80万元</w:t>
      </w:r>
      <w:r>
        <w:rPr>
          <w:rFonts w:hint="eastAsia" w:ascii="方正仿宋_GBK" w:hAnsi="方正仿宋_GBK" w:eastAsia="方正仿宋_GBK" w:cs="方正仿宋_GBK"/>
          <w:sz w:val="32"/>
          <w:szCs w:val="32"/>
          <w:lang w:eastAsia="zh-CN"/>
        </w:rPr>
        <w:t>，奉节县财政局《关</w:t>
      </w:r>
      <w:r>
        <w:rPr>
          <w:rFonts w:hint="eastAsia" w:ascii="方正仿宋_GBK" w:hAnsi="方正仿宋_GBK" w:eastAsia="方正仿宋_GBK" w:cs="方正仿宋_GBK"/>
          <w:sz w:val="32"/>
          <w:szCs w:val="32"/>
          <w:lang w:val="en-US" w:eastAsia="zh-CN"/>
        </w:rPr>
        <w:t>于</w:t>
      </w:r>
      <w:r>
        <w:rPr>
          <w:rFonts w:hint="eastAsia" w:ascii="方正仿宋_GBK" w:hAnsi="方正仿宋_GBK" w:cs="方正仿宋_GBK"/>
          <w:sz w:val="32"/>
          <w:szCs w:val="32"/>
          <w:lang w:val="en-US" w:eastAsia="zh-CN"/>
        </w:rPr>
        <w:t>追减疫情防控经费预算指标</w:t>
      </w:r>
      <w:r>
        <w:rPr>
          <w:rFonts w:hint="eastAsia" w:ascii="方正仿宋_GBK" w:hAnsi="方正仿宋_GBK" w:eastAsia="方正仿宋_GBK" w:cs="方正仿宋_GBK"/>
          <w:sz w:val="32"/>
          <w:szCs w:val="32"/>
          <w:lang w:val="en-US" w:eastAsia="zh-CN"/>
        </w:rPr>
        <w:t>的通知</w:t>
      </w:r>
      <w:r>
        <w:rPr>
          <w:rFonts w:hint="eastAsia" w:ascii="方正仿宋_GBK" w:hAnsi="方正仿宋_GBK" w:eastAsia="方正仿宋_GBK" w:cs="方正仿宋_GBK"/>
          <w:sz w:val="32"/>
          <w:szCs w:val="32"/>
          <w:lang w:eastAsia="zh-CN"/>
        </w:rPr>
        <w:t>》（奉节财</w:t>
      </w:r>
      <w:r>
        <w:rPr>
          <w:rFonts w:hint="eastAsia" w:ascii="方正仿宋_GBK" w:hAnsi="方正仿宋_GBK" w:cs="方正仿宋_GBK"/>
          <w:sz w:val="32"/>
          <w:szCs w:val="32"/>
          <w:lang w:val="en-US" w:eastAsia="zh-CN"/>
        </w:rPr>
        <w:t>社</w:t>
      </w:r>
      <w:r>
        <w:rPr>
          <w:rFonts w:hint="eastAsia" w:ascii="方正仿宋_GBK" w:hAnsi="方正仿宋_GBK" w:eastAsia="方正仿宋_GBK" w:cs="方正仿宋_GBK"/>
          <w:sz w:val="32"/>
          <w:szCs w:val="32"/>
          <w:lang w:val="en-US" w:eastAsia="zh-CN"/>
        </w:rPr>
        <w:t>〔202</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38</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追减疫情防控经费30万元，综上所述2022年共下达我单位疫情防控经费50万元，并</w:t>
      </w:r>
      <w:r>
        <w:rPr>
          <w:rFonts w:hint="eastAsia" w:ascii="方正仿宋_GBK" w:hAnsi="方正仿宋_GBK" w:eastAsia="方正仿宋_GBK" w:cs="方正仿宋_GBK"/>
          <w:sz w:val="32"/>
          <w:szCs w:val="32"/>
          <w:lang w:eastAsia="zh-CN"/>
        </w:rPr>
        <w:t>在下达资金预算时同步下达了绩效目标。</w:t>
      </w:r>
    </w:p>
    <w:p>
      <w:pPr>
        <w:keepNext w:val="0"/>
        <w:keepLines w:val="0"/>
        <w:pageBreakBefore w:val="0"/>
        <w:widowControl w:val="0"/>
        <w:tabs>
          <w:tab w:val="left" w:pos="7080"/>
        </w:tabs>
        <w:kinsoku/>
        <w:wordWrap/>
        <w:overflowPunct/>
        <w:topLinePunct w:val="0"/>
        <w:bidi w:val="0"/>
        <w:snapToGrid/>
        <w:spacing w:line="600" w:lineRule="exact"/>
        <w:ind w:left="0" w:firstLine="632" w:firstLineChars="200"/>
        <w:textAlignment w:val="auto"/>
        <w:outlineLvl w:val="0"/>
        <w:rPr>
          <w:rFonts w:hint="eastAsia" w:ascii="方正仿宋_GBK" w:hAnsi="方正仿宋_GBK" w:cs="方正仿宋_GBK"/>
          <w:sz w:val="32"/>
          <w:szCs w:val="32"/>
          <w:lang w:val="en-US" w:eastAsia="zh-CN"/>
        </w:rPr>
      </w:pPr>
      <w:r>
        <w:rPr>
          <w:rFonts w:hint="eastAsia" w:ascii="方正楷体_GBK" w:hAnsi="方正楷体_GBK" w:eastAsia="方正楷体_GBK" w:cs="方正楷体_GBK"/>
          <w:sz w:val="32"/>
          <w:szCs w:val="32"/>
        </w:rPr>
        <w:t>（二）部门资金安排、分解下达预算和绩效目标情况。</w:t>
      </w:r>
      <w:r>
        <w:rPr>
          <w:rFonts w:hint="eastAsia" w:ascii="方正仿宋_GBK" w:hAnsi="方正仿宋_GBK" w:cs="方正仿宋_GBK"/>
          <w:sz w:val="32"/>
          <w:szCs w:val="32"/>
          <w:lang w:val="en-US" w:eastAsia="zh-CN"/>
        </w:rPr>
        <w:t>无。</w:t>
      </w:r>
    </w:p>
    <w:p>
      <w:pPr>
        <w:keepNext w:val="0"/>
        <w:keepLines w:val="0"/>
        <w:pageBreakBefore w:val="0"/>
        <w:widowControl w:val="0"/>
        <w:tabs>
          <w:tab w:val="left" w:pos="7080"/>
        </w:tabs>
        <w:kinsoku/>
        <w:wordWrap/>
        <w:overflowPunct/>
        <w:topLinePunct w:val="0"/>
        <w:bidi w:val="0"/>
        <w:snapToGrid/>
        <w:spacing w:line="600" w:lineRule="exact"/>
        <w:ind w:left="0" w:firstLine="632" w:firstLineChars="200"/>
        <w:jc w:val="both"/>
        <w:textAlignment w:val="auto"/>
        <w:outlineLvl w:val="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bCs/>
          <w:sz w:val="32"/>
          <w:szCs w:val="32"/>
        </w:rPr>
        <w:t>绩效目标完成情况分析</w:t>
      </w:r>
    </w:p>
    <w:p>
      <w:pPr>
        <w:keepNext w:val="0"/>
        <w:keepLines w:val="0"/>
        <w:pageBreakBefore w:val="0"/>
        <w:widowControl w:val="0"/>
        <w:kinsoku/>
        <w:wordWrap/>
        <w:overflowPunct/>
        <w:topLinePunct w:val="0"/>
        <w:bidi w:val="0"/>
        <w:snapToGrid/>
        <w:spacing w:line="600" w:lineRule="exact"/>
        <w:ind w:left="0" w:firstLine="632"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（一）资金投入情况分析。</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1.资金到位情况。2022年度县财政局分两次拨付我单位新冠肺炎疫情防控经费40.86万元。</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2.资金使用情况。2022年度，我单位共执行新冠肺炎疫情防控经费40.81万元，剩余0.05万元未支付，支付率为99.87%。未支付原因为小额度资金未统筹。</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3.</w:t>
      </w:r>
      <w:r>
        <w:rPr>
          <w:rFonts w:hint="eastAsia" w:ascii="方正仿宋_GBK" w:hAnsi="方正仿宋_GBK" w:eastAsia="方正仿宋_GBK" w:cs="方正仿宋_GBK"/>
          <w:sz w:val="32"/>
          <w:szCs w:val="32"/>
        </w:rPr>
        <w:t>项目资金管理情况</w:t>
      </w:r>
      <w:r>
        <w:rPr>
          <w:rFonts w:hint="eastAsia" w:ascii="方正仿宋_GBK" w:hAnsi="方正仿宋_GBK" w:cs="方正仿宋_GBK"/>
          <w:sz w:val="32"/>
          <w:szCs w:val="32"/>
          <w:lang w:eastAsia="zh-CN"/>
        </w:rPr>
        <w:t>。</w:t>
      </w:r>
      <w:r>
        <w:rPr>
          <w:rFonts w:hint="eastAsia" w:hAnsi="方正仿宋_GBK" w:cs="方正仿宋_GBK"/>
          <w:sz w:val="32"/>
          <w:szCs w:val="32"/>
          <w:lang w:val="en-US" w:eastAsia="zh-CN"/>
        </w:rPr>
        <w:t>资金拨付到位后，我单位严格按照专项经费使用要求，加强资金管理，确保资金合理、高效的使用在境外人员转运、疫情防控物资采购、专项督查等工作上，确保专项资金使用安全高效，严格按照相关规定专款专用、有效监管，未发生资金挤占、挪用等现象。</w:t>
      </w:r>
    </w:p>
    <w:p>
      <w:pPr>
        <w:keepNext w:val="0"/>
        <w:keepLines w:val="0"/>
        <w:pageBreakBefore w:val="0"/>
        <w:widowControl w:val="0"/>
        <w:kinsoku/>
        <w:wordWrap/>
        <w:overflowPunct/>
        <w:topLinePunct w:val="0"/>
        <w:bidi w:val="0"/>
        <w:snapToGrid/>
        <w:spacing w:line="600" w:lineRule="exact"/>
        <w:ind w:left="0" w:firstLine="632"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（二）总体绩效目标完成情况分析。</w:t>
      </w:r>
    </w:p>
    <w:p>
      <w:pPr>
        <w:pStyle w:val="2"/>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rPr>
      </w:pPr>
      <w:r>
        <w:rPr>
          <w:rFonts w:hint="eastAsia" w:hAnsi="方正仿宋_GBK" w:cs="方正仿宋_GBK"/>
          <w:sz w:val="32"/>
          <w:szCs w:val="32"/>
          <w:lang w:val="en-US" w:eastAsia="zh-CN"/>
        </w:rPr>
        <w:t>我单位按照年初设定的绩效目标，严格把控资金支出方向，确保资金使用效率，较圆满地完成了年初设定的目标任务。</w:t>
      </w:r>
    </w:p>
    <w:p>
      <w:pPr>
        <w:keepNext w:val="0"/>
        <w:keepLines w:val="0"/>
        <w:pageBreakBefore w:val="0"/>
        <w:widowControl w:val="0"/>
        <w:kinsoku/>
        <w:wordWrap/>
        <w:overflowPunct/>
        <w:topLinePunct w:val="0"/>
        <w:bidi w:val="0"/>
        <w:snapToGrid/>
        <w:spacing w:line="600" w:lineRule="exact"/>
        <w:ind w:left="0" w:firstLine="632" w:firstLineChars="200"/>
        <w:textAlignment w:val="auto"/>
        <w:outlineLvl w:val="0"/>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（三）绩效目标完成情况分析。</w:t>
      </w:r>
      <w:r>
        <w:rPr>
          <w:rFonts w:hint="eastAsia" w:ascii="方正仿宋_GBK" w:hAnsi="方正仿宋_GBK" w:eastAsia="方正仿宋_GBK" w:cs="方正仿宋_GBK"/>
          <w:sz w:val="32"/>
          <w:szCs w:val="32"/>
        </w:rPr>
        <w:t>（根据年初绩效目标及指标逐项分析）</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1.产出指标完成情况分析。</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（1）数量指标。</w:t>
      </w:r>
      <w:r>
        <w:rPr>
          <w:rFonts w:hint="eastAsia" w:ascii="方正仿宋_GBK" w:hAnsi="方正仿宋_GBK" w:cs="方正仿宋_GBK"/>
          <w:sz w:val="32"/>
          <w:szCs w:val="32"/>
          <w:lang w:val="en-US" w:eastAsia="zh-CN"/>
        </w:rPr>
        <w:t>防疫督查≥100次，实际值为128次；转运境外返奉人员≥20人次，实际值为102人次；购买防疫口罩≥5万个，实际值为5.3万个。</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（2）质量指标。</w:t>
      </w:r>
      <w:r>
        <w:rPr>
          <w:rFonts w:hint="eastAsia" w:ascii="方正仿宋_GBK" w:hAnsi="方正仿宋_GBK" w:cs="方正仿宋_GBK"/>
          <w:sz w:val="32"/>
          <w:szCs w:val="32"/>
          <w:lang w:val="en-US" w:eastAsia="zh-CN"/>
        </w:rPr>
        <w:t>职工感染率为零感染，实际值为90%；群众诉求办结率为100%，实际值为100%。</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（3）时效指标。</w:t>
      </w:r>
      <w:r>
        <w:rPr>
          <w:rFonts w:hint="eastAsia" w:ascii="方正仿宋_GBK" w:hAnsi="方正仿宋_GBK" w:cs="方正仿宋_GBK"/>
          <w:sz w:val="32"/>
          <w:szCs w:val="32"/>
          <w:lang w:val="en-US" w:eastAsia="zh-CN"/>
        </w:rPr>
        <w:t>境外返奉人员转运率≤1天，实际值为1天。</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（4）成本指标。</w:t>
      </w:r>
      <w:r>
        <w:rPr>
          <w:rFonts w:hint="eastAsia" w:ascii="方正仿宋_GBK" w:hAnsi="方正仿宋_GBK" w:cs="方正仿宋_GBK"/>
          <w:sz w:val="32"/>
          <w:szCs w:val="32"/>
          <w:lang w:val="en-US" w:eastAsia="zh-CN"/>
        </w:rPr>
        <w:t>防疫口罩单价≤1元/个，实际值为1.2元/个。</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2.效益指标完成情况分析。</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（1）经济效益。</w:t>
      </w:r>
      <w:r>
        <w:rPr>
          <w:rFonts w:hint="eastAsia" w:ascii="方正仿宋_GBK" w:hAnsi="方正仿宋_GBK" w:cs="方正仿宋_GBK"/>
          <w:sz w:val="32"/>
          <w:szCs w:val="32"/>
          <w:lang w:val="en-US" w:eastAsia="zh-CN"/>
        </w:rPr>
        <w:t>无</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（2）社会效益。</w:t>
      </w:r>
      <w:r>
        <w:rPr>
          <w:rFonts w:hint="eastAsia" w:ascii="方正仿宋_GBK" w:hAnsi="方正仿宋_GBK" w:cs="方正仿宋_GBK"/>
          <w:sz w:val="32"/>
          <w:szCs w:val="32"/>
          <w:lang w:val="en-US" w:eastAsia="zh-CN"/>
        </w:rPr>
        <w:t>提升个人防护意识，实际值为明显提升。</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（3）生态效益。</w:t>
      </w:r>
      <w:r>
        <w:rPr>
          <w:rFonts w:hint="eastAsia" w:ascii="方正仿宋_GBK" w:hAnsi="方正仿宋_GBK" w:cs="方正仿宋_GBK"/>
          <w:sz w:val="32"/>
          <w:szCs w:val="32"/>
          <w:lang w:val="en-US" w:eastAsia="zh-CN"/>
        </w:rPr>
        <w:t>无。</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（4）可持续影响。</w:t>
      </w:r>
      <w:r>
        <w:rPr>
          <w:rFonts w:hint="eastAsia" w:ascii="方正仿宋_GBK" w:hAnsi="方正仿宋_GBK" w:cs="方正仿宋_GBK"/>
          <w:sz w:val="32"/>
          <w:szCs w:val="32"/>
          <w:lang w:val="en-US" w:eastAsia="zh-CN"/>
        </w:rPr>
        <w:t>无。</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3.满意度指标完成情况分析。</w:t>
      </w:r>
      <w:r>
        <w:rPr>
          <w:rFonts w:hint="eastAsia" w:ascii="方正仿宋_GBK" w:hAnsi="方正仿宋_GBK" w:cs="方正仿宋_GBK"/>
          <w:sz w:val="32"/>
          <w:szCs w:val="32"/>
          <w:lang w:val="en-US" w:eastAsia="zh-CN"/>
        </w:rPr>
        <w:t>群众满意度≥95%，实际值为98%。</w:t>
      </w:r>
    </w:p>
    <w:p>
      <w:pPr>
        <w:keepNext w:val="0"/>
        <w:keepLines w:val="0"/>
        <w:pageBreakBefore w:val="0"/>
        <w:widowControl w:val="0"/>
        <w:numPr>
          <w:ilvl w:val="0"/>
          <w:numId w:val="0"/>
        </w:numPr>
        <w:kinsoku/>
        <w:wordWrap/>
        <w:overflowPunct/>
        <w:topLinePunct w:val="0"/>
        <w:bidi w:val="0"/>
        <w:snapToGrid/>
        <w:spacing w:line="600" w:lineRule="exact"/>
        <w:ind w:left="0" w:leftChars="0" w:firstLine="632"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三、绩效自评结果情况</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32" w:firstLineChars="200"/>
        <w:jc w:val="both"/>
        <w:textAlignment w:val="auto"/>
        <w:rPr>
          <w:rFonts w:hint="default" w:hAnsi="方正仿宋_GBK" w:cs="方正仿宋_GBK"/>
          <w:sz w:val="32"/>
          <w:szCs w:val="32"/>
          <w:lang w:val="en-US" w:eastAsia="zh-CN"/>
        </w:rPr>
      </w:pPr>
      <w:r>
        <w:rPr>
          <w:rFonts w:hint="eastAsia" w:hAnsi="方正仿宋_GBK" w:cs="方正仿宋_GBK"/>
          <w:sz w:val="32"/>
          <w:szCs w:val="32"/>
          <w:lang w:val="en-US" w:eastAsia="zh-CN"/>
        </w:rPr>
        <w:t>根据绩效评价体系测算，我单位支出绩效评价得分是：产出指标44.5分，效益指标30分，满意度指标10分，资金执行率9.9分，总绩效得分94.4分。</w:t>
      </w:r>
    </w:p>
    <w:p>
      <w:pPr>
        <w:keepNext w:val="0"/>
        <w:keepLines w:val="0"/>
        <w:pageBreakBefore w:val="0"/>
        <w:widowControl w:val="0"/>
        <w:numPr>
          <w:ilvl w:val="0"/>
          <w:numId w:val="0"/>
        </w:numPr>
        <w:kinsoku/>
        <w:wordWrap/>
        <w:overflowPunct/>
        <w:topLinePunct w:val="0"/>
        <w:bidi w:val="0"/>
        <w:snapToGrid/>
        <w:spacing w:line="600" w:lineRule="exact"/>
        <w:ind w:left="0" w:leftChars="0" w:firstLine="632"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四、</w:t>
      </w:r>
      <w:r>
        <w:rPr>
          <w:rFonts w:hint="eastAsia" w:ascii="方正黑体_GBK" w:hAnsi="方正黑体_GBK" w:eastAsia="方正黑体_GBK" w:cs="方正黑体_GBK"/>
          <w:bCs/>
          <w:sz w:val="32"/>
          <w:szCs w:val="32"/>
        </w:rPr>
        <w:t>偏离绩效目标的原因和下一步改进措施</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1.执行率为99.87%的主要原因是我单位在年底资金支付时未及时将小额结余资金汇总使用，加之年底关账较突然，存在500余元资金未支付。</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2.职工感染率为90%的原因疫情管控工作调整前我单位职工感染率均保持零感染，但受国家防疫政策调整影响，12月疫情防控工作调整后，职工感染率大幅上升。</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3.防疫口罩单价超绩效目标0.2元/个，原因为受疫情防控形势影响，我单位购买了部分N95口罩，单价为2.5元/个，普通医用外科口罩未超标准。</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32" w:firstLineChars="200"/>
        <w:jc w:val="both"/>
        <w:textAlignment w:val="auto"/>
        <w:rPr>
          <w:rFonts w:hint="default" w:hAnsi="方正仿宋_GBK" w:cs="方正仿宋_GBK"/>
          <w:sz w:val="32"/>
          <w:szCs w:val="32"/>
          <w:lang w:val="en-US" w:eastAsia="zh-CN"/>
        </w:rPr>
      </w:pPr>
      <w:r>
        <w:rPr>
          <w:rFonts w:hint="eastAsia" w:hAnsi="方正仿宋_GBK" w:cs="方正仿宋_GBK"/>
          <w:sz w:val="32"/>
          <w:szCs w:val="32"/>
          <w:lang w:val="en-US" w:eastAsia="zh-CN"/>
        </w:rPr>
        <w:t>下一步我单位将从项目资金使用方向、监管过程等方面入手，一是强化绩效目标设立，提高指标设置的准确性和可评价性。二是继续强化资金使用管理，确保资金使用合规有效。三是全面加强全过程绩效管理，确保项目资金使用落地有效。</w:t>
      </w: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五、其他需要说明的问题</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32" w:firstLineChars="200"/>
        <w:jc w:val="both"/>
        <w:textAlignment w:val="auto"/>
        <w:rPr>
          <w:rFonts w:hint="eastAsia" w:hAnsi="方正仿宋_GBK" w:cs="方正仿宋_GBK"/>
          <w:sz w:val="32"/>
          <w:szCs w:val="32"/>
          <w:lang w:val="en-US" w:eastAsia="zh-CN"/>
        </w:rPr>
      </w:pPr>
      <w:r>
        <w:rPr>
          <w:rFonts w:hint="eastAsia" w:hAnsi="方正仿宋_GBK" w:cs="方正仿宋_GBK"/>
          <w:sz w:val="32"/>
          <w:szCs w:val="32"/>
          <w:lang w:val="en-US" w:eastAsia="zh-CN"/>
        </w:rPr>
        <w:t>无。</w:t>
      </w:r>
    </w:p>
    <w:p>
      <w:pPr>
        <w:keepNext w:val="0"/>
        <w:keepLines w:val="0"/>
        <w:pageBreakBefore w:val="0"/>
        <w:widowControl w:val="0"/>
        <w:kinsoku/>
        <w:wordWrap/>
        <w:overflowPunct/>
        <w:topLinePunct w:val="0"/>
        <w:bidi w:val="0"/>
        <w:snapToGrid/>
        <w:spacing w:line="600" w:lineRule="exact"/>
        <w:ind w:left="0" w:firstLine="0" w:firstLineChars="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bidi w:val="0"/>
        <w:snapToGrid/>
        <w:spacing w:line="600" w:lineRule="exact"/>
        <w:ind w:left="0" w:firstLine="632" w:firstLineChars="200"/>
        <w:textAlignment w:val="auto"/>
        <w:rPr>
          <w:rFonts w:hint="eastAsia" w:ascii="方正仿宋_GBK" w:hAnsi="方正仿宋_GBK" w:eastAsia="方正仿宋_GBK" w:cs="方正仿宋_GBK"/>
          <w:b w:val="0"/>
          <w:bCs w:val="0"/>
          <w:sz w:val="32"/>
          <w:szCs w:val="32"/>
          <w:lang w:val="en-US"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5"/>
        <w:tblW w:w="9022" w:type="dxa"/>
        <w:tblInd w:w="93" w:type="dxa"/>
        <w:tblLayout w:type="fixed"/>
        <w:tblCellMar>
          <w:top w:w="0" w:type="dxa"/>
          <w:left w:w="108" w:type="dxa"/>
          <w:bottom w:w="0" w:type="dxa"/>
          <w:right w:w="108" w:type="dxa"/>
        </w:tblCellMar>
      </w:tblPr>
      <w:tblGrid>
        <w:gridCol w:w="620"/>
        <w:gridCol w:w="880"/>
        <w:gridCol w:w="1177"/>
        <w:gridCol w:w="1183"/>
        <w:gridCol w:w="1217"/>
        <w:gridCol w:w="750"/>
        <w:gridCol w:w="1245"/>
        <w:gridCol w:w="228"/>
        <w:gridCol w:w="108"/>
        <w:gridCol w:w="262"/>
        <w:gridCol w:w="570"/>
        <w:gridCol w:w="782"/>
      </w:tblGrid>
      <w:tr>
        <w:tblPrEx>
          <w:tblCellMar>
            <w:top w:w="0" w:type="dxa"/>
            <w:left w:w="108" w:type="dxa"/>
            <w:bottom w:w="0" w:type="dxa"/>
            <w:right w:w="108" w:type="dxa"/>
          </w:tblCellMar>
        </w:tblPrEx>
        <w:trPr>
          <w:trHeight w:val="510" w:hRule="atLeast"/>
        </w:trPr>
        <w:tc>
          <w:tcPr>
            <w:tcW w:w="9022"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cs="Times New Roman"/>
                <w:b/>
                <w:bCs/>
                <w:color w:val="000000"/>
                <w:kern w:val="0"/>
                <w:sz w:val="36"/>
                <w:szCs w:val="36"/>
                <w:lang w:val="en-US" w:eastAsia="zh-CN"/>
              </w:rPr>
            </w:pPr>
            <w:r>
              <w:rPr>
                <w:rFonts w:hint="eastAsia" w:cs="Times New Roman"/>
                <w:b/>
                <w:bCs/>
                <w:color w:val="000000"/>
                <w:kern w:val="0"/>
                <w:sz w:val="36"/>
                <w:szCs w:val="36"/>
                <w:lang w:val="en-US" w:eastAsia="zh-CN"/>
              </w:rPr>
              <w:t>新冠肺炎疫情防控经费</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ascii="Times New Roman" w:hAnsi="Times New Roman" w:cs="Times New Roman"/>
                <w:b/>
                <w:bCs/>
                <w:color w:val="000000"/>
                <w:kern w:val="0"/>
                <w:sz w:val="40"/>
                <w:szCs w:val="40"/>
              </w:rPr>
            </w:pPr>
            <w:r>
              <w:rPr>
                <w:rFonts w:hint="default" w:ascii="Times New Roman" w:hAnsi="Times New Roman" w:cs="Times New Roman"/>
                <w:b/>
                <w:bCs/>
                <w:color w:val="000000"/>
                <w:kern w:val="0"/>
                <w:sz w:val="36"/>
                <w:szCs w:val="36"/>
                <w:lang w:eastAsia="zh-CN"/>
              </w:rPr>
              <w:t>项目支出预算</w:t>
            </w:r>
            <w:r>
              <w:rPr>
                <w:rFonts w:hint="default" w:ascii="Times New Roman" w:hAnsi="Times New Roman" w:cs="Times New Roman"/>
                <w:b/>
                <w:bCs/>
                <w:color w:val="000000"/>
                <w:kern w:val="0"/>
                <w:sz w:val="36"/>
                <w:szCs w:val="36"/>
              </w:rPr>
              <w:t>绩效目标自评表</w:t>
            </w:r>
          </w:p>
        </w:tc>
      </w:tr>
      <w:tr>
        <w:tblPrEx>
          <w:tblCellMar>
            <w:top w:w="0" w:type="dxa"/>
            <w:left w:w="108" w:type="dxa"/>
            <w:bottom w:w="0" w:type="dxa"/>
            <w:right w:w="108" w:type="dxa"/>
          </w:tblCellMar>
        </w:tblPrEx>
        <w:trPr>
          <w:trHeight w:val="270" w:hRule="atLeast"/>
        </w:trPr>
        <w:tc>
          <w:tcPr>
            <w:tcW w:w="9022" w:type="dxa"/>
            <w:gridSpan w:val="12"/>
            <w:tcBorders>
              <w:top w:val="nil"/>
              <w:left w:val="nil"/>
              <w:bottom w:val="nil"/>
              <w:right w:val="nil"/>
            </w:tcBorders>
            <w:vAlign w:val="center"/>
          </w:tcPr>
          <w:p>
            <w:pPr>
              <w:widowControl/>
              <w:jc w:val="center"/>
              <w:rPr>
                <w:rFonts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xml:space="preserve">（ </w:t>
            </w:r>
            <w:r>
              <w:rPr>
                <w:rFonts w:hint="eastAsia" w:cs="Times New Roman"/>
                <w:b/>
                <w:bCs/>
                <w:color w:val="000000"/>
                <w:kern w:val="0"/>
                <w:sz w:val="22"/>
                <w:szCs w:val="22"/>
                <w:lang w:val="en-US" w:eastAsia="zh-CN"/>
              </w:rPr>
              <w:t>2022</w:t>
            </w:r>
            <w:r>
              <w:rPr>
                <w:rFonts w:hint="default" w:ascii="Times New Roman" w:hAnsi="Times New Roman" w:cs="Times New Roman"/>
                <w:b/>
                <w:bCs/>
                <w:color w:val="000000"/>
                <w:kern w:val="0"/>
                <w:sz w:val="22"/>
                <w:szCs w:val="22"/>
              </w:rPr>
              <w:t xml:space="preserve"> 年度）</w:t>
            </w:r>
          </w:p>
        </w:tc>
      </w:tr>
      <w:tr>
        <w:tblPrEx>
          <w:tblCellMar>
            <w:top w:w="0" w:type="dxa"/>
            <w:left w:w="108" w:type="dxa"/>
            <w:bottom w:w="0" w:type="dxa"/>
            <w:right w:w="108" w:type="dxa"/>
          </w:tblCellMar>
        </w:tblPrEx>
        <w:trPr>
          <w:trHeight w:val="284" w:hRule="exact"/>
        </w:trPr>
        <w:tc>
          <w:tcPr>
            <w:tcW w:w="15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项目名称</w:t>
            </w:r>
          </w:p>
        </w:tc>
        <w:tc>
          <w:tcPr>
            <w:tcW w:w="3577"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新冠肺炎疫情防控经费</w:t>
            </w:r>
            <w:r>
              <w:rPr>
                <w:rFonts w:hint="default" w:ascii="Times New Roman" w:hAnsi="Times New Roman" w:cs="Times New Roman"/>
                <w:color w:val="000000"/>
                <w:kern w:val="0"/>
                <w:sz w:val="16"/>
                <w:szCs w:val="16"/>
              </w:rPr>
              <w:t>　</w:t>
            </w:r>
          </w:p>
        </w:tc>
        <w:tc>
          <w:tcPr>
            <w:tcW w:w="222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项目负责人</w:t>
            </w:r>
          </w:p>
        </w:tc>
        <w:tc>
          <w:tcPr>
            <w:tcW w:w="172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杨和森</w:t>
            </w: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284" w:hRule="exact"/>
        </w:trPr>
        <w:tc>
          <w:tcPr>
            <w:tcW w:w="15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主管部门</w:t>
            </w:r>
          </w:p>
        </w:tc>
        <w:tc>
          <w:tcPr>
            <w:tcW w:w="3577"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22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实施单位</w:t>
            </w:r>
          </w:p>
        </w:tc>
        <w:tc>
          <w:tcPr>
            <w:tcW w:w="172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县政府办公室</w:t>
            </w: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284" w:hRule="exact"/>
        </w:trPr>
        <w:tc>
          <w:tcPr>
            <w:tcW w:w="15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资金情况（万元）</w:t>
            </w:r>
          </w:p>
        </w:tc>
        <w:tc>
          <w:tcPr>
            <w:tcW w:w="2360" w:type="dxa"/>
            <w:gridSpan w:val="2"/>
            <w:tcBorders>
              <w:top w:val="single" w:color="auto" w:sz="4" w:space="0"/>
              <w:left w:val="single" w:color="auto" w:sz="4" w:space="0"/>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类       别</w:t>
            </w:r>
          </w:p>
        </w:tc>
        <w:tc>
          <w:tcPr>
            <w:tcW w:w="121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全年预算数</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全年执行数</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分值</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执行率</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r>
      <w:tr>
        <w:tblPrEx>
          <w:tblCellMar>
            <w:top w:w="0" w:type="dxa"/>
            <w:left w:w="108" w:type="dxa"/>
            <w:bottom w:w="0" w:type="dxa"/>
            <w:right w:w="108" w:type="dxa"/>
          </w:tblCellMar>
        </w:tblPrEx>
        <w:trPr>
          <w:trHeight w:val="284" w:hRule="exact"/>
        </w:trPr>
        <w:tc>
          <w:tcPr>
            <w:tcW w:w="15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3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年度资金总额</w:t>
            </w:r>
          </w:p>
        </w:tc>
        <w:tc>
          <w:tcPr>
            <w:tcW w:w="121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40.86</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6"/>
                <w:szCs w:val="16"/>
                <w:lang w:val="en-US" w:eastAsia="zh-CN"/>
              </w:rPr>
            </w:pPr>
            <w:r>
              <w:rPr>
                <w:rFonts w:hint="eastAsia" w:cs="Times New Roman"/>
                <w:color w:val="000000"/>
                <w:kern w:val="0"/>
                <w:sz w:val="16"/>
                <w:szCs w:val="16"/>
                <w:lang w:val="en-US" w:eastAsia="zh-CN"/>
              </w:rPr>
              <w:t>40.81</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10分</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eastAsia" w:cs="Times New Roman"/>
                <w:color w:val="000000"/>
                <w:kern w:val="0"/>
                <w:sz w:val="18"/>
                <w:szCs w:val="18"/>
                <w:lang w:val="en-US" w:eastAsia="zh-CN"/>
              </w:rPr>
              <w:t>99.87%</w:t>
            </w:r>
            <w:r>
              <w:rPr>
                <w:rFonts w:hint="default" w:ascii="Times New Roman" w:hAnsi="Times New Roman" w:cs="Times New Roman"/>
                <w:color w:val="000000"/>
                <w:kern w:val="0"/>
                <w:sz w:val="18"/>
                <w:szCs w:val="18"/>
              </w:rPr>
              <w:t>　</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eastAsia" w:cs="Times New Roman"/>
                <w:color w:val="000000"/>
                <w:kern w:val="0"/>
                <w:sz w:val="18"/>
                <w:szCs w:val="18"/>
                <w:lang w:val="en-US" w:eastAsia="zh-CN"/>
              </w:rPr>
              <w:t>9.9</w:t>
            </w: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5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3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其中：财政拨款</w:t>
            </w:r>
          </w:p>
        </w:tc>
        <w:tc>
          <w:tcPr>
            <w:tcW w:w="121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40.86</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eastAsia" w:cs="Times New Roman"/>
                <w:color w:val="000000"/>
                <w:kern w:val="0"/>
                <w:sz w:val="18"/>
                <w:szCs w:val="18"/>
                <w:lang w:val="en-US" w:eastAsia="zh-CN"/>
              </w:rPr>
              <w:t>40.81</w:t>
            </w:r>
            <w:r>
              <w:rPr>
                <w:rFonts w:hint="default" w:ascii="Times New Roman" w:hAnsi="Times New Roman" w:cs="Times New Roman"/>
                <w:color w:val="000000"/>
                <w:kern w:val="0"/>
                <w:sz w:val="18"/>
                <w:szCs w:val="18"/>
              </w:rPr>
              <w:t>　</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5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360"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其他资金</w:t>
            </w:r>
          </w:p>
        </w:tc>
        <w:tc>
          <w:tcPr>
            <w:tcW w:w="121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5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年度总体目标</w:t>
            </w:r>
          </w:p>
        </w:tc>
        <w:tc>
          <w:tcPr>
            <w:tcW w:w="4327" w:type="dxa"/>
            <w:gridSpan w:val="4"/>
            <w:tcBorders>
              <w:top w:val="single" w:color="auto" w:sz="4" w:space="0"/>
              <w:left w:val="nil"/>
              <w:bottom w:val="single" w:color="auto"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年初设定目标</w:t>
            </w:r>
          </w:p>
        </w:tc>
        <w:tc>
          <w:tcPr>
            <w:tcW w:w="3195" w:type="dxa"/>
            <w:gridSpan w:val="6"/>
            <w:tcBorders>
              <w:top w:val="single" w:color="auto" w:sz="4" w:space="0"/>
              <w:left w:val="nil"/>
              <w:bottom w:val="single" w:color="auto"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年度总体完成情况综述</w:t>
            </w:r>
          </w:p>
        </w:tc>
      </w:tr>
      <w:tr>
        <w:tblPrEx>
          <w:tblCellMar>
            <w:top w:w="0" w:type="dxa"/>
            <w:left w:w="108" w:type="dxa"/>
            <w:bottom w:w="0" w:type="dxa"/>
            <w:right w:w="108" w:type="dxa"/>
          </w:tblCellMar>
        </w:tblPrEx>
        <w:trPr>
          <w:trHeight w:val="881" w:hRule="exact"/>
        </w:trPr>
        <w:tc>
          <w:tcPr>
            <w:tcW w:w="15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432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auto"/>
              <w:outlineLvl w:val="9"/>
              <w:rPr>
                <w:rFonts w:ascii="Times New Roman" w:hAnsi="Times New Roman" w:cs="Times New Roman"/>
                <w:color w:val="000000"/>
                <w:kern w:val="0"/>
                <w:sz w:val="4"/>
                <w:szCs w:val="4"/>
              </w:rPr>
            </w:pPr>
            <w:r>
              <w:rPr>
                <w:rFonts w:hint="eastAsia"/>
                <w:sz w:val="13"/>
                <w:szCs w:val="6"/>
              </w:rPr>
              <w:t>保障疫情期间县疫情防控工作领导小组及办公室的各项事务正常开展，在确保职工“零感染”的基础上做好会议统筹、办公区域消杀、防疫物资保障、社区排查、群众诉求回应、督查督办，境外及港澳台人员由机场、铁路、港口入境后返奉来奉人员全程闭环转运等防疫工作，推进恢复防疫常态下的正常生产生活秩序。</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仿宋_GBK" w:cs="Times New Roman"/>
                <w:color w:val="000000"/>
                <w:kern w:val="0"/>
                <w:sz w:val="18"/>
                <w:szCs w:val="18"/>
                <w:lang w:val="en-US" w:eastAsia="zh-CN"/>
              </w:rPr>
            </w:pPr>
            <w:r>
              <w:rPr>
                <w:rFonts w:hint="eastAsia"/>
                <w:sz w:val="13"/>
                <w:szCs w:val="6"/>
              </w:rPr>
              <w:t>完成</w:t>
            </w:r>
            <w:r>
              <w:rPr>
                <w:rFonts w:hint="eastAsia"/>
                <w:sz w:val="13"/>
                <w:szCs w:val="6"/>
                <w:lang w:eastAsia="zh-CN"/>
              </w:rPr>
              <w:t>了</w:t>
            </w:r>
            <w:r>
              <w:rPr>
                <w:rFonts w:hint="eastAsia"/>
                <w:sz w:val="13"/>
                <w:szCs w:val="6"/>
              </w:rPr>
              <w:t>102名境外返奉来奉人员转运工作</w:t>
            </w:r>
            <w:r>
              <w:rPr>
                <w:rFonts w:hint="eastAsia"/>
                <w:sz w:val="13"/>
                <w:szCs w:val="6"/>
                <w:lang w:eastAsia="zh-CN"/>
              </w:rPr>
              <w:t>，</w:t>
            </w:r>
            <w:r>
              <w:rPr>
                <w:rFonts w:hint="eastAsia"/>
                <w:sz w:val="13"/>
                <w:szCs w:val="6"/>
                <w:lang w:val="en-US" w:eastAsia="zh-CN"/>
              </w:rPr>
              <w:t>印发了</w:t>
            </w:r>
            <w:r>
              <w:rPr>
                <w:rFonts w:hint="eastAsia"/>
                <w:sz w:val="13"/>
                <w:szCs w:val="6"/>
                <w:lang w:val="zh-CN"/>
              </w:rPr>
              <w:t>《疫情专刊》</w:t>
            </w:r>
            <w:r>
              <w:rPr>
                <w:rFonts w:hint="eastAsia"/>
                <w:sz w:val="13"/>
                <w:szCs w:val="6"/>
              </w:rPr>
              <w:t>3期</w:t>
            </w:r>
            <w:r>
              <w:rPr>
                <w:rFonts w:hint="eastAsia"/>
                <w:sz w:val="13"/>
                <w:szCs w:val="6"/>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6350</wp:posOffset>
                      </wp:positionV>
                      <wp:extent cx="0" cy="180975"/>
                      <wp:effectExtent l="4445" t="0" r="14605" b="9525"/>
                      <wp:wrapNone/>
                      <wp:docPr id="1" name="直接箭头连接符 1"/>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45pt;margin-top:0.5pt;height:14.25pt;width:0pt;z-index:251660288;mso-width-relative:page;mso-height-relative:page;" filled="f" stroked="t" coordsize="21600,21600" o:gfxdata="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XPoHUAAAACAEAAA8AAAAAAAAAAQAgAAAAIgAAAGRycy9kb3ducmV2LnhtbFBL&#10;AQIUABQAAAAIAIdO4kCdxdQS+gEAAOsDAAAOAAAAAAAAAAEAIAAAACMBAABkcnMvZTJvRG9jLnht&#10;bFBLBQYAAAAABgAGAFkBAACPBQAAAAA=&#10;">
                      <v:fill on="f" focussize="0,0"/>
                      <v:stroke color="#000000" joinstyle="round"/>
                      <v:imagedata o:title=""/>
                      <o:lock v:ext="edit" aspectratio="f"/>
                    </v:shape>
                  </w:pict>
                </mc:Fallback>
              </mc:AlternateContent>
            </w:r>
            <w:r>
              <w:rPr>
                <w:rFonts w:hint="eastAsia"/>
                <w:sz w:val="13"/>
                <w:szCs w:val="6"/>
                <w:lang w:eastAsia="zh-CN"/>
              </w:rPr>
              <w:t>。</w:t>
            </w:r>
            <w:r>
              <w:rPr>
                <w:rFonts w:hint="eastAsia"/>
                <w:sz w:val="13"/>
                <w:szCs w:val="6"/>
                <w:lang w:val="en-US" w:eastAsia="zh-CN"/>
              </w:rPr>
              <w:t>有序保障了县疫情防控工作领导小组及办公室的各项事务有序开展，全县疫情防控工作成绩突出。</w:t>
            </w:r>
          </w:p>
        </w:tc>
      </w:tr>
      <w:tr>
        <w:tblPrEx>
          <w:tblCellMar>
            <w:top w:w="0" w:type="dxa"/>
            <w:left w:w="108" w:type="dxa"/>
            <w:bottom w:w="0" w:type="dxa"/>
            <w:right w:w="108" w:type="dxa"/>
          </w:tblCellMar>
        </w:tblPrEx>
        <w:trPr>
          <w:trHeight w:val="574" w:hRule="exact"/>
        </w:trPr>
        <w:tc>
          <w:tcPr>
            <w:tcW w:w="6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w:t>
            </w:r>
          </w:p>
        </w:tc>
        <w:tc>
          <w:tcPr>
            <w:tcW w:w="88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一级指标</w:t>
            </w:r>
          </w:p>
        </w:tc>
        <w:tc>
          <w:tcPr>
            <w:tcW w:w="11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118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w:t>
            </w:r>
          </w:p>
        </w:tc>
        <w:tc>
          <w:tcPr>
            <w:tcW w:w="1217" w:type="dxa"/>
            <w:tcBorders>
              <w:top w:val="single" w:color="auto" w:sz="4" w:space="0"/>
              <w:left w:val="nil"/>
              <w:bottom w:val="single" w:color="auto" w:sz="4" w:space="0"/>
              <w:right w:val="single" w:color="auto" w:sz="4" w:space="0"/>
            </w:tcBorders>
            <w:vAlign w:val="center"/>
          </w:tcPr>
          <w:p>
            <w:pPr>
              <w:widowControl/>
              <w:spacing w:line="300" w:lineRule="exact"/>
              <w:jc w:val="both"/>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lang w:eastAsia="zh-CN"/>
              </w:rPr>
              <w:t>年度指标值</w:t>
            </w:r>
          </w:p>
        </w:tc>
        <w:tc>
          <w:tcPr>
            <w:tcW w:w="7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lang w:eastAsia="zh-CN"/>
              </w:rPr>
              <w:t>分值</w:t>
            </w:r>
          </w:p>
        </w:tc>
        <w:tc>
          <w:tcPr>
            <w:tcW w:w="1245" w:type="dxa"/>
            <w:tcBorders>
              <w:top w:val="single" w:color="auto" w:sz="4" w:space="0"/>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实际完成值</w:t>
            </w:r>
          </w:p>
        </w:tc>
        <w:tc>
          <w:tcPr>
            <w:tcW w:w="5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未完成原因及拟采取的措施</w:t>
            </w:r>
          </w:p>
        </w:tc>
      </w:tr>
      <w:tr>
        <w:tblPrEx>
          <w:tblCellMar>
            <w:top w:w="0" w:type="dxa"/>
            <w:left w:w="108" w:type="dxa"/>
            <w:bottom w:w="0" w:type="dxa"/>
            <w:right w:w="108" w:type="dxa"/>
          </w:tblCellMar>
        </w:tblPrEx>
        <w:trPr>
          <w:trHeight w:val="297"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产出指标（50分）</w:t>
            </w:r>
          </w:p>
        </w:tc>
        <w:tc>
          <w:tcPr>
            <w:tcW w:w="117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eastAsia" w:cs="Times New Roman"/>
                <w:color w:val="000000"/>
                <w:kern w:val="0"/>
                <w:sz w:val="15"/>
                <w:szCs w:val="15"/>
                <w:lang w:val="en-US" w:eastAsia="zh-CN"/>
              </w:rPr>
              <w:t>防疫督查</w:t>
            </w:r>
          </w:p>
        </w:tc>
        <w:tc>
          <w:tcPr>
            <w:tcW w:w="1217"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≥100次</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128次</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5分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623"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both"/>
              <w:rPr>
                <w:rFonts w:hint="eastAsia" w:ascii="方正仿宋_GBK" w:hAnsi="方正仿宋_GBK" w:eastAsia="方正仿宋_GBK" w:cs="方正仿宋_GBK"/>
                <w:color w:val="000000"/>
                <w:kern w:val="0"/>
                <w:sz w:val="15"/>
                <w:szCs w:val="15"/>
                <w:lang w:val="en-US" w:eastAsia="zh-CN"/>
              </w:rPr>
            </w:pPr>
            <w:r>
              <w:rPr>
                <w:rFonts w:hint="eastAsia" w:ascii="方正仿宋_GBK" w:hAnsi="方正仿宋_GBK" w:cs="方正仿宋_GBK"/>
                <w:color w:val="000000"/>
                <w:kern w:val="0"/>
                <w:sz w:val="15"/>
                <w:szCs w:val="15"/>
                <w:lang w:val="en-US" w:eastAsia="zh-CN"/>
              </w:rPr>
              <w:t>转运境</w:t>
            </w:r>
            <w:r>
              <w:rPr>
                <w:rFonts w:hint="eastAsia" w:ascii="方正仿宋_GBK" w:hAnsi="方正仿宋_GBK" w:eastAsia="方正仿宋_GBK" w:cs="方正仿宋_GBK"/>
                <w:color w:val="000000"/>
                <w:kern w:val="0"/>
                <w:sz w:val="15"/>
                <w:szCs w:val="15"/>
                <w:lang w:val="en-US" w:eastAsia="zh-CN"/>
              </w:rPr>
              <w:t>外人员</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≥20人次</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102人</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5分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493"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both"/>
              <w:rPr>
                <w:rFonts w:hint="default" w:ascii="Times New Roman" w:hAnsi="Times New Roman" w:eastAsia="方正仿宋_GBK" w:cs="Times New Roman"/>
                <w:color w:val="000000"/>
                <w:kern w:val="0"/>
                <w:sz w:val="15"/>
                <w:szCs w:val="15"/>
                <w:lang w:val="en-US" w:eastAsia="zh-CN"/>
              </w:rPr>
            </w:pPr>
            <w:r>
              <w:rPr>
                <w:rFonts w:hint="eastAsia" w:cs="Times New Roman"/>
                <w:color w:val="000000"/>
                <w:kern w:val="0"/>
                <w:sz w:val="15"/>
                <w:szCs w:val="15"/>
                <w:lang w:val="en-US" w:eastAsia="zh-CN"/>
              </w:rPr>
              <w:t>购买防疫口罩</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≥5万个</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5.3万个</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5分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质量指标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职工感染</w:t>
            </w:r>
            <w:r>
              <w:rPr>
                <w:rFonts w:hint="eastAsia" w:cs="Times New Roman"/>
                <w:color w:val="000000"/>
                <w:kern w:val="0"/>
                <w:sz w:val="15"/>
                <w:szCs w:val="15"/>
                <w:lang w:val="en-US" w:eastAsia="zh-CN"/>
              </w:rPr>
              <w:t>率</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零感染</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cs="Times New Roman"/>
                <w:color w:val="000000"/>
                <w:kern w:val="0"/>
                <w:sz w:val="16"/>
                <w:szCs w:val="16"/>
              </w:rPr>
              <w:t>　</w:t>
            </w:r>
            <w:r>
              <w:rPr>
                <w:rFonts w:hint="eastAsia" w:cs="Times New Roman"/>
                <w:color w:val="000000"/>
                <w:kern w:val="0"/>
                <w:sz w:val="16"/>
                <w:szCs w:val="16"/>
                <w:lang w:val="en-US" w:eastAsia="zh-CN"/>
              </w:rPr>
              <w:t>10分耽误你</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90%</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5分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6"/>
                <w:szCs w:val="16"/>
                <w:lang w:val="en-US" w:eastAsia="zh-CN"/>
              </w:rPr>
              <w:t>12月疫情放开</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eastAsia" w:cs="Times New Roman"/>
                <w:color w:val="000000"/>
                <w:kern w:val="0"/>
                <w:sz w:val="15"/>
                <w:szCs w:val="15"/>
                <w:lang w:val="en-US" w:eastAsia="zh-CN"/>
              </w:rPr>
              <w:t>群众诉求办结率</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100%</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6"/>
                <w:szCs w:val="16"/>
              </w:rPr>
              <w:t>　</w:t>
            </w:r>
            <w:r>
              <w:rPr>
                <w:rFonts w:hint="eastAsia" w:cs="Times New Roman"/>
                <w:color w:val="000000"/>
                <w:kern w:val="0"/>
                <w:sz w:val="16"/>
                <w:szCs w:val="16"/>
                <w:lang w:val="en-US" w:eastAsia="zh-CN"/>
              </w:rPr>
              <w:t>10分耽误你</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100%</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6"/>
                <w:szCs w:val="16"/>
                <w:lang w:val="en-US" w:eastAsia="zh-CN"/>
              </w:rPr>
              <w:t>10</w:t>
            </w:r>
            <w:r>
              <w:rPr>
                <w:rFonts w:hint="eastAsia" w:cs="Times New Roman"/>
                <w:color w:val="000000"/>
                <w:kern w:val="0"/>
                <w:sz w:val="18"/>
                <w:szCs w:val="18"/>
                <w:lang w:val="en-US" w:eastAsia="zh-CN"/>
              </w:rPr>
              <w:t>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62"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99"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境外人员转运及时率</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≤1天</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10分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1天</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eastAsia" w:cs="Times New Roman"/>
                <w:color w:val="000000"/>
                <w:kern w:val="0"/>
                <w:sz w:val="16"/>
                <w:szCs w:val="16"/>
                <w:lang w:val="en-US" w:eastAsia="zh-CN"/>
              </w:rPr>
              <w:t>10</w:t>
            </w:r>
            <w:r>
              <w:rPr>
                <w:rFonts w:hint="eastAsia" w:cs="Times New Roman"/>
                <w:color w:val="000000"/>
                <w:kern w:val="0"/>
                <w:sz w:val="18"/>
                <w:szCs w:val="18"/>
                <w:lang w:val="en-US" w:eastAsia="zh-CN"/>
              </w:rPr>
              <w:t>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645"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成本指标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防疫口罩单价</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≤1元/个</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5分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1.2元/个</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6"/>
                <w:szCs w:val="16"/>
                <w:lang w:val="en-US" w:eastAsia="zh-CN"/>
              </w:rPr>
              <w:t>4.5分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6"/>
                <w:szCs w:val="16"/>
                <w:lang w:val="en-US" w:eastAsia="zh-CN"/>
              </w:rPr>
              <w:t>购买部分N95口罩单价较高</w:t>
            </w:r>
          </w:p>
        </w:tc>
      </w:tr>
      <w:tr>
        <w:tblPrEx>
          <w:tblCellMar>
            <w:top w:w="0" w:type="dxa"/>
            <w:left w:w="108" w:type="dxa"/>
            <w:bottom w:w="0" w:type="dxa"/>
            <w:right w:w="108" w:type="dxa"/>
          </w:tblCellMar>
        </w:tblPrEx>
        <w:trPr>
          <w:trHeight w:val="12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经济效益指标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38"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提升个人防护意识</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明显提升</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30分</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明显提升</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30分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13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481"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3"/>
                <w:szCs w:val="13"/>
              </w:rPr>
            </w:pPr>
            <w:r>
              <w:rPr>
                <w:rFonts w:hint="default" w:ascii="Times New Roman" w:hAnsi="Times New Roman" w:cs="Times New Roman"/>
                <w:color w:val="000000"/>
                <w:kern w:val="0"/>
                <w:sz w:val="13"/>
                <w:szCs w:val="13"/>
              </w:rPr>
              <w:t>生态效益指标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96"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77" w:type="dxa"/>
            <w:tcBorders>
              <w:top w:val="nil"/>
              <w:left w:val="single" w:color="auto" w:sz="4" w:space="0"/>
              <w:bottom w:val="single" w:color="auto" w:sz="4" w:space="0"/>
              <w:right w:val="single" w:color="auto" w:sz="4" w:space="0"/>
            </w:tcBorders>
            <w:vAlign w:val="center"/>
          </w:tcPr>
          <w:p>
            <w:pPr>
              <w:widowControl/>
              <w:spacing w:line="300" w:lineRule="exact"/>
              <w:jc w:val="both"/>
              <w:rPr>
                <w:rFonts w:ascii="Times New Roman" w:hAnsi="Times New Roman" w:cs="Times New Roman"/>
                <w:color w:val="000000"/>
                <w:kern w:val="0"/>
                <w:sz w:val="13"/>
                <w:szCs w:val="13"/>
              </w:rPr>
            </w:pPr>
            <w:r>
              <w:rPr>
                <w:rFonts w:hint="default" w:ascii="Times New Roman" w:hAnsi="Times New Roman" w:cs="Times New Roman"/>
                <w:color w:val="000000"/>
                <w:kern w:val="0"/>
                <w:sz w:val="13"/>
                <w:szCs w:val="13"/>
              </w:rPr>
              <w:t>可持续影响指标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670"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880"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满意度指标（10分）</w:t>
            </w:r>
          </w:p>
        </w:tc>
        <w:tc>
          <w:tcPr>
            <w:tcW w:w="117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服务对象满意度指标</w:t>
            </w: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群众满意度</w:t>
            </w: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≥95%</w:t>
            </w: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6"/>
                <w:szCs w:val="16"/>
                <w:lang w:val="en-US" w:eastAsia="zh-CN"/>
              </w:rPr>
            </w:pPr>
            <w:r>
              <w:rPr>
                <w:rFonts w:hint="default" w:ascii="Times New Roman" w:hAnsi="Times New Roman" w:cs="Times New Roman"/>
                <w:color w:val="000000"/>
                <w:kern w:val="0"/>
                <w:sz w:val="16"/>
                <w:szCs w:val="16"/>
              </w:rPr>
              <w:t>　</w:t>
            </w:r>
            <w:r>
              <w:rPr>
                <w:rFonts w:hint="eastAsia" w:cs="Times New Roman"/>
                <w:color w:val="000000"/>
                <w:kern w:val="0"/>
                <w:sz w:val="16"/>
                <w:szCs w:val="16"/>
                <w:lang w:val="en-US" w:eastAsia="zh-CN"/>
              </w:rPr>
              <w:t>10分</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98%</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10分</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500" w:type="dxa"/>
            <w:gridSpan w:val="2"/>
            <w:tcBorders>
              <w:top w:val="nil"/>
              <w:left w:val="single" w:color="auto" w:sz="4" w:space="0"/>
              <w:bottom w:val="single" w:color="000000" w:sz="4" w:space="0"/>
              <w:right w:val="single" w:color="auto" w:sz="4" w:space="0"/>
            </w:tcBorders>
            <w:vAlign w:val="center"/>
          </w:tcPr>
          <w:p>
            <w:pPr>
              <w:widowControl/>
              <w:numPr>
                <w:ilvl w:val="0"/>
                <w:numId w:val="0"/>
              </w:numPr>
              <w:spacing w:line="300" w:lineRule="exact"/>
              <w:ind w:leftChars="0"/>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合计</w:t>
            </w:r>
          </w:p>
        </w:tc>
        <w:tc>
          <w:tcPr>
            <w:tcW w:w="1177" w:type="dxa"/>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183"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217"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100</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94.4</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gridAfter w:val="3"/>
          <w:wAfter w:w="1614" w:type="dxa"/>
          <w:trHeight w:val="330" w:hRule="atLeast"/>
        </w:trPr>
        <w:tc>
          <w:tcPr>
            <w:tcW w:w="7408" w:type="dxa"/>
            <w:gridSpan w:val="9"/>
            <w:tcBorders>
              <w:top w:val="nil"/>
              <w:left w:val="nil"/>
              <w:bottom w:val="nil"/>
              <w:right w:val="nil"/>
            </w:tcBorders>
            <w:vAlign w:val="center"/>
          </w:tcPr>
          <w:p>
            <w:pPr>
              <w:widowControl/>
              <w:jc w:val="left"/>
              <w:rPr>
                <w:rFonts w:hint="default" w:ascii="Times New Roman" w:hAnsi="Times New Roman" w:eastAsia="方正仿宋_GBK" w:cs="Times New Roman"/>
                <w:kern w:val="0"/>
                <w:sz w:val="20"/>
                <w:szCs w:val="20"/>
                <w:lang w:val="en-US" w:eastAsia="zh-CN"/>
              </w:rPr>
            </w:pPr>
            <w:r>
              <w:rPr>
                <w:rFonts w:ascii="Times New Roman" w:hAnsi="Times New Roman" w:cs="Times New Roman"/>
                <w:kern w:val="0"/>
                <w:sz w:val="20"/>
                <w:szCs w:val="20"/>
              </w:rPr>
              <w:t>填报单位</w:t>
            </w:r>
            <w:r>
              <w:rPr>
                <w:rFonts w:hint="default" w:ascii="Times New Roman" w:hAnsi="Times New Roman" w:cs="Times New Roman"/>
                <w:kern w:val="0"/>
                <w:sz w:val="20"/>
                <w:szCs w:val="20"/>
              </w:rPr>
              <w:t>负责人：</w:t>
            </w:r>
            <w:r>
              <w:rPr>
                <w:rFonts w:hint="eastAsia" w:cs="Times New Roman"/>
                <w:kern w:val="0"/>
                <w:sz w:val="20"/>
                <w:szCs w:val="20"/>
                <w:lang w:val="en-US" w:eastAsia="zh-CN"/>
              </w:rPr>
              <w:t xml:space="preserve">  翁艳</w:t>
            </w:r>
            <w:r>
              <w:rPr>
                <w:rFonts w:hint="default" w:ascii="Times New Roman" w:hAnsi="Times New Roman" w:cs="Times New Roman"/>
                <w:kern w:val="0"/>
                <w:sz w:val="20"/>
                <w:szCs w:val="20"/>
              </w:rPr>
              <w:t xml:space="preserve">       填表人：</w:t>
            </w:r>
            <w:r>
              <w:rPr>
                <w:rFonts w:hint="eastAsia" w:cs="Times New Roman"/>
                <w:kern w:val="0"/>
                <w:sz w:val="20"/>
                <w:szCs w:val="20"/>
                <w:lang w:val="en-US" w:eastAsia="zh-CN"/>
              </w:rPr>
              <w:t>贺琳杰</w:t>
            </w:r>
            <w:r>
              <w:rPr>
                <w:rFonts w:hint="default" w:ascii="Times New Roman" w:hAnsi="Times New Roman" w:cs="Times New Roman"/>
                <w:kern w:val="0"/>
                <w:sz w:val="20"/>
                <w:szCs w:val="20"/>
              </w:rPr>
              <w:t xml:space="preserve">     填报日期：</w:t>
            </w:r>
            <w:r>
              <w:rPr>
                <w:rFonts w:hint="eastAsia" w:cs="Times New Roman"/>
                <w:kern w:val="0"/>
                <w:sz w:val="20"/>
                <w:szCs w:val="20"/>
                <w:lang w:val="en-US" w:eastAsia="zh-CN"/>
              </w:rPr>
              <w:t>2023年3月29日</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黑体_GBK" w:hAnsi="方正黑体_GBK" w:eastAsia="方正黑体_GBK" w:cs="方正黑体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奉节县人民政府办公室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市管领导全面联系乡镇经费项目支出</w:t>
      </w:r>
      <w:r>
        <w:rPr>
          <w:rFonts w:hint="eastAsia" w:ascii="方正小标宋_GBK" w:hAnsi="方正小标宋_GBK" w:eastAsia="方正小标宋_GBK" w:cs="方正小标宋_GBK"/>
          <w:b w:val="0"/>
          <w:bCs/>
          <w:sz w:val="44"/>
          <w:szCs w:val="44"/>
        </w:rPr>
        <w:t>自评报告</w:t>
      </w:r>
    </w:p>
    <w:p>
      <w:pPr>
        <w:keepNext w:val="0"/>
        <w:keepLines w:val="0"/>
        <w:pageBreakBefore w:val="0"/>
        <w:widowControl w:val="0"/>
        <w:kinsoku/>
        <w:wordWrap/>
        <w:overflowPunct/>
        <w:topLinePunct w:val="0"/>
        <w:autoSpaceDE/>
        <w:autoSpaceDN/>
        <w:bidi w:val="0"/>
        <w:adjustRightInd/>
        <w:snapToGrid/>
        <w:spacing w:line="600" w:lineRule="exact"/>
        <w:ind w:left="0" w:firstLine="552" w:firstLineChars="200"/>
        <w:textAlignment w:val="auto"/>
        <w:rPr>
          <w:rFonts w:hint="eastAsia" w:ascii="Times New Roman" w:hAnsi="Times New Roman" w:eastAsia="方正仿宋_GBK"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outlineLvl w:val="0"/>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rPr>
        <w:t>（一）县财政下达</w:t>
      </w:r>
      <w:r>
        <w:rPr>
          <w:rFonts w:hint="eastAsia" w:ascii="方正楷体_GBK" w:hAnsi="方正楷体_GBK" w:eastAsia="方正楷体_GBK" w:cs="方正楷体_GBK"/>
          <w:sz w:val="32"/>
          <w:szCs w:val="32"/>
          <w:lang w:eastAsia="zh-CN"/>
        </w:rPr>
        <w:t>项目</w:t>
      </w:r>
      <w:r>
        <w:rPr>
          <w:rFonts w:hint="eastAsia" w:ascii="方正楷体_GBK" w:hAnsi="方正楷体_GBK" w:eastAsia="方正楷体_GBK" w:cs="方正楷体_GBK"/>
          <w:sz w:val="32"/>
          <w:szCs w:val="32"/>
        </w:rPr>
        <w:t>绩效目标情况。</w:t>
      </w:r>
      <w:r>
        <w:rPr>
          <w:rFonts w:hint="default" w:ascii="Times New Roman" w:hAnsi="Times New Roman" w:eastAsia="方正仿宋_GBK" w:cs="Times New Roman"/>
          <w:sz w:val="32"/>
          <w:szCs w:val="32"/>
          <w:lang w:eastAsia="zh-CN"/>
        </w:rPr>
        <w:t>奉节县财政局《关</w:t>
      </w:r>
      <w:r>
        <w:rPr>
          <w:rFonts w:hint="default" w:ascii="Times New Roman" w:hAnsi="Times New Roman" w:cs="Times New Roman"/>
          <w:sz w:val="32"/>
          <w:szCs w:val="32"/>
          <w:lang w:val="en-US" w:eastAsia="zh-CN"/>
        </w:rPr>
        <w:t>于</w:t>
      </w:r>
      <w:r>
        <w:rPr>
          <w:rFonts w:hint="default" w:ascii="Times New Roman" w:hAnsi="Times New Roman" w:eastAsia="方正仿宋_GBK" w:cs="Times New Roman"/>
          <w:sz w:val="32"/>
          <w:szCs w:val="32"/>
          <w:lang w:eastAsia="zh-CN"/>
        </w:rPr>
        <w:t>下达</w:t>
      </w:r>
      <w:r>
        <w:rPr>
          <w:rFonts w:hint="eastAsia" w:cs="Times New Roman"/>
          <w:sz w:val="32"/>
          <w:szCs w:val="32"/>
          <w:lang w:val="en-US" w:eastAsia="zh-CN"/>
        </w:rPr>
        <w:t>市管领导全面联系乡镇经费</w:t>
      </w:r>
      <w:r>
        <w:rPr>
          <w:rFonts w:hint="default"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z w:val="32"/>
          <w:szCs w:val="32"/>
          <w:lang w:eastAsia="zh-CN"/>
        </w:rPr>
        <w:t>》（奉节财</w:t>
      </w:r>
      <w:r>
        <w:rPr>
          <w:rFonts w:hint="eastAsia" w:cs="Times New Roman"/>
          <w:sz w:val="32"/>
          <w:szCs w:val="32"/>
          <w:lang w:val="en-US" w:eastAsia="zh-CN"/>
        </w:rPr>
        <w:t>行</w:t>
      </w: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108</w:t>
      </w:r>
      <w:r>
        <w:rPr>
          <w:rFonts w:hint="default" w:ascii="Times New Roman" w:hAnsi="Times New Roman" w:eastAsia="仿宋_GB2312" w:cs="Times New Roman"/>
          <w:sz w:val="32"/>
          <w:szCs w:val="32"/>
          <w:lang w:val="en-US" w:eastAsia="zh-CN"/>
        </w:rPr>
        <w:t>号</w:t>
      </w:r>
      <w:r>
        <w:rPr>
          <w:rFonts w:hint="default" w:ascii="Times New Roman" w:hAnsi="Times New Roman" w:eastAsia="方正仿宋_GBK" w:cs="Times New Roman"/>
          <w:sz w:val="32"/>
          <w:szCs w:val="32"/>
          <w:lang w:eastAsia="zh-CN"/>
        </w:rPr>
        <w:t>），在下达资金预算时同步下达了绩效目标。</w:t>
      </w:r>
    </w:p>
    <w:p>
      <w:pPr>
        <w:keepNext w:val="0"/>
        <w:keepLines w:val="0"/>
        <w:pageBreakBefore w:val="0"/>
        <w:widowControl w:val="0"/>
        <w:tabs>
          <w:tab w:val="left" w:pos="7080"/>
        </w:tabs>
        <w:kinsoku/>
        <w:wordWrap/>
        <w:overflowPunct/>
        <w:topLinePunct w:val="0"/>
        <w:autoSpaceDE/>
        <w:autoSpaceDN/>
        <w:bidi w:val="0"/>
        <w:adjustRightInd/>
        <w:snapToGrid/>
        <w:spacing w:line="600" w:lineRule="exact"/>
        <w:ind w:left="0" w:firstLine="632" w:firstLineChars="200"/>
        <w:textAlignment w:val="auto"/>
        <w:outlineLvl w:val="0"/>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（二）部门资金安排、分解下达预算和绩效目标情况。</w:t>
      </w:r>
      <w:r>
        <w:rPr>
          <w:rFonts w:hint="eastAsia"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cs="Times New Roman"/>
          <w:sz w:val="32"/>
          <w:szCs w:val="32"/>
          <w:lang w:val="en-US" w:eastAsia="zh-CN"/>
        </w:rPr>
      </w:pPr>
      <w:r>
        <w:rPr>
          <w:rFonts w:hint="eastAsia" w:cs="Times New Roman"/>
          <w:sz w:val="32"/>
          <w:szCs w:val="32"/>
          <w:lang w:val="en-US" w:eastAsia="zh-CN"/>
        </w:rPr>
        <w:t>1.</w:t>
      </w:r>
      <w:r>
        <w:rPr>
          <w:rFonts w:hint="eastAsia" w:ascii="方正仿宋_GBK" w:hAnsi="方正仿宋_GBK" w:eastAsia="方正仿宋_GBK" w:cs="方正仿宋_GBK"/>
          <w:b/>
          <w:bCs/>
          <w:sz w:val="32"/>
          <w:szCs w:val="32"/>
        </w:rPr>
        <w:t>项目资金到位情况分析。</w:t>
      </w:r>
      <w:r>
        <w:rPr>
          <w:rFonts w:hint="eastAsia" w:cs="Times New Roman"/>
          <w:sz w:val="32"/>
          <w:szCs w:val="32"/>
          <w:lang w:val="en-US" w:eastAsia="zh-CN"/>
        </w:rPr>
        <w:t>县财政局拨付我单位市管领导全面联系乡镇经费200万元资金已拨付到位。</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ascii="方正仿宋_GBK" w:hAnsi="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default" w:ascii="方正仿宋_GBK" w:hAnsi="方正仿宋_GBK" w:eastAsia="方正仿宋_GBK" w:cs="方正仿宋_GBK"/>
          <w:b/>
          <w:bCs/>
          <w:sz w:val="32"/>
          <w:szCs w:val="32"/>
        </w:rPr>
        <w:t>项目资金执行情况</w:t>
      </w:r>
      <w:r>
        <w:rPr>
          <w:rFonts w:hint="eastAsia" w:ascii="方正仿宋_GBK" w:hAnsi="方正仿宋_GBK" w:cs="方正仿宋_GBK"/>
          <w:b/>
          <w:bCs/>
          <w:sz w:val="32"/>
          <w:szCs w:val="32"/>
          <w:lang w:eastAsia="zh-CN"/>
        </w:rPr>
        <w:t>。</w:t>
      </w:r>
      <w:r>
        <w:rPr>
          <w:rFonts w:hint="eastAsia" w:ascii="方正仿宋_GBK" w:hAnsi="方正仿宋_GBK" w:cs="方正仿宋_GBK"/>
          <w:b w:val="0"/>
          <w:bCs w:val="0"/>
          <w:sz w:val="32"/>
          <w:szCs w:val="32"/>
          <w:lang w:val="en-US" w:eastAsia="zh-CN"/>
        </w:rPr>
        <w:t>2021年共使用市管领导全面联系乡镇经费180万元，执行率90%。</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eastAsia" w:cs="Times New Roman"/>
          <w:b/>
          <w:bCs/>
          <w:sz w:val="32"/>
          <w:szCs w:val="32"/>
          <w:lang w:val="en-US" w:eastAsia="zh-CN"/>
        </w:rPr>
        <w:t>3.</w:t>
      </w:r>
      <w:r>
        <w:rPr>
          <w:rFonts w:hint="default" w:ascii="Times New Roman" w:hAnsi="Times New Roman" w:eastAsia="方正仿宋_GBK" w:cs="Times New Roman"/>
          <w:b/>
          <w:bCs/>
          <w:sz w:val="32"/>
          <w:szCs w:val="32"/>
        </w:rPr>
        <w:t>项目资金管理情况</w:t>
      </w:r>
      <w:r>
        <w:rPr>
          <w:rFonts w:hint="eastAsia" w:cs="Times New Roman"/>
          <w:b/>
          <w:bCs/>
          <w:sz w:val="32"/>
          <w:szCs w:val="32"/>
          <w:lang w:eastAsia="zh-CN"/>
        </w:rPr>
        <w:t>。</w:t>
      </w:r>
      <w:r>
        <w:rPr>
          <w:rFonts w:hint="eastAsia" w:hAnsi="方正仿宋_GBK" w:cs="方正仿宋_GBK"/>
          <w:sz w:val="32"/>
          <w:szCs w:val="32"/>
          <w:lang w:val="en-US" w:eastAsia="zh-CN"/>
        </w:rPr>
        <w:t>资金拨付到位后，我单位严格按照专项经费使用要求，加强资金管理，确保资金合理、高效的使用在市管领导联系乡镇工作上，确保专项资金使用安全高效，严格按照相关规定专款专用、有效监管，未发生资金挤占、挪用等现象。</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outlineLvl w:val="0"/>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（二）总体绩效目标完成情况分析。</w:t>
      </w:r>
    </w:p>
    <w:p>
      <w:pPr>
        <w:pStyle w:val="2"/>
        <w:ind w:firstLine="632" w:firstLineChars="200"/>
        <w:rPr>
          <w:rFonts w:hint="default"/>
        </w:rPr>
      </w:pPr>
      <w:r>
        <w:rPr>
          <w:rFonts w:hint="eastAsia" w:hAnsi="方正仿宋_GBK" w:cs="方正仿宋_GBK"/>
          <w:sz w:val="32"/>
          <w:szCs w:val="32"/>
          <w:lang w:val="en-US" w:eastAsia="zh-CN"/>
        </w:rPr>
        <w:t>我单位按照年初设定的绩效目标，严格把控资金支出方向，确保资金使用效率，较圆满地完成了年初设定的目标任务。</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（1）数量指标。</w:t>
      </w:r>
      <w:r>
        <w:rPr>
          <w:rFonts w:hint="eastAsia" w:cs="Times New Roman"/>
          <w:sz w:val="32"/>
          <w:szCs w:val="32"/>
          <w:lang w:val="en-US" w:eastAsia="zh-CN"/>
        </w:rPr>
        <w:t>到乡镇指导工作次数≥120次，实际值为473次；牵头打造示范村≥10个，实际值8个；外出招商以及邀商临奉≥10个，实际值54个。</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（2）质量指标。</w:t>
      </w:r>
      <w:r>
        <w:rPr>
          <w:rFonts w:hint="eastAsia" w:cs="Times New Roman"/>
          <w:sz w:val="32"/>
          <w:szCs w:val="32"/>
          <w:lang w:val="en-US" w:eastAsia="zh-CN"/>
        </w:rPr>
        <w:t>年度工作任务完成度≥90%，实际值100%。</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（3）时效指标。</w:t>
      </w:r>
      <w:r>
        <w:rPr>
          <w:rFonts w:hint="eastAsia" w:cs="Times New Roman"/>
          <w:sz w:val="32"/>
          <w:szCs w:val="32"/>
          <w:lang w:val="en-US" w:eastAsia="zh-CN"/>
        </w:rPr>
        <w:t>完成时限为2022年12月31日前，实际值为2022年12月31日前。</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（4）成本指标。</w:t>
      </w:r>
      <w:r>
        <w:rPr>
          <w:rFonts w:hint="eastAsia" w:cs="Times New Roman"/>
          <w:sz w:val="32"/>
          <w:szCs w:val="32"/>
          <w:lang w:val="en-US" w:eastAsia="zh-CN"/>
        </w:rPr>
        <w:t>单位成本为20万元/人，实际值为20万元/人。</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（1）经济效益。</w:t>
      </w:r>
      <w:r>
        <w:rPr>
          <w:rFonts w:hint="eastAsia"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（2）社会效益。</w:t>
      </w:r>
      <w:r>
        <w:rPr>
          <w:rFonts w:hint="eastAsia" w:cs="Times New Roman"/>
          <w:sz w:val="32"/>
          <w:szCs w:val="32"/>
          <w:lang w:val="en-US" w:eastAsia="zh-CN"/>
        </w:rPr>
        <w:t>提升乡村治理为显著提升，实际值为显著提升。</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（3）生态效益。</w:t>
      </w:r>
      <w:r>
        <w:rPr>
          <w:rFonts w:hint="eastAsia"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（4）可持续影响。</w:t>
      </w:r>
      <w:r>
        <w:rPr>
          <w:rFonts w:hint="eastAsia"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3.满意度指标完成情况分析。</w:t>
      </w:r>
      <w:r>
        <w:rPr>
          <w:rFonts w:hint="eastAsia" w:cs="Times New Roman"/>
          <w:sz w:val="32"/>
          <w:szCs w:val="32"/>
          <w:lang w:val="en-US" w:eastAsia="zh-CN"/>
        </w:rPr>
        <w:t>受益人满意度</w:t>
      </w:r>
      <w:bookmarkStart w:id="0" w:name="_GoBack"/>
      <w:bookmarkEnd w:id="0"/>
      <w:r>
        <w:rPr>
          <w:rFonts w:hint="eastAsia" w:cs="Times New Roman"/>
          <w:sz w:val="32"/>
          <w:szCs w:val="32"/>
          <w:lang w:val="en-US" w:eastAsia="zh-CN"/>
        </w:rPr>
        <w:t>大于等于90%，实际值为98%。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三、绩效自评结果情况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32"/>
          <w:szCs w:val="32"/>
          <w:lang w:val="en-US" w:eastAsia="zh-CN"/>
        </w:rPr>
        <w:t>通过认真开展单位项目支出绩效目标自评，综合评分</w:t>
      </w:r>
      <w:r>
        <w:rPr>
          <w:rFonts w:hint="eastAsia" w:eastAsia="仿宋_GB2312" w:cs="Times New Roman"/>
          <w:i w:val="0"/>
          <w:iCs w:val="0"/>
          <w:caps w:val="0"/>
          <w:color w:val="000000"/>
          <w:spacing w:val="0"/>
          <w:sz w:val="32"/>
          <w:szCs w:val="32"/>
          <w:lang w:val="en-US" w:eastAsia="zh-CN"/>
        </w:rPr>
        <w:t>97.2</w:t>
      </w:r>
      <w:r>
        <w:rPr>
          <w:rFonts w:hint="default" w:ascii="Times New Roman" w:hAnsi="Times New Roman" w:eastAsia="仿宋_GB2312" w:cs="Times New Roman"/>
          <w:i w:val="0"/>
          <w:iCs w:val="0"/>
          <w:caps w:val="0"/>
          <w:color w:val="000000"/>
          <w:spacing w:val="0"/>
          <w:sz w:val="32"/>
          <w:szCs w:val="32"/>
          <w:lang w:val="en-US" w:eastAsia="zh-CN"/>
        </w:rPr>
        <w:t>分，评价结果为</w:t>
      </w:r>
      <w:r>
        <w:rPr>
          <w:rFonts w:hint="default" w:ascii="Times New Roman" w:hAnsi="Times New Roman" w:eastAsia="仿宋_GB2312" w:cs="Times New Roman"/>
          <w:i w:val="0"/>
          <w:iCs w:val="0"/>
          <w:caps w:val="0"/>
          <w:color w:val="0000FF"/>
          <w:spacing w:val="0"/>
          <w:sz w:val="32"/>
          <w:szCs w:val="32"/>
          <w:lang w:val="en-US" w:eastAsia="zh-CN"/>
        </w:rPr>
        <w:t>优</w:t>
      </w:r>
      <w:r>
        <w:rPr>
          <w:rFonts w:hint="default" w:ascii="Times New Roman" w:hAnsi="Times New Roman" w:eastAsia="仿宋_GB2312" w:cs="Times New Roman"/>
          <w:i w:val="0"/>
          <w:iCs w:val="0"/>
          <w:caps w:val="0"/>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四、</w:t>
      </w:r>
      <w:r>
        <w:rPr>
          <w:rFonts w:hint="default" w:ascii="Times New Roman" w:hAnsi="Times New Roman" w:eastAsia="方正黑体_GBK" w:cs="Times New Roman"/>
          <w:bCs/>
          <w:sz w:val="32"/>
          <w:szCs w:val="32"/>
        </w:rPr>
        <w:t>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cs="Times New Roman"/>
          <w:sz w:val="32"/>
          <w:szCs w:val="32"/>
          <w:lang w:val="en-US" w:eastAsia="zh-CN"/>
        </w:rPr>
      </w:pPr>
      <w:r>
        <w:rPr>
          <w:rFonts w:hint="eastAsia" w:cs="Times New Roman"/>
          <w:sz w:val="32"/>
          <w:szCs w:val="32"/>
          <w:lang w:val="en-US" w:eastAsia="zh-CN"/>
        </w:rPr>
        <w:t>1.执行率为90%的原因是按照县领导全面联系乡镇（街道）工作机制要求，县政府主要领导未具体联系乡镇，预算指标年底退回财政。</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ascii="Times New Roman" w:hAnsi="Times New Roman" w:cs="Times New Roman"/>
          <w:sz w:val="32"/>
          <w:szCs w:val="32"/>
          <w:lang w:val="en-US" w:eastAsia="zh-CN"/>
        </w:rPr>
      </w:pPr>
      <w:r>
        <w:rPr>
          <w:rFonts w:hint="eastAsia" w:cs="Times New Roman"/>
          <w:sz w:val="32"/>
          <w:szCs w:val="32"/>
          <w:lang w:val="en-US" w:eastAsia="zh-CN"/>
        </w:rPr>
        <w:t>2.试点村打造率≤10个的原因是按照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奉节县2022年试点创建工作实施方案</w:t>
      </w:r>
      <w:r>
        <w:rPr>
          <w:rFonts w:hint="eastAsia" w:ascii="Times New Roman" w:hAnsi="Times New Roman" w:eastAsia="方正仿宋_GBK" w:cs="Times New Roman"/>
          <w:sz w:val="32"/>
          <w:szCs w:val="32"/>
          <w:lang w:val="en-US" w:eastAsia="zh-CN"/>
        </w:rPr>
        <w:t>》</w:t>
      </w:r>
      <w:r>
        <w:rPr>
          <w:rFonts w:hint="eastAsia" w:ascii="Times New Roman" w:hAnsi="Times New Roman" w:cs="Times New Roman"/>
          <w:sz w:val="32"/>
          <w:szCs w:val="32"/>
          <w:lang w:val="en-US" w:eastAsia="zh-CN"/>
        </w:rPr>
        <w:t>，县政府市管领导牵头打造示范村共8个。</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32" w:firstLineChars="200"/>
        <w:jc w:val="both"/>
        <w:textAlignment w:val="auto"/>
        <w:rPr>
          <w:rFonts w:hint="default" w:ascii="Times New Roman" w:hAnsi="Times New Roman" w:cs="Times New Roman"/>
        </w:rPr>
      </w:pPr>
      <w:r>
        <w:rPr>
          <w:rFonts w:hint="eastAsia" w:hAnsi="方正仿宋_GBK" w:cs="方正仿宋_GBK"/>
          <w:sz w:val="32"/>
          <w:szCs w:val="32"/>
          <w:lang w:val="en-US" w:eastAsia="zh-CN"/>
        </w:rPr>
        <w:t>下一步我单位将从项目资金使用方向、监管过程等方面入手，一是强化绩效目标设立，提高指标设置的准确性和可评价性。二是继续强化资金使用管理，确保资金使用合规有效。三是全面加强全过程绩效管理，确保项目资金使用落地有效。</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600" w:lineRule="exact"/>
        <w:ind w:left="0" w:firstLine="632" w:firstLineChars="200"/>
        <w:textAlignment w:val="auto"/>
        <w:rPr>
          <w:rFonts w:hint="eastAsia" w:cs="Times New Roman"/>
          <w:sz w:val="32"/>
          <w:szCs w:val="32"/>
          <w:lang w:val="en-US" w:eastAsia="zh-CN"/>
        </w:rPr>
      </w:pPr>
      <w:r>
        <w:rPr>
          <w:rFonts w:hint="eastAsia" w:cs="Times New Roman"/>
          <w:sz w:val="32"/>
          <w:szCs w:val="32"/>
          <w:lang w:val="en-US" w:eastAsia="zh-CN"/>
        </w:rPr>
        <w:t>无。</w:t>
      </w:r>
    </w:p>
    <w:p>
      <w:pPr>
        <w:rPr>
          <w:rFonts w:hint="eastAsia" w:cs="Times New Roman"/>
          <w:sz w:val="32"/>
          <w:szCs w:val="32"/>
          <w:lang w:val="en-US" w:eastAsia="zh-CN"/>
        </w:rPr>
      </w:pPr>
    </w:p>
    <w:p>
      <w:pPr>
        <w:pStyle w:val="2"/>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pStyle w:val="2"/>
        <w:rPr>
          <w:rFonts w:hint="default"/>
          <w:lang w:val="en-US" w:eastAsia="zh-CN"/>
        </w:rPr>
      </w:pPr>
    </w:p>
    <w:p>
      <w:pPr>
        <w:rPr>
          <w:rFonts w:hint="default"/>
          <w:lang w:eastAsia="zh-CN"/>
        </w:rPr>
      </w:pPr>
    </w:p>
    <w:p>
      <w:pPr>
        <w:pStyle w:val="2"/>
        <w:rPr>
          <w:rFonts w:hint="default"/>
          <w:lang w:eastAsia="zh-CN"/>
        </w:rPr>
      </w:pPr>
    </w:p>
    <w:tbl>
      <w:tblPr>
        <w:tblStyle w:val="5"/>
        <w:tblW w:w="9022" w:type="dxa"/>
        <w:tblInd w:w="93" w:type="dxa"/>
        <w:tblLayout w:type="fixed"/>
        <w:tblCellMar>
          <w:top w:w="0" w:type="dxa"/>
          <w:left w:w="108" w:type="dxa"/>
          <w:bottom w:w="0" w:type="dxa"/>
          <w:right w:w="108" w:type="dxa"/>
        </w:tblCellMar>
      </w:tblPr>
      <w:tblGrid>
        <w:gridCol w:w="620"/>
        <w:gridCol w:w="1080"/>
        <w:gridCol w:w="1080"/>
        <w:gridCol w:w="1201"/>
        <w:gridCol w:w="1096"/>
        <w:gridCol w:w="750"/>
        <w:gridCol w:w="1245"/>
        <w:gridCol w:w="228"/>
        <w:gridCol w:w="108"/>
        <w:gridCol w:w="262"/>
        <w:gridCol w:w="570"/>
        <w:gridCol w:w="782"/>
      </w:tblGrid>
      <w:tr>
        <w:tblPrEx>
          <w:tblCellMar>
            <w:top w:w="0" w:type="dxa"/>
            <w:left w:w="108" w:type="dxa"/>
            <w:bottom w:w="0" w:type="dxa"/>
            <w:right w:w="108" w:type="dxa"/>
          </w:tblCellMar>
        </w:tblPrEx>
        <w:trPr>
          <w:trHeight w:val="510" w:hRule="atLeast"/>
        </w:trPr>
        <w:tc>
          <w:tcPr>
            <w:tcW w:w="9022"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cs="Times New Roman"/>
                <w:b/>
                <w:bCs/>
                <w:color w:val="000000"/>
                <w:kern w:val="0"/>
                <w:sz w:val="40"/>
                <w:szCs w:val="40"/>
                <w:lang w:val="en-US" w:eastAsia="zh-CN"/>
              </w:rPr>
            </w:pPr>
            <w:r>
              <w:rPr>
                <w:rFonts w:hint="eastAsia" w:cs="Times New Roman"/>
                <w:b/>
                <w:bCs/>
                <w:color w:val="000000"/>
                <w:kern w:val="0"/>
                <w:sz w:val="40"/>
                <w:szCs w:val="40"/>
                <w:lang w:val="en-US" w:eastAsia="zh-CN"/>
              </w:rPr>
              <w:t>市管领导全面联系乡镇工作经费</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s="Times New Roman"/>
                <w:b/>
                <w:bCs/>
                <w:color w:val="000000"/>
                <w:kern w:val="0"/>
                <w:sz w:val="40"/>
                <w:szCs w:val="40"/>
              </w:rPr>
            </w:pPr>
            <w:r>
              <w:rPr>
                <w:rFonts w:hint="default" w:ascii="Times New Roman" w:hAnsi="Times New Roman" w:cs="Times New Roman"/>
                <w:b/>
                <w:bCs/>
                <w:color w:val="000000"/>
                <w:kern w:val="0"/>
                <w:sz w:val="40"/>
                <w:szCs w:val="40"/>
                <w:lang w:eastAsia="zh-CN"/>
              </w:rPr>
              <w:t>项目支出预算</w:t>
            </w:r>
            <w:r>
              <w:rPr>
                <w:rFonts w:hint="default" w:ascii="Times New Roman" w:hAnsi="Times New Roman" w:cs="Times New Roman"/>
                <w:b/>
                <w:bCs/>
                <w:color w:val="000000"/>
                <w:kern w:val="0"/>
                <w:sz w:val="40"/>
                <w:szCs w:val="40"/>
              </w:rPr>
              <w:t>绩效目标自评表</w:t>
            </w:r>
          </w:p>
        </w:tc>
      </w:tr>
      <w:tr>
        <w:tblPrEx>
          <w:tblCellMar>
            <w:top w:w="0" w:type="dxa"/>
            <w:left w:w="108" w:type="dxa"/>
            <w:bottom w:w="0" w:type="dxa"/>
            <w:right w:w="108" w:type="dxa"/>
          </w:tblCellMar>
        </w:tblPrEx>
        <w:trPr>
          <w:trHeight w:val="270" w:hRule="atLeast"/>
        </w:trPr>
        <w:tc>
          <w:tcPr>
            <w:tcW w:w="9022" w:type="dxa"/>
            <w:gridSpan w:val="12"/>
            <w:tcBorders>
              <w:top w:val="nil"/>
              <w:left w:val="nil"/>
              <w:bottom w:val="nil"/>
              <w:right w:val="nil"/>
            </w:tcBorders>
            <w:vAlign w:val="center"/>
          </w:tcPr>
          <w:p>
            <w:pPr>
              <w:widowControl/>
              <w:jc w:val="center"/>
              <w:rPr>
                <w:rFonts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xml:space="preserve">（ </w:t>
            </w:r>
            <w:r>
              <w:rPr>
                <w:rFonts w:hint="eastAsia" w:cs="Times New Roman"/>
                <w:b/>
                <w:bCs/>
                <w:color w:val="000000"/>
                <w:kern w:val="0"/>
                <w:sz w:val="22"/>
                <w:szCs w:val="22"/>
                <w:lang w:val="en-US" w:eastAsia="zh-CN"/>
              </w:rPr>
              <w:t>2022</w:t>
            </w:r>
            <w:r>
              <w:rPr>
                <w:rFonts w:hint="default" w:ascii="Times New Roman" w:hAnsi="Times New Roman" w:cs="Times New Roman"/>
                <w:b/>
                <w:bCs/>
                <w:color w:val="000000"/>
                <w:kern w:val="0"/>
                <w:sz w:val="22"/>
                <w:szCs w:val="22"/>
              </w:rPr>
              <w:t xml:space="preserve">  年度）</w:t>
            </w:r>
          </w:p>
        </w:tc>
      </w:tr>
      <w:tr>
        <w:tblPrEx>
          <w:tblCellMar>
            <w:top w:w="0" w:type="dxa"/>
            <w:left w:w="108" w:type="dxa"/>
            <w:bottom w:w="0" w:type="dxa"/>
            <w:right w:w="108" w:type="dxa"/>
          </w:tblCellMar>
        </w:tblPrEx>
        <w:trPr>
          <w:trHeight w:val="284" w:hRule="exact"/>
        </w:trPr>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项目名称</w:t>
            </w:r>
          </w:p>
        </w:tc>
        <w:tc>
          <w:tcPr>
            <w:tcW w:w="3377"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市管领导全面联系乡镇工作经费</w:t>
            </w:r>
            <w:r>
              <w:rPr>
                <w:rFonts w:hint="default" w:ascii="Times New Roman" w:hAnsi="Times New Roman" w:cs="Times New Roman"/>
                <w:color w:val="000000"/>
                <w:kern w:val="0"/>
                <w:sz w:val="16"/>
                <w:szCs w:val="16"/>
              </w:rPr>
              <w:t>　</w:t>
            </w:r>
          </w:p>
        </w:tc>
        <w:tc>
          <w:tcPr>
            <w:tcW w:w="222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项目负责人</w:t>
            </w:r>
          </w:p>
        </w:tc>
        <w:tc>
          <w:tcPr>
            <w:tcW w:w="172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杨和森</w:t>
            </w: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284" w:hRule="exact"/>
        </w:trPr>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主管部门</w:t>
            </w:r>
          </w:p>
        </w:tc>
        <w:tc>
          <w:tcPr>
            <w:tcW w:w="3377"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　</w:t>
            </w:r>
          </w:p>
        </w:tc>
        <w:tc>
          <w:tcPr>
            <w:tcW w:w="222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b/>
                <w:bCs/>
                <w:color w:val="000000"/>
                <w:kern w:val="0"/>
                <w:sz w:val="16"/>
                <w:szCs w:val="16"/>
              </w:rPr>
            </w:pPr>
            <w:r>
              <w:rPr>
                <w:rFonts w:hint="default" w:ascii="Times New Roman" w:hAnsi="Times New Roman" w:cs="Times New Roman"/>
                <w:b/>
                <w:bCs/>
                <w:color w:val="000000"/>
                <w:kern w:val="0"/>
                <w:sz w:val="16"/>
                <w:szCs w:val="16"/>
              </w:rPr>
              <w:t>实施单位</w:t>
            </w:r>
          </w:p>
        </w:tc>
        <w:tc>
          <w:tcPr>
            <w:tcW w:w="172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6"/>
                <w:szCs w:val="16"/>
              </w:rPr>
            </w:pPr>
            <w:r>
              <w:rPr>
                <w:rFonts w:hint="eastAsia" w:cs="Times New Roman"/>
                <w:color w:val="000000"/>
                <w:kern w:val="0"/>
                <w:sz w:val="16"/>
                <w:szCs w:val="16"/>
                <w:lang w:val="en-US" w:eastAsia="zh-CN"/>
              </w:rPr>
              <w:t>县政府办公室</w:t>
            </w:r>
            <w:r>
              <w:rPr>
                <w:rFonts w:hint="default" w:ascii="Times New Roman" w:hAnsi="Times New Roman" w:cs="Times New Roman"/>
                <w:color w:val="000000"/>
                <w:kern w:val="0"/>
                <w:sz w:val="16"/>
                <w:szCs w:val="16"/>
              </w:rPr>
              <w:t>　</w:t>
            </w:r>
          </w:p>
        </w:tc>
      </w:tr>
      <w:tr>
        <w:tblPrEx>
          <w:tblCellMar>
            <w:top w:w="0" w:type="dxa"/>
            <w:left w:w="108" w:type="dxa"/>
            <w:bottom w:w="0" w:type="dxa"/>
            <w:right w:w="108" w:type="dxa"/>
          </w:tblCellMar>
        </w:tblPrEx>
        <w:trPr>
          <w:trHeight w:val="284" w:hRule="exact"/>
        </w:trPr>
        <w:tc>
          <w:tcPr>
            <w:tcW w:w="17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资金情况（万元）</w:t>
            </w:r>
          </w:p>
        </w:tc>
        <w:tc>
          <w:tcPr>
            <w:tcW w:w="2281" w:type="dxa"/>
            <w:gridSpan w:val="2"/>
            <w:tcBorders>
              <w:top w:val="single" w:color="auto" w:sz="4" w:space="0"/>
              <w:left w:val="single" w:color="auto" w:sz="4" w:space="0"/>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类       别</w:t>
            </w:r>
          </w:p>
        </w:tc>
        <w:tc>
          <w:tcPr>
            <w:tcW w:w="10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全年预算数</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全年执行数</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分值</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执行率</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r>
      <w:tr>
        <w:tblPrEx>
          <w:tblCellMar>
            <w:top w:w="0" w:type="dxa"/>
            <w:left w:w="108" w:type="dxa"/>
            <w:bottom w:w="0" w:type="dxa"/>
            <w:right w:w="108" w:type="dxa"/>
          </w:tblCellMar>
        </w:tblPrEx>
        <w:trPr>
          <w:trHeight w:val="284" w:hRule="exact"/>
        </w:trPr>
        <w:tc>
          <w:tcPr>
            <w:tcW w:w="17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281"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年度资金总额</w:t>
            </w:r>
          </w:p>
        </w:tc>
        <w:tc>
          <w:tcPr>
            <w:tcW w:w="10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200</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180</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10分</w:t>
            </w:r>
          </w:p>
        </w:tc>
        <w:tc>
          <w:tcPr>
            <w:tcW w:w="940" w:type="dxa"/>
            <w:gridSpan w:val="3"/>
            <w:tcBorders>
              <w:top w:val="nil"/>
              <w:left w:val="nil"/>
              <w:bottom w:val="single" w:color="auto" w:sz="4" w:space="0"/>
              <w:right w:val="nil"/>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90%</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方正仿宋_GBK" w:cs="Times New Roman"/>
                <w:color w:val="000000"/>
                <w:kern w:val="0"/>
                <w:sz w:val="18"/>
                <w:szCs w:val="18"/>
                <w:lang w:eastAsia="zh-CN"/>
              </w:rPr>
            </w:pPr>
            <w:r>
              <w:rPr>
                <w:rFonts w:hint="eastAsia" w:cs="Times New Roman"/>
                <w:color w:val="000000"/>
                <w:kern w:val="0"/>
                <w:sz w:val="18"/>
                <w:szCs w:val="18"/>
                <w:lang w:val="en-US" w:eastAsia="zh-CN"/>
              </w:rPr>
              <w:t>9</w:t>
            </w:r>
          </w:p>
        </w:tc>
      </w:tr>
      <w:tr>
        <w:tblPrEx>
          <w:tblCellMar>
            <w:top w:w="0" w:type="dxa"/>
            <w:left w:w="108" w:type="dxa"/>
            <w:bottom w:w="0" w:type="dxa"/>
            <w:right w:w="108" w:type="dxa"/>
          </w:tblCellMar>
        </w:tblPrEx>
        <w:trPr>
          <w:trHeight w:val="284" w:hRule="exact"/>
        </w:trPr>
        <w:tc>
          <w:tcPr>
            <w:tcW w:w="17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281"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其中：财政拨款</w:t>
            </w:r>
          </w:p>
        </w:tc>
        <w:tc>
          <w:tcPr>
            <w:tcW w:w="10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cs="Times New Roman"/>
                <w:color w:val="000000"/>
                <w:kern w:val="0"/>
                <w:sz w:val="18"/>
                <w:szCs w:val="18"/>
              </w:rPr>
              <w:t>　</w:t>
            </w:r>
            <w:r>
              <w:rPr>
                <w:rFonts w:hint="eastAsia" w:cs="Times New Roman"/>
                <w:color w:val="000000"/>
                <w:kern w:val="0"/>
                <w:sz w:val="18"/>
                <w:szCs w:val="18"/>
                <w:lang w:val="en-US" w:eastAsia="zh-CN"/>
              </w:rPr>
              <w:t>200</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180</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7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2281" w:type="dxa"/>
            <w:gridSpan w:val="2"/>
            <w:tcBorders>
              <w:top w:val="single" w:color="auto" w:sz="4" w:space="0"/>
              <w:left w:val="single" w:color="auto" w:sz="4" w:space="0"/>
              <w:bottom w:val="single" w:color="auto" w:sz="4" w:space="0"/>
              <w:right w:val="nil"/>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其他资金</w:t>
            </w:r>
          </w:p>
        </w:tc>
        <w:tc>
          <w:tcPr>
            <w:tcW w:w="109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5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473"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4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284" w:hRule="exact"/>
        </w:trPr>
        <w:tc>
          <w:tcPr>
            <w:tcW w:w="17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年度总体目标</w:t>
            </w:r>
          </w:p>
        </w:tc>
        <w:tc>
          <w:tcPr>
            <w:tcW w:w="4127" w:type="dxa"/>
            <w:gridSpan w:val="4"/>
            <w:tcBorders>
              <w:top w:val="single" w:color="auto" w:sz="4" w:space="0"/>
              <w:left w:val="nil"/>
              <w:bottom w:val="single" w:color="auto"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年初设定目标</w:t>
            </w:r>
          </w:p>
        </w:tc>
        <w:tc>
          <w:tcPr>
            <w:tcW w:w="3195" w:type="dxa"/>
            <w:gridSpan w:val="6"/>
            <w:tcBorders>
              <w:top w:val="single" w:color="auto" w:sz="4" w:space="0"/>
              <w:left w:val="nil"/>
              <w:bottom w:val="single" w:color="auto" w:sz="4" w:space="0"/>
              <w:right w:val="single" w:color="000000"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年度总体完成情况综述</w:t>
            </w:r>
          </w:p>
        </w:tc>
      </w:tr>
      <w:tr>
        <w:tblPrEx>
          <w:tblCellMar>
            <w:top w:w="0" w:type="dxa"/>
            <w:left w:w="108" w:type="dxa"/>
            <w:bottom w:w="0" w:type="dxa"/>
            <w:right w:w="108" w:type="dxa"/>
          </w:tblCellMar>
        </w:tblPrEx>
        <w:trPr>
          <w:trHeight w:val="672" w:hRule="exact"/>
        </w:trPr>
        <w:tc>
          <w:tcPr>
            <w:tcW w:w="170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412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outlineLvl w:val="9"/>
              <w:rPr>
                <w:rFonts w:ascii="Times New Roman" w:hAnsi="Times New Roman" w:cs="Times New Roman"/>
                <w:color w:val="000000"/>
                <w:kern w:val="0"/>
                <w:sz w:val="18"/>
                <w:szCs w:val="18"/>
              </w:rPr>
            </w:pPr>
            <w:r>
              <w:rPr>
                <w:rFonts w:hint="eastAsia" w:ascii="方正仿宋_GBK" w:hAnsi="方正仿宋_GBK" w:eastAsia="方正仿宋_GBK" w:cs="方正仿宋_GBK"/>
                <w:color w:val="000000"/>
                <w:kern w:val="0"/>
                <w:sz w:val="10"/>
                <w:szCs w:val="10"/>
              </w:rPr>
              <w:t>紧紧围绕“兴业兴城，强县富民”工作目标，高效推进脱贫攻坚成果同乡村振兴有效衔接、现代农业、文化旅游、新型城镇化、生态环保、安全稳定、招商引资、基层党建、党风廉政建设等工作，联系乡镇信访安全稳定、经济快速发展，高质量完成年度工作要点和任务。　</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outlineLvl w:val="9"/>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6350</wp:posOffset>
                      </wp:positionV>
                      <wp:extent cx="0" cy="180975"/>
                      <wp:effectExtent l="4445" t="0" r="14605" b="9525"/>
                      <wp:wrapNone/>
                      <wp:docPr id="2" name="直接箭头连接符 2"/>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45pt;margin-top:0.5pt;height:14.25pt;width:0pt;z-index:251659264;mso-width-relative:page;mso-height-relative:page;" filled="f" stroked="t" coordsize="21600,21600" o:gfxdata="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XPoHUAAAACAEAAA8AAAAAAAAAAQAgAAAAIgAAAGRycy9kb3ducmV2LnhtbFBL&#10;AQIUABQAAAAIAIdO4kCcvtuB+gEAAOsDAAAOAAAAAAAAAAEAIAAAACMBAABkcnMvZTJvRG9jLnht&#10;bFBLBQYAAAAABgAGAFkBAACPBQAAAAA=&#10;">
                      <v:fill on="f" focussize="0,0"/>
                      <v:stroke color="#000000" joinstyle="round"/>
                      <v:imagedata o:title=""/>
                      <o:lock v:ext="edit" aspectratio="f"/>
                    </v:shape>
                  </w:pict>
                </mc:Fallback>
              </mc:AlternateContent>
            </w: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2022年，各联系乡镇均能对照《奉节县2022年试点创建工作实施方案》相关要求开展工作，乡村振兴、招商引资等各项工作均有序开展。</w:t>
            </w:r>
          </w:p>
        </w:tc>
      </w:tr>
      <w:tr>
        <w:tblPrEx>
          <w:tblCellMar>
            <w:top w:w="0" w:type="dxa"/>
            <w:left w:w="108" w:type="dxa"/>
            <w:bottom w:w="0" w:type="dxa"/>
            <w:right w:w="108" w:type="dxa"/>
          </w:tblCellMar>
        </w:tblPrEx>
        <w:trPr>
          <w:trHeight w:val="574" w:hRule="exact"/>
        </w:trPr>
        <w:tc>
          <w:tcPr>
            <w:tcW w:w="6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w:t>
            </w:r>
          </w:p>
        </w:tc>
        <w:tc>
          <w:tcPr>
            <w:tcW w:w="108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一级指标</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12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w:t>
            </w:r>
          </w:p>
        </w:tc>
        <w:tc>
          <w:tcPr>
            <w:tcW w:w="1096" w:type="dxa"/>
            <w:tcBorders>
              <w:top w:val="single" w:color="auto" w:sz="4" w:space="0"/>
              <w:left w:val="nil"/>
              <w:bottom w:val="single" w:color="auto" w:sz="4" w:space="0"/>
              <w:right w:val="single" w:color="auto" w:sz="4" w:space="0"/>
            </w:tcBorders>
            <w:vAlign w:val="center"/>
          </w:tcPr>
          <w:p>
            <w:pPr>
              <w:widowControl/>
              <w:spacing w:line="300" w:lineRule="exact"/>
              <w:jc w:val="both"/>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lang w:eastAsia="zh-CN"/>
              </w:rPr>
              <w:t>年度指标值</w:t>
            </w:r>
          </w:p>
        </w:tc>
        <w:tc>
          <w:tcPr>
            <w:tcW w:w="7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lang w:eastAsia="zh-CN"/>
              </w:rPr>
              <w:t>分值</w:t>
            </w:r>
          </w:p>
        </w:tc>
        <w:tc>
          <w:tcPr>
            <w:tcW w:w="1245" w:type="dxa"/>
            <w:tcBorders>
              <w:top w:val="single" w:color="auto" w:sz="4" w:space="0"/>
              <w:left w:val="nil"/>
              <w:bottom w:val="single" w:color="auto" w:sz="4" w:space="0"/>
              <w:right w:val="nil"/>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实际完成值</w:t>
            </w:r>
          </w:p>
        </w:tc>
        <w:tc>
          <w:tcPr>
            <w:tcW w:w="59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c>
          <w:tcPr>
            <w:tcW w:w="135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未完成原因及拟采取的措施</w:t>
            </w:r>
          </w:p>
        </w:tc>
      </w:tr>
      <w:tr>
        <w:tblPrEx>
          <w:tblCellMar>
            <w:top w:w="0" w:type="dxa"/>
            <w:left w:w="108" w:type="dxa"/>
            <w:bottom w:w="0" w:type="dxa"/>
            <w:right w:w="108" w:type="dxa"/>
          </w:tblCellMar>
        </w:tblPrEx>
        <w:trPr>
          <w:trHeight w:val="576"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产出指标（50分）</w:t>
            </w:r>
          </w:p>
        </w:tc>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到乡镇指导</w:t>
            </w:r>
            <w:r>
              <w:rPr>
                <w:rFonts w:hint="eastAsia" w:cs="Times New Roman"/>
                <w:color w:val="000000"/>
                <w:kern w:val="0"/>
                <w:sz w:val="15"/>
                <w:szCs w:val="15"/>
                <w:lang w:val="en-US" w:eastAsia="zh-CN"/>
              </w:rPr>
              <w:t>工作</w:t>
            </w:r>
            <w:r>
              <w:rPr>
                <w:rFonts w:hint="default" w:ascii="Times New Roman" w:hAnsi="Times New Roman" w:cs="Times New Roman"/>
                <w:color w:val="000000"/>
                <w:kern w:val="0"/>
                <w:sz w:val="15"/>
                <w:szCs w:val="15"/>
              </w:rPr>
              <w:t>次数</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≥120次</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8</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473次</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eastAsia" w:cs="Times New Roman"/>
                <w:color w:val="000000"/>
                <w:kern w:val="0"/>
                <w:sz w:val="15"/>
                <w:szCs w:val="15"/>
                <w:lang w:val="en-US" w:eastAsia="zh-CN"/>
              </w:rPr>
              <w:t>8</w:t>
            </w: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623"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牵头打造示范村/示范点</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≥10个</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9</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8个</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eastAsia" w:cs="Times New Roman"/>
                <w:color w:val="000000"/>
                <w:kern w:val="0"/>
                <w:sz w:val="15"/>
                <w:szCs w:val="15"/>
                <w:lang w:val="en-US" w:eastAsia="zh-CN"/>
              </w:rPr>
              <w:t>7.2</w:t>
            </w:r>
          </w:p>
        </w:tc>
        <w:tc>
          <w:tcPr>
            <w:tcW w:w="1352" w:type="dxa"/>
            <w:gridSpan w:val="2"/>
            <w:tcBorders>
              <w:top w:val="nil"/>
              <w:left w:val="nil"/>
              <w:bottom w:val="single" w:color="auto" w:sz="4" w:space="0"/>
              <w:right w:val="single" w:color="auto" w:sz="4" w:space="0"/>
            </w:tcBorders>
            <w:vAlign w:val="center"/>
          </w:tcPr>
          <w:p>
            <w:pPr>
              <w:keepNext w:val="0"/>
              <w:keepLines w:val="0"/>
              <w:pageBreakBefore w:val="0"/>
              <w:widowControl/>
              <w:tabs>
                <w:tab w:val="center" w:pos="568"/>
              </w:tabs>
              <w:kinsoku/>
              <w:wordWrap/>
              <w:overflowPunct/>
              <w:topLinePunct w:val="0"/>
              <w:autoSpaceDE/>
              <w:autoSpaceDN/>
              <w:bidi w:val="0"/>
              <w:adjustRightInd/>
              <w:snapToGrid/>
              <w:spacing w:line="140" w:lineRule="exact"/>
              <w:jc w:val="left"/>
              <w:textAlignment w:val="auto"/>
              <w:outlineLvl w:val="9"/>
              <w:rPr>
                <w:rFonts w:hint="default" w:ascii="Times New Roman" w:hAnsi="Times New Roman" w:eastAsia="宋体" w:cs="Times New Roman"/>
                <w:color w:val="000000"/>
                <w:kern w:val="0"/>
                <w:sz w:val="11"/>
                <w:szCs w:val="11"/>
                <w:lang w:val="en-US" w:eastAsia="zh-CN"/>
              </w:rPr>
            </w:pPr>
            <w:r>
              <w:rPr>
                <w:rFonts w:hint="eastAsia" w:eastAsia="宋体" w:cs="Times New Roman"/>
                <w:color w:val="000000"/>
                <w:kern w:val="0"/>
                <w:sz w:val="13"/>
                <w:szCs w:val="13"/>
                <w:lang w:val="en-US" w:eastAsia="zh-CN"/>
              </w:rPr>
              <w:t>根据奉节委办</w:t>
            </w:r>
            <w:r>
              <w:rPr>
                <w:rFonts w:hint="default" w:ascii="Times New Roman" w:hAnsi="Times New Roman" w:eastAsia="宋体" w:cs="Times New Roman"/>
                <w:color w:val="000000"/>
                <w:kern w:val="0"/>
                <w:sz w:val="13"/>
                <w:szCs w:val="13"/>
                <w:lang w:val="en-US" w:eastAsia="zh-CN"/>
              </w:rPr>
              <w:t>〔202</w:t>
            </w:r>
            <w:r>
              <w:rPr>
                <w:rFonts w:hint="eastAsia" w:ascii="Times New Roman" w:hAnsi="Times New Roman" w:eastAsia="宋体" w:cs="Times New Roman"/>
                <w:color w:val="000000"/>
                <w:kern w:val="0"/>
                <w:sz w:val="13"/>
                <w:szCs w:val="13"/>
                <w:lang w:val="en-US" w:eastAsia="zh-CN"/>
              </w:rPr>
              <w:t>2</w:t>
            </w:r>
            <w:r>
              <w:rPr>
                <w:rFonts w:hint="default" w:ascii="Times New Roman" w:hAnsi="Times New Roman" w:eastAsia="宋体" w:cs="Times New Roman"/>
                <w:color w:val="000000"/>
                <w:kern w:val="0"/>
                <w:sz w:val="13"/>
                <w:szCs w:val="13"/>
                <w:lang w:val="en-US" w:eastAsia="zh-CN"/>
              </w:rPr>
              <w:t>〕</w:t>
            </w:r>
            <w:r>
              <w:rPr>
                <w:rFonts w:hint="eastAsia" w:eastAsia="宋体" w:cs="Times New Roman"/>
                <w:color w:val="000000"/>
                <w:kern w:val="0"/>
                <w:sz w:val="13"/>
                <w:szCs w:val="13"/>
                <w:lang w:val="en-US" w:eastAsia="zh-CN"/>
              </w:rPr>
              <w:t>37号文件要求，我单位共牵头打造示范点8个</w:t>
            </w:r>
          </w:p>
        </w:tc>
      </w:tr>
      <w:tr>
        <w:tblPrEx>
          <w:tblCellMar>
            <w:top w:w="0" w:type="dxa"/>
            <w:left w:w="108" w:type="dxa"/>
            <w:bottom w:w="0" w:type="dxa"/>
            <w:right w:w="108" w:type="dxa"/>
          </w:tblCellMar>
        </w:tblPrEx>
        <w:trPr>
          <w:trHeight w:val="493"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外出招商以及邀商临奉</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≥10个</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8</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54个</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Times New Roman" w:hAnsi="Times New Roman" w:eastAsia="方正仿宋_GBK" w:cs="Times New Roman"/>
                <w:color w:val="000000"/>
                <w:kern w:val="0"/>
                <w:sz w:val="15"/>
                <w:szCs w:val="15"/>
                <w:lang w:eastAsia="zh-CN"/>
              </w:rPr>
            </w:pPr>
            <w:r>
              <w:rPr>
                <w:rFonts w:hint="eastAsia" w:cs="Times New Roman"/>
                <w:color w:val="000000"/>
                <w:kern w:val="0"/>
                <w:sz w:val="15"/>
                <w:szCs w:val="15"/>
                <w:lang w:val="en-US" w:eastAsia="zh-CN"/>
              </w:rPr>
              <w:t>8</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437"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质量指标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年度工作任务完成度</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≥90%</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9</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100%</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9</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437"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完成时限</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2022年12月31日前</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8</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12月31日</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Times New Roman" w:hAnsi="Times New Roman" w:eastAsia="方正仿宋_GBK" w:cs="Times New Roman"/>
                <w:color w:val="000000"/>
                <w:kern w:val="0"/>
                <w:sz w:val="15"/>
                <w:szCs w:val="15"/>
                <w:lang w:eastAsia="zh-CN"/>
              </w:rPr>
            </w:pPr>
            <w:r>
              <w:rPr>
                <w:rFonts w:hint="eastAsia" w:cs="Times New Roman"/>
                <w:color w:val="000000"/>
                <w:kern w:val="0"/>
                <w:sz w:val="15"/>
                <w:szCs w:val="15"/>
                <w:lang w:val="en-US" w:eastAsia="zh-CN"/>
              </w:rPr>
              <w:t>8</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成本指标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单位成本</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20万元/人</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eastAsia"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8</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20万/人</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Times New Roman" w:hAnsi="Times New Roman" w:eastAsia="方正仿宋_GBK" w:cs="Times New Roman"/>
                <w:color w:val="000000"/>
                <w:kern w:val="0"/>
                <w:sz w:val="15"/>
                <w:szCs w:val="15"/>
                <w:lang w:eastAsia="zh-CN"/>
              </w:rPr>
            </w:pPr>
            <w:r>
              <w:rPr>
                <w:rFonts w:hint="eastAsia" w:cs="Times New Roman"/>
                <w:color w:val="000000"/>
                <w:kern w:val="0"/>
                <w:sz w:val="15"/>
                <w:szCs w:val="15"/>
                <w:lang w:val="en-US" w:eastAsia="zh-CN"/>
              </w:rPr>
              <w:t>8</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经济效益指标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restart"/>
            <w:tcBorders>
              <w:top w:val="nil"/>
              <w:left w:val="single" w:color="auto" w:sz="4" w:space="0"/>
              <w:bottom w:val="nil"/>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效益指标（30分）</w:t>
            </w: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提升乡村治理成效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显著提升</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30</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显著提升</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eastAsia" w:cs="Times New Roman"/>
                <w:color w:val="000000"/>
                <w:kern w:val="0"/>
                <w:sz w:val="15"/>
                <w:szCs w:val="15"/>
                <w:lang w:val="en-US" w:eastAsia="zh-CN"/>
              </w:rPr>
              <w:t>30</w:t>
            </w: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生态效益指标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nil"/>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可持续影响指标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满意度指标（10分）</w:t>
            </w:r>
          </w:p>
        </w:tc>
        <w:tc>
          <w:tcPr>
            <w:tcW w:w="108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服务对象满意度指标</w:t>
            </w: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受益人满意度</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≥90%</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10</w:t>
            </w: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98%</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5"/>
                <w:szCs w:val="15"/>
                <w:lang w:val="en-US" w:eastAsia="zh-CN"/>
              </w:rPr>
            </w:pPr>
            <w:r>
              <w:rPr>
                <w:rFonts w:hint="default" w:ascii="Times New Roman" w:hAnsi="Times New Roman" w:cs="Times New Roman"/>
                <w:color w:val="000000"/>
                <w:kern w:val="0"/>
                <w:sz w:val="15"/>
                <w:szCs w:val="15"/>
              </w:rPr>
              <w:t>　</w:t>
            </w:r>
            <w:r>
              <w:rPr>
                <w:rFonts w:hint="eastAsia" w:cs="Times New Roman"/>
                <w:color w:val="000000"/>
                <w:kern w:val="0"/>
                <w:sz w:val="15"/>
                <w:szCs w:val="15"/>
                <w:lang w:val="en-US" w:eastAsia="zh-CN"/>
              </w:rPr>
              <w:t>10</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outlineLvl w:val="9"/>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245" w:type="dxa"/>
            <w:tcBorders>
              <w:top w:val="nil"/>
              <w:left w:val="nil"/>
              <w:bottom w:val="single" w:color="auto" w:sz="4" w:space="0"/>
              <w:right w:val="nil"/>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cs="Times New Roman"/>
                <w:color w:val="000000"/>
                <w:kern w:val="0"/>
                <w:sz w:val="15"/>
                <w:szCs w:val="15"/>
              </w:rPr>
            </w:pPr>
            <w:r>
              <w:rPr>
                <w:rFonts w:hint="default" w:ascii="Times New Roman" w:hAnsi="Times New Roman" w:cs="Times New Roman"/>
                <w:color w:val="000000"/>
                <w:kern w:val="0"/>
                <w:sz w:val="15"/>
                <w:szCs w:val="15"/>
              </w:rPr>
              <w:t>　</w:t>
            </w:r>
          </w:p>
        </w:tc>
      </w:tr>
      <w:tr>
        <w:tblPrEx>
          <w:tblCellMar>
            <w:top w:w="0" w:type="dxa"/>
            <w:left w:w="108" w:type="dxa"/>
            <w:bottom w:w="0" w:type="dxa"/>
            <w:right w:w="108" w:type="dxa"/>
          </w:tblCellMar>
        </w:tblPrEx>
        <w:trPr>
          <w:trHeight w:val="284" w:hRule="exact"/>
        </w:trPr>
        <w:tc>
          <w:tcPr>
            <w:tcW w:w="1700" w:type="dxa"/>
            <w:gridSpan w:val="2"/>
            <w:tcBorders>
              <w:top w:val="nil"/>
              <w:left w:val="single" w:color="auto" w:sz="4" w:space="0"/>
              <w:bottom w:val="single" w:color="000000" w:sz="4" w:space="0"/>
              <w:right w:val="single" w:color="auto" w:sz="4" w:space="0"/>
            </w:tcBorders>
            <w:vAlign w:val="center"/>
          </w:tcPr>
          <w:p>
            <w:pPr>
              <w:widowControl/>
              <w:numPr>
                <w:ilvl w:val="0"/>
                <w:numId w:val="0"/>
              </w:numPr>
              <w:spacing w:line="300" w:lineRule="exact"/>
              <w:ind w:leftChars="0"/>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合计</w:t>
            </w:r>
          </w:p>
        </w:tc>
        <w:tc>
          <w:tcPr>
            <w:tcW w:w="1080" w:type="dxa"/>
            <w:tcBorders>
              <w:top w:val="nil"/>
              <w:left w:val="single" w:color="auto" w:sz="4" w:space="0"/>
              <w:bottom w:val="single" w:color="000000" w:sz="4" w:space="0"/>
              <w:right w:val="single" w:color="auto" w:sz="4" w:space="0"/>
            </w:tcBorders>
            <w:vAlign w:val="center"/>
          </w:tcPr>
          <w:p>
            <w:pPr>
              <w:widowControl/>
              <w:spacing w:line="300" w:lineRule="exact"/>
              <w:jc w:val="left"/>
              <w:rPr>
                <w:rFonts w:ascii="Times New Roman" w:hAnsi="Times New Roman" w:cs="Times New Roman"/>
                <w:color w:val="000000"/>
                <w:kern w:val="0"/>
                <w:sz w:val="18"/>
                <w:szCs w:val="18"/>
              </w:rPr>
            </w:pPr>
          </w:p>
        </w:tc>
        <w:tc>
          <w:tcPr>
            <w:tcW w:w="1201"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096"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750"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1245" w:type="dxa"/>
            <w:tcBorders>
              <w:top w:val="nil"/>
              <w:left w:val="nil"/>
              <w:bottom w:val="single" w:color="auto" w:sz="4" w:space="0"/>
              <w:right w:val="nil"/>
            </w:tcBorders>
            <w:vAlign w:val="center"/>
          </w:tcPr>
          <w:p>
            <w:pPr>
              <w:widowControl/>
              <w:spacing w:line="300" w:lineRule="exact"/>
              <w:jc w:val="left"/>
              <w:rPr>
                <w:rFonts w:hint="default" w:ascii="Times New Roman" w:hAnsi="Times New Roman" w:cs="Times New Roman"/>
                <w:color w:val="000000"/>
                <w:kern w:val="0"/>
                <w:sz w:val="18"/>
                <w:szCs w:val="18"/>
              </w:rPr>
            </w:pPr>
          </w:p>
        </w:tc>
        <w:tc>
          <w:tcPr>
            <w:tcW w:w="598" w:type="dxa"/>
            <w:gridSpan w:val="3"/>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方正仿宋_GBK" w:cs="Times New Roman"/>
                <w:color w:val="000000"/>
                <w:kern w:val="0"/>
                <w:sz w:val="18"/>
                <w:szCs w:val="18"/>
                <w:lang w:val="en-US" w:eastAsia="zh-CN"/>
              </w:rPr>
            </w:pPr>
            <w:r>
              <w:rPr>
                <w:rFonts w:hint="eastAsia" w:cs="Times New Roman"/>
                <w:color w:val="000000"/>
                <w:kern w:val="0"/>
                <w:sz w:val="18"/>
                <w:szCs w:val="18"/>
                <w:lang w:val="en-US" w:eastAsia="zh-CN"/>
              </w:rPr>
              <w:t>97.2</w:t>
            </w:r>
          </w:p>
        </w:tc>
        <w:tc>
          <w:tcPr>
            <w:tcW w:w="1352" w:type="dxa"/>
            <w:gridSpan w:val="2"/>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gridAfter w:val="3"/>
          <w:wAfter w:w="1614" w:type="dxa"/>
          <w:trHeight w:val="330" w:hRule="atLeast"/>
        </w:trPr>
        <w:tc>
          <w:tcPr>
            <w:tcW w:w="7408" w:type="dxa"/>
            <w:gridSpan w:val="9"/>
            <w:tcBorders>
              <w:top w:val="nil"/>
              <w:left w:val="nil"/>
              <w:bottom w:val="nil"/>
              <w:right w:val="nil"/>
            </w:tcBorders>
            <w:vAlign w:val="center"/>
          </w:tcPr>
          <w:p>
            <w:pPr>
              <w:widowControl/>
              <w:jc w:val="left"/>
              <w:rPr>
                <w:rFonts w:ascii="Times New Roman" w:hAnsi="Times New Roman" w:cs="Times New Roman"/>
                <w:kern w:val="0"/>
                <w:sz w:val="20"/>
                <w:szCs w:val="20"/>
              </w:rPr>
            </w:pPr>
          </w:p>
          <w:p>
            <w:pPr>
              <w:widowControl/>
              <w:jc w:val="left"/>
              <w:rPr>
                <w:rFonts w:hint="default" w:ascii="Times New Roman" w:hAnsi="Times New Roman" w:eastAsia="方正仿宋_GBK" w:cs="Times New Roman"/>
                <w:kern w:val="0"/>
                <w:sz w:val="20"/>
                <w:szCs w:val="20"/>
                <w:lang w:val="en-US" w:eastAsia="zh-CN"/>
              </w:rPr>
            </w:pPr>
            <w:r>
              <w:rPr>
                <w:rFonts w:ascii="Times New Roman" w:hAnsi="Times New Roman" w:cs="Times New Roman"/>
                <w:kern w:val="0"/>
                <w:sz w:val="20"/>
                <w:szCs w:val="20"/>
              </w:rPr>
              <w:t>填报单位</w:t>
            </w:r>
            <w:r>
              <w:rPr>
                <w:rFonts w:hint="default" w:ascii="Times New Roman" w:hAnsi="Times New Roman" w:cs="Times New Roman"/>
                <w:kern w:val="0"/>
                <w:sz w:val="20"/>
                <w:szCs w:val="20"/>
              </w:rPr>
              <w:t>负责人：</w:t>
            </w:r>
            <w:r>
              <w:rPr>
                <w:rFonts w:hint="eastAsia" w:cs="Times New Roman"/>
                <w:kern w:val="0"/>
                <w:sz w:val="20"/>
                <w:szCs w:val="20"/>
                <w:lang w:val="en-US" w:eastAsia="zh-CN"/>
              </w:rPr>
              <w:t>翁艳</w:t>
            </w:r>
            <w:r>
              <w:rPr>
                <w:rFonts w:hint="default" w:ascii="Times New Roman" w:hAnsi="Times New Roman" w:cs="Times New Roman"/>
                <w:kern w:val="0"/>
                <w:sz w:val="20"/>
                <w:szCs w:val="20"/>
              </w:rPr>
              <w:t xml:space="preserve">      填表人：</w:t>
            </w:r>
            <w:r>
              <w:rPr>
                <w:rFonts w:hint="eastAsia" w:cs="Times New Roman"/>
                <w:kern w:val="0"/>
                <w:sz w:val="20"/>
                <w:szCs w:val="20"/>
                <w:lang w:val="en-US" w:eastAsia="zh-CN"/>
              </w:rPr>
              <w:t>贺琳杰</w:t>
            </w:r>
            <w:r>
              <w:rPr>
                <w:rFonts w:hint="default" w:ascii="Times New Roman" w:hAnsi="Times New Roman" w:cs="Times New Roman"/>
                <w:kern w:val="0"/>
                <w:sz w:val="20"/>
                <w:szCs w:val="20"/>
              </w:rPr>
              <w:t xml:space="preserve">        填报日期：</w:t>
            </w:r>
            <w:r>
              <w:rPr>
                <w:rFonts w:hint="eastAsia" w:cs="Times New Roman"/>
                <w:kern w:val="0"/>
                <w:sz w:val="20"/>
                <w:szCs w:val="20"/>
                <w:lang w:val="en-US" w:eastAsia="zh-CN"/>
              </w:rPr>
              <w:t>2023年3月29日</w:t>
            </w:r>
          </w:p>
        </w:tc>
      </w:tr>
    </w:tbl>
    <w:p>
      <w:pPr>
        <w:spacing w:line="560" w:lineRule="exact"/>
        <w:rPr>
          <w:rFonts w:hint="default" w:ascii="Times New Roman" w:hAnsi="Times New Roman" w:eastAsia="方正黑体_GBK" w:cs="Times New Roman"/>
          <w:color w:val="auto"/>
          <w:sz w:val="32"/>
          <w:szCs w:val="32"/>
        </w:rPr>
      </w:pPr>
    </w:p>
    <w:p/>
    <w:sectPr>
      <w:headerReference r:id="rId3" w:type="default"/>
      <w:footerReference r:id="rId5" w:type="default"/>
      <w:headerReference r:id="rId4" w:type="even"/>
      <w:footerReference r:id="rId6"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7"/>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ZDBjYTQ4Y2I0MGFkOTY2YmU1OTFjYTBhMGIyZGUifQ=="/>
  </w:docVars>
  <w:rsids>
    <w:rsidRoot w:val="00000000"/>
    <w:rsid w:val="006F1091"/>
    <w:rsid w:val="00996CC2"/>
    <w:rsid w:val="0127602A"/>
    <w:rsid w:val="01A55CB9"/>
    <w:rsid w:val="01D909EC"/>
    <w:rsid w:val="01DB6F23"/>
    <w:rsid w:val="01DD68FA"/>
    <w:rsid w:val="01E057DB"/>
    <w:rsid w:val="0201014D"/>
    <w:rsid w:val="02286912"/>
    <w:rsid w:val="025B3FAC"/>
    <w:rsid w:val="02AD1F99"/>
    <w:rsid w:val="02D538F2"/>
    <w:rsid w:val="031D3AD1"/>
    <w:rsid w:val="03396531"/>
    <w:rsid w:val="03AA31A1"/>
    <w:rsid w:val="03C5513C"/>
    <w:rsid w:val="03E24B30"/>
    <w:rsid w:val="04775DEB"/>
    <w:rsid w:val="048C2EA9"/>
    <w:rsid w:val="04A50AB2"/>
    <w:rsid w:val="04B363DA"/>
    <w:rsid w:val="05034F83"/>
    <w:rsid w:val="05724BD7"/>
    <w:rsid w:val="05A10CDA"/>
    <w:rsid w:val="05D105E8"/>
    <w:rsid w:val="060635BD"/>
    <w:rsid w:val="067451A7"/>
    <w:rsid w:val="07983DE2"/>
    <w:rsid w:val="086834F8"/>
    <w:rsid w:val="087907AB"/>
    <w:rsid w:val="08971816"/>
    <w:rsid w:val="089B69B1"/>
    <w:rsid w:val="08D5688C"/>
    <w:rsid w:val="08F360C9"/>
    <w:rsid w:val="092B5087"/>
    <w:rsid w:val="094268F4"/>
    <w:rsid w:val="097E56F9"/>
    <w:rsid w:val="098E7B73"/>
    <w:rsid w:val="099A6905"/>
    <w:rsid w:val="09F734B5"/>
    <w:rsid w:val="0A12426C"/>
    <w:rsid w:val="0AD51BD6"/>
    <w:rsid w:val="0B3E646B"/>
    <w:rsid w:val="0B516595"/>
    <w:rsid w:val="0B595255"/>
    <w:rsid w:val="0BFB25AC"/>
    <w:rsid w:val="0C6A48ED"/>
    <w:rsid w:val="0C7733E6"/>
    <w:rsid w:val="0C822DA6"/>
    <w:rsid w:val="0CB42E29"/>
    <w:rsid w:val="0D565144"/>
    <w:rsid w:val="0D96665D"/>
    <w:rsid w:val="0EF06C02"/>
    <w:rsid w:val="0F2641DB"/>
    <w:rsid w:val="0F491F19"/>
    <w:rsid w:val="10246395"/>
    <w:rsid w:val="108E4F7F"/>
    <w:rsid w:val="10D17193"/>
    <w:rsid w:val="10D622E8"/>
    <w:rsid w:val="110336F5"/>
    <w:rsid w:val="113539F3"/>
    <w:rsid w:val="113C7564"/>
    <w:rsid w:val="1169612A"/>
    <w:rsid w:val="11F96B3D"/>
    <w:rsid w:val="122F2816"/>
    <w:rsid w:val="12472995"/>
    <w:rsid w:val="12B37892"/>
    <w:rsid w:val="12C11F96"/>
    <w:rsid w:val="12FC0EDC"/>
    <w:rsid w:val="13622B66"/>
    <w:rsid w:val="13A90A8F"/>
    <w:rsid w:val="13DD28CE"/>
    <w:rsid w:val="14051831"/>
    <w:rsid w:val="14BE4410"/>
    <w:rsid w:val="14F80AD6"/>
    <w:rsid w:val="15591C5B"/>
    <w:rsid w:val="155E6C3F"/>
    <w:rsid w:val="15FB7F0A"/>
    <w:rsid w:val="161F3EFF"/>
    <w:rsid w:val="16A56C2E"/>
    <w:rsid w:val="179D0080"/>
    <w:rsid w:val="1812234D"/>
    <w:rsid w:val="182A2654"/>
    <w:rsid w:val="186D0A38"/>
    <w:rsid w:val="188E3CFB"/>
    <w:rsid w:val="18F9139C"/>
    <w:rsid w:val="191D3EDE"/>
    <w:rsid w:val="19382F43"/>
    <w:rsid w:val="19550568"/>
    <w:rsid w:val="19EE4D2D"/>
    <w:rsid w:val="1A577535"/>
    <w:rsid w:val="1AFA1D4B"/>
    <w:rsid w:val="1B0B7E68"/>
    <w:rsid w:val="1B0E3EAC"/>
    <w:rsid w:val="1B2517FC"/>
    <w:rsid w:val="1B324BE9"/>
    <w:rsid w:val="1B4B337F"/>
    <w:rsid w:val="1B707C41"/>
    <w:rsid w:val="1BB42B80"/>
    <w:rsid w:val="1C110348"/>
    <w:rsid w:val="1CC70C54"/>
    <w:rsid w:val="1CE96232"/>
    <w:rsid w:val="1D557931"/>
    <w:rsid w:val="1D5D4DDD"/>
    <w:rsid w:val="1D8A6674"/>
    <w:rsid w:val="1DF7412E"/>
    <w:rsid w:val="1E311189"/>
    <w:rsid w:val="1E8E223C"/>
    <w:rsid w:val="1E92308D"/>
    <w:rsid w:val="1F0324E3"/>
    <w:rsid w:val="1F3F10D0"/>
    <w:rsid w:val="200C2B07"/>
    <w:rsid w:val="201F30CB"/>
    <w:rsid w:val="20823608"/>
    <w:rsid w:val="20995CA5"/>
    <w:rsid w:val="20BC1603"/>
    <w:rsid w:val="21152676"/>
    <w:rsid w:val="217D467E"/>
    <w:rsid w:val="22073621"/>
    <w:rsid w:val="228D5595"/>
    <w:rsid w:val="22A16EEA"/>
    <w:rsid w:val="22AD114F"/>
    <w:rsid w:val="22C823A9"/>
    <w:rsid w:val="22CB27F8"/>
    <w:rsid w:val="23876508"/>
    <w:rsid w:val="23922F9D"/>
    <w:rsid w:val="239C2D08"/>
    <w:rsid w:val="23BB2DEF"/>
    <w:rsid w:val="23D7188E"/>
    <w:rsid w:val="23E850FA"/>
    <w:rsid w:val="24571C01"/>
    <w:rsid w:val="245C50A2"/>
    <w:rsid w:val="247E4D54"/>
    <w:rsid w:val="2496340A"/>
    <w:rsid w:val="249776DA"/>
    <w:rsid w:val="250C7FA0"/>
    <w:rsid w:val="25CE6D9A"/>
    <w:rsid w:val="25F85A91"/>
    <w:rsid w:val="265E50FA"/>
    <w:rsid w:val="2662473B"/>
    <w:rsid w:val="268122CB"/>
    <w:rsid w:val="268F0239"/>
    <w:rsid w:val="26CF6A6B"/>
    <w:rsid w:val="270F5B0C"/>
    <w:rsid w:val="274706F1"/>
    <w:rsid w:val="277C1DC9"/>
    <w:rsid w:val="278174DB"/>
    <w:rsid w:val="27D81792"/>
    <w:rsid w:val="28087E72"/>
    <w:rsid w:val="28106B5A"/>
    <w:rsid w:val="28415567"/>
    <w:rsid w:val="28523FCD"/>
    <w:rsid w:val="287370EF"/>
    <w:rsid w:val="28AB5E0B"/>
    <w:rsid w:val="29A42C8D"/>
    <w:rsid w:val="29C45256"/>
    <w:rsid w:val="2AA87B33"/>
    <w:rsid w:val="2AF3054F"/>
    <w:rsid w:val="2B004785"/>
    <w:rsid w:val="2B2D42C6"/>
    <w:rsid w:val="2BCC6D2E"/>
    <w:rsid w:val="2C2914CD"/>
    <w:rsid w:val="2C623821"/>
    <w:rsid w:val="2C6E6681"/>
    <w:rsid w:val="2DD8443C"/>
    <w:rsid w:val="2EEF5A87"/>
    <w:rsid w:val="2F7F46E7"/>
    <w:rsid w:val="2F94447C"/>
    <w:rsid w:val="30187074"/>
    <w:rsid w:val="30596653"/>
    <w:rsid w:val="30892AAD"/>
    <w:rsid w:val="30DD3ABC"/>
    <w:rsid w:val="310B542C"/>
    <w:rsid w:val="3150560D"/>
    <w:rsid w:val="315A2FF3"/>
    <w:rsid w:val="317F504B"/>
    <w:rsid w:val="31834C0A"/>
    <w:rsid w:val="31D13CD5"/>
    <w:rsid w:val="32C2707A"/>
    <w:rsid w:val="33774FA3"/>
    <w:rsid w:val="337C3742"/>
    <w:rsid w:val="33D16382"/>
    <w:rsid w:val="34285D33"/>
    <w:rsid w:val="34325472"/>
    <w:rsid w:val="34E97E90"/>
    <w:rsid w:val="34FB46B0"/>
    <w:rsid w:val="357E42BA"/>
    <w:rsid w:val="36203C8D"/>
    <w:rsid w:val="365D4B14"/>
    <w:rsid w:val="369E6050"/>
    <w:rsid w:val="36B73ACC"/>
    <w:rsid w:val="36D84EB3"/>
    <w:rsid w:val="36E8753E"/>
    <w:rsid w:val="36F073B2"/>
    <w:rsid w:val="36F72340"/>
    <w:rsid w:val="37193F59"/>
    <w:rsid w:val="3746176E"/>
    <w:rsid w:val="37B0044A"/>
    <w:rsid w:val="37C42668"/>
    <w:rsid w:val="38AD192E"/>
    <w:rsid w:val="38D4587A"/>
    <w:rsid w:val="394C4956"/>
    <w:rsid w:val="3980766A"/>
    <w:rsid w:val="39930E2B"/>
    <w:rsid w:val="39A26636"/>
    <w:rsid w:val="39EC6E5A"/>
    <w:rsid w:val="3ADB4880"/>
    <w:rsid w:val="3B12417E"/>
    <w:rsid w:val="3B81770F"/>
    <w:rsid w:val="3BC41CBE"/>
    <w:rsid w:val="3BD539E6"/>
    <w:rsid w:val="3BD85422"/>
    <w:rsid w:val="3C086CFC"/>
    <w:rsid w:val="3C4B004F"/>
    <w:rsid w:val="3C714B89"/>
    <w:rsid w:val="3C745B4D"/>
    <w:rsid w:val="3C7C1FEF"/>
    <w:rsid w:val="3CB96BAF"/>
    <w:rsid w:val="3CC423CB"/>
    <w:rsid w:val="3CFD1BB2"/>
    <w:rsid w:val="3D23646D"/>
    <w:rsid w:val="3D2413E7"/>
    <w:rsid w:val="3D6318DE"/>
    <w:rsid w:val="3DCF20A8"/>
    <w:rsid w:val="3DE12E71"/>
    <w:rsid w:val="3DE13E94"/>
    <w:rsid w:val="3DEB61B4"/>
    <w:rsid w:val="3E2B1188"/>
    <w:rsid w:val="3E671B4B"/>
    <w:rsid w:val="3E711144"/>
    <w:rsid w:val="3E89454B"/>
    <w:rsid w:val="3E980C19"/>
    <w:rsid w:val="3F580143"/>
    <w:rsid w:val="3F6D38D2"/>
    <w:rsid w:val="3FDA01FE"/>
    <w:rsid w:val="3FE82F2B"/>
    <w:rsid w:val="400A4031"/>
    <w:rsid w:val="405A5777"/>
    <w:rsid w:val="415D6AFB"/>
    <w:rsid w:val="41A114A1"/>
    <w:rsid w:val="41A13B70"/>
    <w:rsid w:val="41BB5472"/>
    <w:rsid w:val="41CF272B"/>
    <w:rsid w:val="41F37E90"/>
    <w:rsid w:val="42644DA1"/>
    <w:rsid w:val="42C4168C"/>
    <w:rsid w:val="43602688"/>
    <w:rsid w:val="43B760AF"/>
    <w:rsid w:val="43EE02FE"/>
    <w:rsid w:val="443C20D9"/>
    <w:rsid w:val="453718A4"/>
    <w:rsid w:val="45EF070D"/>
    <w:rsid w:val="46026AC3"/>
    <w:rsid w:val="461F098D"/>
    <w:rsid w:val="46770628"/>
    <w:rsid w:val="46B566FE"/>
    <w:rsid w:val="474F4F60"/>
    <w:rsid w:val="47572C4A"/>
    <w:rsid w:val="47785DD4"/>
    <w:rsid w:val="48A04916"/>
    <w:rsid w:val="49127E2F"/>
    <w:rsid w:val="49413B76"/>
    <w:rsid w:val="494A2E34"/>
    <w:rsid w:val="4A760110"/>
    <w:rsid w:val="4A930C3E"/>
    <w:rsid w:val="4ABF1731"/>
    <w:rsid w:val="4AE82788"/>
    <w:rsid w:val="4B1A1CA2"/>
    <w:rsid w:val="4B3E1F65"/>
    <w:rsid w:val="4B555B6F"/>
    <w:rsid w:val="4BA75095"/>
    <w:rsid w:val="4C622B93"/>
    <w:rsid w:val="4C635FE6"/>
    <w:rsid w:val="4C7026CA"/>
    <w:rsid w:val="4D012CD0"/>
    <w:rsid w:val="4D7B627E"/>
    <w:rsid w:val="4E884CB9"/>
    <w:rsid w:val="4EB7506C"/>
    <w:rsid w:val="4EBA2EFD"/>
    <w:rsid w:val="4F2663A4"/>
    <w:rsid w:val="4F3F54C1"/>
    <w:rsid w:val="4F661272"/>
    <w:rsid w:val="4FF209AD"/>
    <w:rsid w:val="4FF61BE0"/>
    <w:rsid w:val="513038AB"/>
    <w:rsid w:val="51552EB0"/>
    <w:rsid w:val="520F5C55"/>
    <w:rsid w:val="52714AF8"/>
    <w:rsid w:val="52F2476D"/>
    <w:rsid w:val="52F817B8"/>
    <w:rsid w:val="541219B9"/>
    <w:rsid w:val="544E2286"/>
    <w:rsid w:val="545974C6"/>
    <w:rsid w:val="54622971"/>
    <w:rsid w:val="550E058E"/>
    <w:rsid w:val="5533239F"/>
    <w:rsid w:val="55D446B6"/>
    <w:rsid w:val="562F69DC"/>
    <w:rsid w:val="56516789"/>
    <w:rsid w:val="56527216"/>
    <w:rsid w:val="567C6957"/>
    <w:rsid w:val="56A76889"/>
    <w:rsid w:val="57257499"/>
    <w:rsid w:val="57FE692B"/>
    <w:rsid w:val="581D3620"/>
    <w:rsid w:val="581E3BED"/>
    <w:rsid w:val="58407477"/>
    <w:rsid w:val="585E1586"/>
    <w:rsid w:val="595E03D0"/>
    <w:rsid w:val="599976E7"/>
    <w:rsid w:val="5AC84E36"/>
    <w:rsid w:val="5AEC0412"/>
    <w:rsid w:val="5B0D36CB"/>
    <w:rsid w:val="5B4C023A"/>
    <w:rsid w:val="5BE21F99"/>
    <w:rsid w:val="5C100B31"/>
    <w:rsid w:val="5CDF3029"/>
    <w:rsid w:val="5D3C3C11"/>
    <w:rsid w:val="5D6568AF"/>
    <w:rsid w:val="5DC27C13"/>
    <w:rsid w:val="5E3A7988"/>
    <w:rsid w:val="5E4E1808"/>
    <w:rsid w:val="5E5B0E1E"/>
    <w:rsid w:val="5E614FE4"/>
    <w:rsid w:val="5E891EE7"/>
    <w:rsid w:val="5EB05A80"/>
    <w:rsid w:val="5EE70586"/>
    <w:rsid w:val="5FB339B0"/>
    <w:rsid w:val="60147EBD"/>
    <w:rsid w:val="60614372"/>
    <w:rsid w:val="60E42525"/>
    <w:rsid w:val="60E56531"/>
    <w:rsid w:val="611B1CF6"/>
    <w:rsid w:val="61423DF9"/>
    <w:rsid w:val="614419F0"/>
    <w:rsid w:val="616D0D92"/>
    <w:rsid w:val="618842A3"/>
    <w:rsid w:val="61EA6BAE"/>
    <w:rsid w:val="62077603"/>
    <w:rsid w:val="6213278C"/>
    <w:rsid w:val="62381908"/>
    <w:rsid w:val="624A3411"/>
    <w:rsid w:val="626C18F1"/>
    <w:rsid w:val="626D0F51"/>
    <w:rsid w:val="627926A3"/>
    <w:rsid w:val="62B12787"/>
    <w:rsid w:val="62B61F82"/>
    <w:rsid w:val="62C95B39"/>
    <w:rsid w:val="62FC6372"/>
    <w:rsid w:val="632179A1"/>
    <w:rsid w:val="63517B50"/>
    <w:rsid w:val="63F2353D"/>
    <w:rsid w:val="64B968B9"/>
    <w:rsid w:val="653B3986"/>
    <w:rsid w:val="653D2AA8"/>
    <w:rsid w:val="65564659"/>
    <w:rsid w:val="65BB4EEC"/>
    <w:rsid w:val="65FE5095"/>
    <w:rsid w:val="66404704"/>
    <w:rsid w:val="66A30B89"/>
    <w:rsid w:val="671220CB"/>
    <w:rsid w:val="673320EB"/>
    <w:rsid w:val="68537E63"/>
    <w:rsid w:val="68B95214"/>
    <w:rsid w:val="69946C18"/>
    <w:rsid w:val="699E0982"/>
    <w:rsid w:val="69CF79B2"/>
    <w:rsid w:val="69F62662"/>
    <w:rsid w:val="6A054B07"/>
    <w:rsid w:val="6A415A81"/>
    <w:rsid w:val="6A4C5D88"/>
    <w:rsid w:val="6AD73CF8"/>
    <w:rsid w:val="6B115D30"/>
    <w:rsid w:val="6C7D3F29"/>
    <w:rsid w:val="6CC35BD4"/>
    <w:rsid w:val="6CFD631F"/>
    <w:rsid w:val="6D3B58E9"/>
    <w:rsid w:val="6D517611"/>
    <w:rsid w:val="6D633732"/>
    <w:rsid w:val="6D671693"/>
    <w:rsid w:val="6E62041F"/>
    <w:rsid w:val="6E660C6F"/>
    <w:rsid w:val="6EB25D52"/>
    <w:rsid w:val="6EF86681"/>
    <w:rsid w:val="6F3F7AA8"/>
    <w:rsid w:val="6FB837FA"/>
    <w:rsid w:val="70F34929"/>
    <w:rsid w:val="71274246"/>
    <w:rsid w:val="715E641A"/>
    <w:rsid w:val="7191232A"/>
    <w:rsid w:val="7264166D"/>
    <w:rsid w:val="72AA0C95"/>
    <w:rsid w:val="7382226D"/>
    <w:rsid w:val="73BA2BE2"/>
    <w:rsid w:val="73C92209"/>
    <w:rsid w:val="74A852FE"/>
    <w:rsid w:val="74B020B3"/>
    <w:rsid w:val="75174EB2"/>
    <w:rsid w:val="75607917"/>
    <w:rsid w:val="76110E8B"/>
    <w:rsid w:val="766125DD"/>
    <w:rsid w:val="76727A4C"/>
    <w:rsid w:val="777A0DBA"/>
    <w:rsid w:val="77BD6112"/>
    <w:rsid w:val="77D24F2D"/>
    <w:rsid w:val="77D37032"/>
    <w:rsid w:val="78BA4CDC"/>
    <w:rsid w:val="79595F97"/>
    <w:rsid w:val="7A787D14"/>
    <w:rsid w:val="7AA319C5"/>
    <w:rsid w:val="7ABC4B48"/>
    <w:rsid w:val="7AEE4853"/>
    <w:rsid w:val="7B030DB6"/>
    <w:rsid w:val="7B2412C8"/>
    <w:rsid w:val="7B63636C"/>
    <w:rsid w:val="7B916DC1"/>
    <w:rsid w:val="7BFA0B28"/>
    <w:rsid w:val="7C5F5301"/>
    <w:rsid w:val="7C8C77B2"/>
    <w:rsid w:val="7C8F43A8"/>
    <w:rsid w:val="7CC808E6"/>
    <w:rsid w:val="7D432650"/>
    <w:rsid w:val="7D9C2543"/>
    <w:rsid w:val="7DA86A99"/>
    <w:rsid w:val="7E482B9E"/>
    <w:rsid w:val="7EEE765D"/>
    <w:rsid w:val="7F167357"/>
    <w:rsid w:val="7FDE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8">
    <w:name w:val="总标题"/>
    <w:basedOn w:val="1"/>
    <w:qFormat/>
    <w:uiPriority w:val="0"/>
    <w:pPr>
      <w:spacing w:line="560" w:lineRule="exact"/>
      <w:jc w:val="center"/>
    </w:pPr>
    <w:rPr>
      <w:rFonts w:ascii="方正小标宋_GBK" w:hAnsi="方正小标宋_GBK" w:eastAsia="方正小标宋_GBK" w:cs="Times New Roman"/>
      <w:sz w:val="44"/>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2023-03-28T11:13:00Z</dcterms:created>
  <dc:creator>AUSA</dc:creator>
  <cp:lastModifiedBy>WPS_毛鹏臣</cp:lastModifiedBy>
  <cp:lastPrinted>2023-03-29T08:08:00Z</cp:lastPrinted>
  <dcterms:modified xsi:type="dcterms:W3CDTF">2023-12-28T07:11:49Z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1D75F92CA4FC4108B3392FF5763C1E4A_12</vt:lpwstr>
  </property>
</Properties>
</file>