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723" w:firstLineChars="200"/>
        <w:jc w:val="center"/>
        <w:rPr>
          <w:rFonts w:hint="eastAsia" w:hAnsi="方正仿宋_GBK" w:cs="方正仿宋_GBK"/>
          <w:b/>
          <w:bCs/>
          <w:color w:val="auto"/>
          <w:sz w:val="36"/>
          <w:szCs w:val="36"/>
          <w:shd w:val="clear" w:color="auto" w:fill="FFFFFF"/>
          <w:lang w:val="en-US" w:eastAsia="zh-CN" w:bidi="ar"/>
        </w:rPr>
      </w:pPr>
      <w:r>
        <w:rPr>
          <w:rFonts w:hint="eastAsia" w:hAnsi="方正仿宋_GBK" w:cs="方正仿宋_GBK"/>
          <w:b/>
          <w:bCs/>
          <w:color w:val="auto"/>
          <w:sz w:val="36"/>
          <w:szCs w:val="36"/>
          <w:shd w:val="clear" w:color="auto" w:fill="FFFFFF"/>
          <w:lang w:val="en-US" w:eastAsia="zh-CN" w:bidi="ar"/>
        </w:rPr>
        <w:t>重庆市奉节县供销合作社联合社</w:t>
      </w:r>
    </w:p>
    <w:p>
      <w:pPr>
        <w:spacing w:line="600" w:lineRule="exact"/>
        <w:ind w:firstLine="723" w:firstLineChars="200"/>
        <w:jc w:val="center"/>
        <w:rPr>
          <w:rFonts w:hint="eastAsia" w:ascii="方正仿宋_GBK" w:hAnsi="方正仿宋_GBK" w:eastAsia="方正仿宋_GBK" w:cs="方正仿宋_GBK"/>
          <w:b/>
          <w:bCs/>
          <w:i w:val="0"/>
          <w:iCs w:val="0"/>
          <w:caps w:val="0"/>
          <w:color w:val="auto"/>
          <w:spacing w:val="0"/>
          <w:kern w:val="0"/>
          <w:sz w:val="36"/>
          <w:szCs w:val="36"/>
          <w:u w:val="none"/>
          <w:shd w:val="clear" w:color="auto" w:fill="FFFFFF"/>
          <w:lang w:val="en-US" w:eastAsia="zh-CN" w:bidi="ar"/>
        </w:rPr>
      </w:pPr>
      <w:r>
        <w:rPr>
          <w:rFonts w:hint="eastAsia" w:ascii="方正仿宋_GBK" w:hAnsi="方正仿宋_GBK" w:eastAsia="方正仿宋_GBK" w:cs="方正仿宋_GBK"/>
          <w:b/>
          <w:bCs/>
          <w:i w:val="0"/>
          <w:iCs w:val="0"/>
          <w:caps w:val="0"/>
          <w:color w:val="auto"/>
          <w:spacing w:val="0"/>
          <w:kern w:val="0"/>
          <w:sz w:val="36"/>
          <w:szCs w:val="36"/>
          <w:u w:val="none"/>
          <w:shd w:val="clear" w:color="auto" w:fill="FFFFFF"/>
          <w:lang w:val="en-US" w:eastAsia="zh-CN" w:bidi="ar"/>
        </w:rPr>
        <w:t>部门（单位）整体支出预算绩效自评报告</w:t>
      </w:r>
    </w:p>
    <w:p>
      <w:pPr>
        <w:pStyle w:val="7"/>
        <w:ind w:firstLine="640"/>
        <w:rPr>
          <w:rFonts w:hint="default"/>
          <w:lang w:val="en-US" w:eastAsia="zh-CN"/>
        </w:rPr>
      </w:pP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w:t>
      </w:r>
      <w:r>
        <w:rPr>
          <w:rFonts w:hint="eastAsia" w:ascii="方正仿宋_GBK" w:hAnsi="方正仿宋_GBK" w:eastAsia="方正仿宋_GBK" w:cs="方正仿宋_GBK"/>
          <w:b/>
          <w:bCs/>
          <w:sz w:val="32"/>
          <w:szCs w:val="32"/>
          <w:lang w:eastAsia="zh-CN"/>
        </w:rPr>
        <w:t>单位</w:t>
      </w:r>
      <w:r>
        <w:rPr>
          <w:rFonts w:hint="eastAsia" w:ascii="方正仿宋_GBK" w:hAnsi="方正仿宋_GBK" w:eastAsia="方正仿宋_GBK" w:cs="方正仿宋_GBK"/>
          <w:b/>
          <w:bCs/>
          <w:sz w:val="32"/>
          <w:szCs w:val="32"/>
        </w:rPr>
        <w:t>概况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（一）基本情况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val="en-US" w:eastAsia="zh-CN"/>
        </w:rPr>
        <w:t>2022</w:t>
      </w:r>
      <w:r>
        <w:rPr>
          <w:rFonts w:hint="eastAsia" w:ascii="方正仿宋_GBK" w:hAnsi="方正仿宋_GBK" w:eastAsia="方正仿宋_GBK" w:cs="方正仿宋_GBK"/>
          <w:sz w:val="32"/>
          <w:szCs w:val="32"/>
        </w:rPr>
        <w:t>年我</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预算编制范围包括</w:t>
      </w:r>
      <w:r>
        <w:rPr>
          <w:rFonts w:hint="eastAsia" w:ascii="方正仿宋_GBK" w:hAnsi="方正仿宋_GBK" w:eastAsia="方正仿宋_GBK" w:cs="方正仿宋_GBK"/>
          <w:sz w:val="32"/>
          <w:szCs w:val="32"/>
          <w:lang w:eastAsia="zh-CN"/>
        </w:rPr>
        <w:t>：</w:t>
      </w:r>
      <w:r>
        <w:rPr>
          <w:rFonts w:hint="eastAsia" w:ascii="方正仿宋_GBK" w:hAnsi="方正仿宋_GBK" w:cs="方正仿宋_GBK"/>
          <w:sz w:val="32"/>
          <w:szCs w:val="32"/>
          <w:lang w:val="en-US" w:eastAsia="zh-CN"/>
        </w:rPr>
        <w:t>重庆市奉节县供销合作社联合社，</w:t>
      </w:r>
      <w:r>
        <w:rPr>
          <w:rFonts w:hint="eastAsia" w:ascii="方正仿宋_GBK" w:hAnsi="方正仿宋_GBK" w:eastAsia="方正仿宋_GBK" w:cs="方正仿宋_GBK"/>
          <w:sz w:val="32"/>
          <w:szCs w:val="32"/>
        </w:rPr>
        <w:t>我单位核定人员编制数为16人（其中行政编制0人，参公事业编制14人，其他4人），实际在职在岗18人，遗属补助4人。公务用车编制数</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rPr>
        <w:t>台，实际</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rPr>
        <w:t>台。房屋</w:t>
      </w:r>
      <w:r>
        <w:rPr>
          <w:rFonts w:hint="eastAsia" w:ascii="方正仿宋_GBK" w:hAnsi="方正仿宋_GBK" w:eastAsia="方正仿宋_GBK" w:cs="方正仿宋_GBK"/>
          <w:sz w:val="32"/>
          <w:szCs w:val="32"/>
          <w:lang w:eastAsia="zh-CN"/>
        </w:rPr>
        <w:t>建筑</w:t>
      </w:r>
      <w:r>
        <w:rPr>
          <w:rFonts w:hint="eastAsia" w:ascii="方正仿宋_GBK" w:hAnsi="方正仿宋_GBK" w:eastAsia="方正仿宋_GBK" w:cs="方正仿宋_GBK"/>
          <w:sz w:val="32"/>
          <w:szCs w:val="32"/>
        </w:rPr>
        <w:t>面积</w:t>
      </w:r>
      <w:r>
        <w:rPr>
          <w:rFonts w:hint="eastAsia" w:ascii="方正仿宋_GBK" w:hAnsi="方正仿宋_GBK" w:cs="方正仿宋_GBK"/>
          <w:sz w:val="32"/>
          <w:szCs w:val="32"/>
          <w:lang w:val="en-US" w:eastAsia="zh-CN"/>
        </w:rPr>
        <w:t>1213</w:t>
      </w:r>
      <w:r>
        <w:rPr>
          <w:rFonts w:hint="eastAsia" w:ascii="方正仿宋_GBK" w:hAnsi="方正仿宋_GBK" w:eastAsia="方正仿宋_GBK" w:cs="方正仿宋_GBK"/>
          <w:sz w:val="32"/>
          <w:szCs w:val="32"/>
        </w:rPr>
        <w:t>方米</w:t>
      </w:r>
      <w:r>
        <w:rPr>
          <w:rFonts w:hint="eastAsia" w:ascii="方正仿宋_GBK" w:hAnsi="方正仿宋_GBK" w:eastAsia="方正仿宋_GBK" w:cs="方正仿宋_GBK"/>
          <w:sz w:val="32"/>
          <w:szCs w:val="32"/>
          <w:lang w:eastAsia="zh-CN"/>
        </w:rPr>
        <w:t>，使用面积</w:t>
      </w:r>
      <w:r>
        <w:rPr>
          <w:rFonts w:hint="eastAsia" w:ascii="方正仿宋_GBK" w:hAnsi="方正仿宋_GBK" w:cs="方正仿宋_GBK"/>
          <w:sz w:val="32"/>
          <w:szCs w:val="32"/>
          <w:lang w:val="en-US" w:eastAsia="zh-CN"/>
        </w:rPr>
        <w:t>1213</w:t>
      </w:r>
      <w:r>
        <w:rPr>
          <w:rFonts w:hint="eastAsia" w:ascii="方正仿宋_GBK" w:hAnsi="方正仿宋_GBK" w:eastAsia="方正仿宋_GBK" w:cs="方正仿宋_GBK"/>
          <w:sz w:val="32"/>
          <w:szCs w:val="32"/>
          <w:lang w:val="en-US" w:eastAsia="zh-CN"/>
        </w:rPr>
        <w:t>平方米</w:t>
      </w:r>
      <w:r>
        <w:rPr>
          <w:rFonts w:hint="eastAsia" w:ascii="方正仿宋_GBK" w:hAnsi="方正仿宋_GBK" w:eastAsia="方正仿宋_GBK" w:cs="方正仿宋_GBK"/>
          <w:sz w:val="32"/>
          <w:szCs w:val="32"/>
        </w:rPr>
        <w:t>。</w:t>
      </w:r>
    </w:p>
    <w:p>
      <w:pPr>
        <w:numPr>
          <w:ilvl w:val="0"/>
          <w:numId w:val="1"/>
        </w:num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基本职责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right="0" w:firstLine="320" w:firstLineChars="1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kern w:val="2"/>
          <w:sz w:val="32"/>
          <w:szCs w:val="32"/>
          <w:lang w:val="en-US" w:eastAsia="zh-CN" w:bidi="ar-SA"/>
        </w:rPr>
        <w:t>1.贯彻执行中央有关农村经济工作和发展的方针政策。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42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2.研究制定全县供销合作社及合作经济组织的发展战略和发展规划，指导全县供销合作社及合作经济组织的改革和发展。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42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3.承担政府委托的任务，按照政府授权对重要农业生产资料，农副产品，烟花爆竹等经营进行组织、协调和管理。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   4.协调与政府部门、社会组织关系，指导成员社的业务活动，监督成员社执行法律、法规、政策和章程。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42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5.调查研究供销合作社经济运行中的重大问题，提出政府调控和扶持政策，向政府和有关部门反映供销合作社及合作经济组织的意见要求;维护供销合作社、合作经济组织和社员的合法权益。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42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6.指导全县供销合作社及合作经济组织建设，活跃城乡市场，繁荣农村经济，改善经营管理、协调成员社之间的关系，发挥联合合作优势。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right="0" w:firstLine="320" w:firstLineChars="1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7.大力发展"两社两化"，参与和加强农村综合服务体系建设，把千家万户的农民和千变万化的市场紧密地联系起来，积极参与和推动农业产业化。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  8.管理监督营运本级社有资产，确保社有资产保值增值，依法享有资产受益，重大决策和选择经营管理者等权利。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  9.组织开展对合作社社员和职工的教育培训。向重庆市供销合作总社和全国供销合作总社报送有关资料和信息。</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42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承担县人民政府交办的其他工作。</w:t>
      </w:r>
    </w:p>
    <w:p>
      <w:pPr>
        <w:numPr>
          <w:ilvl w:val="0"/>
          <w:numId w:val="1"/>
        </w:numPr>
        <w:ind w:left="0" w:leftChars="0"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年度主要工作概述</w:t>
      </w:r>
    </w:p>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640" w:firstLineChars="200"/>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Hans" w:bidi="ar-SA"/>
          <w14:textFill>
            <w14:solidFill>
              <w14:schemeClr w14:val="tx1"/>
            </w14:solidFill>
          </w14:textFill>
        </w:rPr>
        <w:t>（一）着力</w:t>
      </w: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完善治理结构。</w:t>
      </w:r>
      <w:r>
        <w:rPr>
          <w:rFonts w:hint="eastAsia" w:ascii="方正仿宋_GBK" w:hAnsi="方正仿宋_GBK" w:eastAsia="方正仿宋_GBK" w:cs="方正仿宋_GBK"/>
          <w:color w:val="000000" w:themeColor="text1"/>
          <w:kern w:val="0"/>
          <w:sz w:val="32"/>
          <w:szCs w:val="32"/>
          <w:lang w:val="en-US" w:eastAsia="zh-Hans"/>
          <w14:textFill>
            <w14:solidFill>
              <w14:schemeClr w14:val="tx1"/>
            </w14:solidFill>
          </w14:textFill>
        </w:rPr>
        <w:t>召开县供销合作社六届社员代表大会，选举出了</w:t>
      </w:r>
      <w:r>
        <w:rPr>
          <w:rFonts w:hint="eastAsia" w:ascii="方正仿宋_GBK" w:hAnsi="方正仿宋_GBK" w:eastAsia="方正仿宋_GBK" w:cs="方正仿宋_GBK"/>
          <w:color w:val="000000" w:themeColor="text1"/>
          <w:kern w:val="0"/>
          <w:sz w:val="32"/>
          <w:szCs w:val="32"/>
          <w14:textFill>
            <w14:solidFill>
              <w14:schemeClr w14:val="tx1"/>
            </w14:solidFill>
          </w14:textFill>
        </w:rPr>
        <w:t>理事会</w:t>
      </w:r>
      <w:r>
        <w:rPr>
          <w:rFonts w:hint="eastAsia" w:ascii="方正仿宋_GBK" w:hAnsi="方正仿宋_GBK" w:eastAsia="方正仿宋_GBK" w:cs="方正仿宋_GBK"/>
          <w:color w:val="000000" w:themeColor="text1"/>
          <w:kern w:val="0"/>
          <w:sz w:val="32"/>
          <w:szCs w:val="32"/>
          <w:lang w:val="en-US" w:eastAsia="zh-Hans"/>
          <w14:textFill>
            <w14:solidFill>
              <w14:schemeClr w14:val="tx1"/>
            </w14:solidFill>
          </w14:textFill>
        </w:rPr>
        <w:t>主任</w:t>
      </w:r>
      <w:r>
        <w:rPr>
          <w:rFonts w:hint="eastAsia" w:ascii="方正仿宋_GBK" w:hAnsi="方正仿宋_GBK" w:eastAsia="方正仿宋_GBK" w:cs="方正仿宋_GBK"/>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color w:val="000000" w:themeColor="text1"/>
          <w:kern w:val="0"/>
          <w:sz w:val="32"/>
          <w:szCs w:val="32"/>
          <w:lang w:val="en-US" w:eastAsia="zh-Hans"/>
          <w14:textFill>
            <w14:solidFill>
              <w14:schemeClr w14:val="tx1"/>
            </w14:solidFill>
          </w14:textFill>
        </w:rPr>
        <w:t>副主任和</w:t>
      </w:r>
      <w:r>
        <w:rPr>
          <w:rFonts w:hint="eastAsia" w:ascii="方正仿宋_GBK" w:hAnsi="方正仿宋_GBK" w:eastAsia="方正仿宋_GBK" w:cs="方正仿宋_GBK"/>
          <w:color w:val="000000" w:themeColor="text1"/>
          <w:kern w:val="0"/>
          <w:sz w:val="32"/>
          <w:szCs w:val="32"/>
          <w14:textFill>
            <w14:solidFill>
              <w14:schemeClr w14:val="tx1"/>
            </w14:solidFill>
          </w14:textFill>
        </w:rPr>
        <w:t>监事会</w:t>
      </w:r>
      <w:r>
        <w:rPr>
          <w:rFonts w:hint="eastAsia" w:ascii="方正仿宋_GBK" w:hAnsi="方正仿宋_GBK" w:eastAsia="方正仿宋_GBK" w:cs="方正仿宋_GBK"/>
          <w:color w:val="000000" w:themeColor="text1"/>
          <w:kern w:val="0"/>
          <w:sz w:val="32"/>
          <w:szCs w:val="32"/>
          <w:lang w:val="en-US" w:eastAsia="zh-Hans"/>
          <w14:textFill>
            <w14:solidFill>
              <w14:schemeClr w14:val="tx1"/>
            </w14:solidFill>
          </w14:textFill>
        </w:rPr>
        <w:t>主任，</w:t>
      </w:r>
      <w:r>
        <w:rPr>
          <w:rFonts w:hint="eastAsia" w:ascii="方正仿宋_GBK" w:hAnsi="方正仿宋_GBK" w:eastAsia="方正仿宋_GBK" w:cs="方正仿宋_GBK"/>
          <w:color w:val="auto"/>
          <w:sz w:val="32"/>
          <w:szCs w:val="32"/>
          <w:lang w:val="en-US" w:eastAsia="zh-CN"/>
        </w:rPr>
        <w:t>建立健全了</w:t>
      </w:r>
      <w:r>
        <w:rPr>
          <w:rFonts w:hint="eastAsia" w:ascii="方正仿宋_GBK" w:hAnsi="方正仿宋_GBK" w:eastAsia="方正仿宋_GBK" w:cs="方正仿宋_GBK"/>
          <w:kern w:val="0"/>
          <w:sz w:val="32"/>
          <w:szCs w:val="32"/>
          <w:lang w:val="en-US" w:eastAsia="zh-CN"/>
        </w:rPr>
        <w:t>“三会”制度</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color w:val="000000" w:themeColor="text1"/>
          <w:kern w:val="0"/>
          <w:sz w:val="32"/>
          <w:szCs w:val="32"/>
          <w14:textFill>
            <w14:solidFill>
              <w14:schemeClr w14:val="tx1"/>
            </w14:solidFill>
          </w14:textFill>
        </w:rPr>
        <w:t>完善</w:t>
      </w:r>
      <w:r>
        <w:rPr>
          <w:rFonts w:hint="eastAsia" w:ascii="方正仿宋_GBK" w:hAnsi="方正仿宋_GBK" w:eastAsia="方正仿宋_GBK" w:cs="方正仿宋_GBK"/>
          <w:color w:val="000000" w:themeColor="text1"/>
          <w:kern w:val="0"/>
          <w:sz w:val="32"/>
          <w:szCs w:val="32"/>
          <w:lang w:val="en-US" w:eastAsia="zh-Hans"/>
          <w14:textFill>
            <w14:solidFill>
              <w14:schemeClr w14:val="tx1"/>
            </w14:solidFill>
          </w14:textFill>
        </w:rPr>
        <w:t>了奉节供销系统运行</w:t>
      </w:r>
      <w:r>
        <w:rPr>
          <w:rFonts w:hint="eastAsia" w:ascii="方正仿宋_GBK" w:hAnsi="方正仿宋_GBK" w:eastAsia="方正仿宋_GBK" w:cs="方正仿宋_GBK"/>
          <w:color w:val="000000" w:themeColor="text1"/>
          <w:kern w:val="0"/>
          <w:sz w:val="32"/>
          <w:szCs w:val="32"/>
          <w14:textFill>
            <w14:solidFill>
              <w14:schemeClr w14:val="tx1"/>
            </w14:solidFill>
          </w14:textFill>
        </w:rPr>
        <w:t>机制。</w:t>
      </w:r>
    </w:p>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lang w:eastAsia="zh-Hans"/>
          <w14:textFill>
            <w14:solidFill>
              <w14:schemeClr w14:val="tx1"/>
            </w14:solidFill>
          </w14:textFill>
        </w:rPr>
      </w:pPr>
      <w:r>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w:t>
      </w:r>
      <w:r>
        <w:rPr>
          <w:rFonts w:hint="eastAsia" w:ascii="方正楷体_GBK" w:hAnsi="方正楷体_GBK" w:eastAsia="方正楷体_GBK" w:cs="方正楷体_GBK"/>
          <w:color w:val="000000" w:themeColor="text1"/>
          <w:kern w:val="2"/>
          <w:sz w:val="32"/>
          <w:szCs w:val="32"/>
          <w:lang w:val="en-US" w:eastAsia="zh-Hans" w:bidi="ar-SA"/>
          <w14:textFill>
            <w14:solidFill>
              <w14:schemeClr w14:val="tx1"/>
            </w14:solidFill>
          </w14:textFill>
        </w:rPr>
        <w:t>二</w:t>
      </w:r>
      <w:r>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）强力推进项目建设。</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32"/>
          <w:szCs w:val="32"/>
          <w14:textFill>
            <w14:solidFill>
              <w14:schemeClr w14:val="tx1"/>
            </w14:solidFill>
          </w14:textFill>
        </w:rPr>
        <w:t>推进基层社提升改造。</w:t>
      </w:r>
      <w:r>
        <w:rPr>
          <w:rFonts w:ascii="Times New Roman" w:hAnsi="Times New Roman" w:eastAsia="方正仿宋_GBK"/>
          <w:color w:val="000000" w:themeColor="text1"/>
          <w:sz w:val="32"/>
          <w:szCs w:val="32"/>
          <w14:textFill>
            <w14:solidFill>
              <w14:schemeClr w14:val="tx1"/>
            </w14:solidFill>
          </w14:textFill>
        </w:rPr>
        <w:t>按照</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四有</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标准</w:t>
      </w:r>
      <w:r>
        <w:rPr>
          <w:rFonts w:hint="eastAsia" w:ascii="Times New Roman" w:hAnsi="Times New Roman" w:eastAsia="方正仿宋_GBK"/>
          <w:color w:val="000000" w:themeColor="text1"/>
          <w:sz w:val="32"/>
          <w:szCs w:val="32"/>
          <w14:textFill>
            <w14:solidFill>
              <w14:schemeClr w14:val="tx1"/>
            </w14:solidFill>
          </w14:textFill>
        </w:rPr>
        <w:t>，投入约5万元，抽调5名干部组建专班，历时6个月，</w:t>
      </w:r>
      <w:r>
        <w:rPr>
          <w:rFonts w:hint="eastAsia" w:ascii="Times New Roman" w:hAnsi="Times New Roman" w:eastAsia="方正仿宋_GBK" w:cs="Times New Roman"/>
          <w:color w:val="000000" w:themeColor="text1"/>
          <w:sz w:val="32"/>
          <w:szCs w:val="32"/>
          <w14:textFill>
            <w14:solidFill>
              <w14:schemeClr w14:val="tx1"/>
            </w14:solidFill>
          </w14:textFill>
        </w:rPr>
        <w:t>对平安、鹤峰、永乐、白帝、草堂5个乡镇基层供销社和5个综合服务社</w:t>
      </w:r>
      <w:r>
        <w:rPr>
          <w:rFonts w:ascii="Times New Roman" w:hAnsi="Times New Roman" w:eastAsia="方正仿宋_GBK" w:cs="Times New Roman"/>
          <w:color w:val="000000" w:themeColor="text1"/>
          <w:sz w:val="32"/>
          <w:szCs w:val="32"/>
          <w14:textFill>
            <w14:solidFill>
              <w14:schemeClr w14:val="tx1"/>
            </w14:solidFill>
          </w14:textFill>
        </w:rPr>
        <w:t>进行规范化改造提升</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b/>
          <w:bCs/>
          <w:color w:val="000000" w:themeColor="text1"/>
          <w:sz w:val="32"/>
          <w:szCs w:val="32"/>
          <w14:textFill>
            <w14:solidFill>
              <w14:schemeClr w14:val="tx1"/>
            </w14:solidFill>
          </w14:textFill>
        </w:rPr>
        <w:t>发展农村综合服务社。</w:t>
      </w:r>
      <w:r>
        <w:rPr>
          <w:rFonts w:hint="eastAsia" w:ascii="Times New Roman" w:hAnsi="Times New Roman" w:eastAsia="方正仿宋_GBK" w:cs="Times New Roman"/>
          <w:color w:val="000000" w:themeColor="text1"/>
          <w:sz w:val="32"/>
          <w:szCs w:val="32"/>
          <w14:textFill>
            <w14:solidFill>
              <w14:schemeClr w14:val="tx1"/>
            </w14:solidFill>
          </w14:textFill>
        </w:rPr>
        <w:t>不断提升农村综合服务社发展质量、数量和服务能力，夯实为农服务基础。2022年县社新建农村综合服务社星级社</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16</w:t>
      </w:r>
      <w:r>
        <w:rPr>
          <w:rFonts w:hint="eastAsia" w:ascii="Times New Roman" w:hAnsi="Times New Roman" w:eastAsia="方正仿宋_GBK" w:cs="Times New Roman"/>
          <w:color w:val="000000" w:themeColor="text1"/>
          <w:sz w:val="32"/>
          <w:szCs w:val="32"/>
          <w14:textFill>
            <w14:solidFill>
              <w14:schemeClr w14:val="tx1"/>
            </w14:solidFill>
          </w14:textFill>
        </w:rPr>
        <w:t>个</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其中五星级3个，四星级6个，三星级7个</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b/>
          <w:bCs/>
          <w:color w:val="000000" w:themeColor="text1"/>
          <w:sz w:val="32"/>
          <w:szCs w:val="32"/>
          <w14:textFill>
            <w14:solidFill>
              <w14:schemeClr w14:val="tx1"/>
            </w14:solidFill>
          </w14:textFill>
        </w:rPr>
        <w:t>探索</w:t>
      </w:r>
      <w:r>
        <w:rPr>
          <w:rFonts w:hint="eastAsia" w:ascii="方正仿宋_GBK" w:hAnsi="方正仿宋_GBK" w:eastAsia="方正仿宋_GBK" w:cs="方正仿宋_GBK"/>
          <w:b/>
          <w:bCs/>
          <w:color w:val="000000" w:themeColor="text1"/>
          <w:sz w:val="32"/>
          <w:szCs w:val="32"/>
          <w14:textFill>
            <w14:solidFill>
              <w14:schemeClr w14:val="tx1"/>
            </w14:solidFill>
          </w14:textFill>
        </w:rPr>
        <w:t>建设“村社共建”试点工</w:t>
      </w:r>
      <w:r>
        <w:rPr>
          <w:rFonts w:hint="default" w:ascii="Times New Roman" w:hAnsi="Times New Roman" w:eastAsia="方正仿宋_GBK" w:cs="Times New Roman"/>
          <w:b/>
          <w:bCs/>
          <w:color w:val="000000" w:themeColor="text1"/>
          <w:sz w:val="32"/>
          <w:szCs w:val="32"/>
          <w14:textFill>
            <w14:solidFill>
              <w14:schemeClr w14:val="tx1"/>
            </w14:solidFill>
          </w14:textFill>
        </w:rPr>
        <w:t>作。</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县社以“党建+基层组织体系”为指引，优选有想法、有热情、有产业的村支两委开展建设试点，引导羊市</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镇7个村集</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体经济联合创建羊市镇渔灯社区农村综合服务社。</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经营农资和百货</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的</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同时</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打通农村物流体系“最后一公里”，真正实现末端入库，服务农民的农业生产、生活经营等，提高了乡镇村社集体经济组织化、产业化、市场化水平，推动乡镇集体经济建设不断发展壮大。</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4.</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实施鹤峰乡为农服务中心建设项目</w:t>
      </w:r>
      <w:r>
        <w:rPr>
          <w:rFonts w:hint="eastAsia" w:ascii="方正仿宋_GBK" w:hAnsi="方正仿宋_GBK" w:eastAsia="方正仿宋_GBK" w:cs="方正仿宋_GBK"/>
          <w:b/>
          <w:bCs/>
          <w:color w:val="000000" w:themeColor="text1"/>
          <w:sz w:val="32"/>
          <w:szCs w:val="32"/>
          <w:lang w:val="en-US" w:eastAsia="zh-Hans"/>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开展</w:t>
      </w:r>
      <w:r>
        <w:rPr>
          <w:rFonts w:hint="eastAsia" w:ascii="方正仿宋_GBK" w:hAnsi="方正仿宋_GBK" w:eastAsia="方正仿宋_GBK" w:cs="方正仿宋_GBK"/>
          <w:color w:val="000000" w:themeColor="text1"/>
          <w:sz w:val="32"/>
          <w:szCs w:val="32"/>
          <w14:textFill>
            <w14:solidFill>
              <w14:schemeClr w14:val="tx1"/>
            </w14:solidFill>
          </w14:textFill>
        </w:rPr>
        <w:t>农资直供、统防统治、</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农业技术</w:t>
      </w:r>
      <w:r>
        <w:rPr>
          <w:rFonts w:hint="eastAsia" w:ascii="方正仿宋_GBK" w:hAnsi="方正仿宋_GBK" w:eastAsia="方正仿宋_GBK" w:cs="方正仿宋_GBK"/>
          <w:color w:val="000000" w:themeColor="text1"/>
          <w:sz w:val="32"/>
          <w:szCs w:val="32"/>
          <w14:textFill>
            <w14:solidFill>
              <w14:schemeClr w14:val="tx1"/>
            </w14:solidFill>
          </w14:textFill>
        </w:rPr>
        <w:t>培训</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等工作</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推进</w:t>
      </w:r>
      <w:r>
        <w:rPr>
          <w:rFonts w:hint="eastAsia" w:ascii="方正仿宋_GBK" w:hAnsi="方正仿宋_GBK" w:eastAsia="方正仿宋_GBK" w:cs="方正仿宋_GBK"/>
          <w:color w:val="000000" w:themeColor="text1"/>
          <w:sz w:val="32"/>
          <w:szCs w:val="32"/>
          <w14:textFill>
            <w14:solidFill>
              <w14:schemeClr w14:val="tx1"/>
            </w14:solidFill>
          </w14:textFill>
        </w:rPr>
        <w:t>农业生产全程社会化服务机制创新</w:t>
      </w:r>
      <w:r>
        <w:rPr>
          <w:rFonts w:hint="eastAsia" w:ascii="方正仿宋_GBK" w:hAnsi="方正仿宋_GBK" w:eastAsia="方正仿宋_GBK" w:cs="方正仿宋_GBK"/>
          <w:color w:val="000000" w:themeColor="text1"/>
          <w:sz w:val="32"/>
          <w:szCs w:val="32"/>
          <w:lang w:eastAsia="zh-Hans"/>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预计每年可服务农田</w:t>
      </w:r>
      <w:r>
        <w:rPr>
          <w:rFonts w:hint="default" w:ascii="Times New Roman" w:hAnsi="Times New Roman" w:eastAsia="方正仿宋_GBK" w:cs="Times New Roman"/>
          <w:color w:val="000000" w:themeColor="text1"/>
          <w:sz w:val="32"/>
          <w:szCs w:val="32"/>
          <w:lang w:eastAsia="zh-Hans"/>
          <w14:textFill>
            <w14:solidFill>
              <w14:schemeClr w14:val="tx1"/>
            </w14:solidFill>
          </w14:textFill>
        </w:rPr>
        <w:t>15000</w:t>
      </w:r>
      <w:r>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t>亩</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次</w:t>
      </w:r>
      <w:r>
        <w:rPr>
          <w:rFonts w:hint="eastAsia" w:ascii="方正仿宋_GBK" w:hAnsi="方正仿宋_GBK" w:eastAsia="方正仿宋_GBK" w:cs="方正仿宋_GBK"/>
          <w:color w:val="000000" w:themeColor="text1"/>
          <w:sz w:val="32"/>
          <w:szCs w:val="32"/>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640" w:firstLineChars="200"/>
        <w:textAlignment w:val="auto"/>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pPr>
      <w:r>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w:t>
      </w:r>
      <w:r>
        <w:rPr>
          <w:rFonts w:hint="eastAsia" w:ascii="方正楷体_GBK" w:hAnsi="方正楷体_GBK" w:eastAsia="方正楷体_GBK" w:cs="方正楷体_GBK"/>
          <w:color w:val="000000" w:themeColor="text1"/>
          <w:kern w:val="2"/>
          <w:sz w:val="32"/>
          <w:szCs w:val="32"/>
          <w:lang w:val="en-US" w:eastAsia="zh-Hans" w:bidi="ar-SA"/>
          <w14:textFill>
            <w14:solidFill>
              <w14:schemeClr w14:val="tx1"/>
            </w14:solidFill>
          </w14:textFill>
        </w:rPr>
        <w:t>三</w:t>
      </w:r>
      <w:r>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）大力实施招商引资。</w:t>
      </w:r>
      <w:r>
        <w:rPr>
          <w:rFonts w:hint="default" w:ascii="Times New Roman Regular" w:hAnsi="Times New Roman Regular" w:eastAsia="方正仿宋_GBK" w:cs="Times New Roman Regular"/>
          <w:color w:val="000000" w:themeColor="text1"/>
          <w:kern w:val="2"/>
          <w:sz w:val="32"/>
          <w:szCs w:val="32"/>
          <w14:textFill>
            <w14:solidFill>
              <w14:schemeClr w14:val="tx1"/>
            </w14:solidFill>
          </w14:textFill>
        </w:rPr>
        <w:t>完成招商引资项目1个，</w:t>
      </w:r>
      <w:r>
        <w:rPr>
          <w:rFonts w:hint="eastAsia" w:ascii="Times New Roman Regular" w:hAnsi="Times New Roman Regular" w:eastAsia="方正仿宋_GBK" w:cs="Times New Roman Regular"/>
          <w:color w:val="000000" w:themeColor="text1"/>
          <w:kern w:val="2"/>
          <w:sz w:val="32"/>
          <w:szCs w:val="32"/>
          <w:lang w:val="en-US" w:eastAsia="zh-Hans"/>
          <w14:textFill>
            <w14:solidFill>
              <w14:schemeClr w14:val="tx1"/>
            </w14:solidFill>
          </w14:textFill>
        </w:rPr>
        <w:t>开展</w:t>
      </w:r>
      <w:r>
        <w:rPr>
          <w:rFonts w:hint="eastAsia" w:ascii="Times New Roman Regular" w:hAnsi="Times New Roman Regular" w:eastAsia="方正仿宋_GBK" w:cs="Times New Roman Regular"/>
          <w:color w:val="000000" w:themeColor="text1"/>
          <w:kern w:val="2"/>
          <w:sz w:val="32"/>
          <w:szCs w:val="32"/>
          <w14:textFill>
            <w14:solidFill>
              <w14:schemeClr w14:val="tx1"/>
            </w14:solidFill>
          </w14:textFill>
        </w:rPr>
        <w:t>农</w:t>
      </w:r>
      <w:r>
        <w:rPr>
          <w:rFonts w:hint="eastAsia" w:ascii="方正仿宋_GBK" w:hAnsi="方正仿宋_GBK" w:eastAsia="方正仿宋_GBK" w:cs="方正仿宋_GBK"/>
          <w:color w:val="000000" w:themeColor="text1"/>
          <w:sz w:val="32"/>
          <w:szCs w:val="32"/>
          <w14:textFill>
            <w14:solidFill>
              <w14:schemeClr w14:val="tx1"/>
            </w14:solidFill>
          </w14:textFill>
        </w:rPr>
        <w:t>资经营储备</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仓库及网点建设。总投</w:t>
      </w:r>
      <w:r>
        <w:rPr>
          <w:rFonts w:hint="eastAsia" w:ascii="方正仿宋_GBK" w:hAnsi="方正仿宋_GBK" w:eastAsia="方正仿宋_GBK" w:cs="方正仿宋_GBK"/>
          <w:color w:val="000000" w:themeColor="text1"/>
          <w:sz w:val="32"/>
          <w:szCs w:val="32"/>
          <w14:textFill>
            <w14:solidFill>
              <w14:schemeClr w14:val="tx1"/>
            </w14:solidFill>
          </w14:textFill>
        </w:rPr>
        <w:t>资</w:t>
      </w:r>
      <w:r>
        <w:rPr>
          <w:rFonts w:hint="eastAsia" w:ascii="Times New Roman" w:hAnsi="Times New Roman" w:eastAsia="方正仿宋_GBK" w:cs="Times New Roman"/>
          <w:color w:val="000000" w:themeColor="text1"/>
          <w:sz w:val="32"/>
          <w:szCs w:val="32"/>
          <w:lang w:eastAsia="zh-Hans"/>
          <w14:textFill>
            <w14:solidFill>
              <w14:schemeClr w14:val="tx1"/>
            </w14:solidFill>
          </w14:textFill>
        </w:rPr>
        <w:t>额4000万，</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预计年销售农资6000吨，销售额1500万元，毛利100万元，增值税9</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万元</w:t>
      </w:r>
      <w:r>
        <w:rPr>
          <w:rFonts w:hint="eastAsia" w:cs="方正仿宋_GBK"/>
          <w:color w:val="000000" w:themeColor="text1"/>
          <w:sz w:val="32"/>
          <w:szCs w:val="32"/>
          <w:lang w:val="en-US" w:eastAsia="zh-Hans"/>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Hans"/>
          <w14:textFill>
            <w14:solidFill>
              <w14:schemeClr w14:val="tx1"/>
            </w14:solidFill>
          </w14:textFill>
        </w:rPr>
        <w:t>带动就地务工</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80</w:t>
      </w:r>
      <w:r>
        <w:rPr>
          <w:rFonts w:hint="eastAsia" w:ascii="Times New Roman" w:hAnsi="Times New Roman" w:eastAsia="方正仿宋_GBK" w:cs="Times New Roman"/>
          <w:color w:val="000000" w:themeColor="text1"/>
          <w:sz w:val="32"/>
          <w:szCs w:val="32"/>
          <w:lang w:eastAsia="zh-Hans"/>
          <w14:textFill>
            <w14:solidFill>
              <w14:schemeClr w14:val="tx1"/>
            </w14:solidFill>
          </w14:textFill>
        </w:rPr>
        <w:t>人，分别在朱衣、康乐、白帝镇开展社会化服务保供脐橙10万亩</w:t>
      </w:r>
      <w:r>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t>次。</w:t>
      </w:r>
    </w:p>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640" w:firstLineChars="200"/>
        <w:textAlignment w:val="auto"/>
        <w:rPr>
          <w:rFonts w:hint="eastAsia" w:ascii="Times New Roman" w:hAnsi="Times New Roman" w:eastAsia="方正仿宋_GBK" w:cs="Times New Roman"/>
          <w:bCs/>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Hans" w:bidi="ar-SA"/>
          <w14:textFill>
            <w14:solidFill>
              <w14:schemeClr w14:val="tx1"/>
            </w14:solidFill>
          </w14:textFill>
        </w:rPr>
        <w:t>（四）</w:t>
      </w:r>
      <w:r>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积极</w:t>
      </w:r>
      <w:r>
        <w:rPr>
          <w:rFonts w:hint="eastAsia" w:ascii="方正楷体_GBK" w:hAnsi="方正楷体_GBK" w:eastAsia="方正楷体_GBK" w:cs="方正楷体_GBK"/>
          <w:color w:val="000000" w:themeColor="text1"/>
          <w:kern w:val="2"/>
          <w:sz w:val="32"/>
          <w:szCs w:val="32"/>
          <w:lang w:val="en-US" w:eastAsia="zh-Hans" w:bidi="ar-SA"/>
          <w14:textFill>
            <w14:solidFill>
              <w14:schemeClr w14:val="tx1"/>
            </w14:solidFill>
          </w14:textFill>
        </w:rPr>
        <w:t>开展</w:t>
      </w:r>
      <w:r>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再生资源回收。</w:t>
      </w:r>
      <w:r>
        <w:rPr>
          <w:rFonts w:hint="eastAsia" w:ascii="Times New Roman" w:hAnsi="Times New Roman" w:eastAsia="方正仿宋_GBK" w:cs="Times New Roman"/>
          <w:bCs/>
          <w:color w:val="000000" w:themeColor="text1"/>
          <w:sz w:val="32"/>
          <w:szCs w:val="32"/>
          <w14:textFill>
            <w14:solidFill>
              <w14:schemeClr w14:val="tx1"/>
            </w14:solidFill>
          </w14:textFill>
        </w:rPr>
        <w:t>2022年</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回收</w:t>
      </w:r>
      <w:r>
        <w:rPr>
          <w:rFonts w:hint="eastAsia" w:ascii="Times New Roman" w:hAnsi="Times New Roman" w:eastAsia="方正仿宋_GBK" w:cs="Times New Roman"/>
          <w:bCs/>
          <w:color w:val="000000" w:themeColor="text1"/>
          <w:sz w:val="32"/>
          <w:szCs w:val="32"/>
          <w14:textFill>
            <w14:solidFill>
              <w14:schemeClr w14:val="tx1"/>
            </w14:solidFill>
          </w14:textFill>
        </w:rPr>
        <w:t>废弃农膜共373吨，其中肥料包装物40吨，</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建设</w:t>
      </w:r>
      <w:r>
        <w:rPr>
          <w:rFonts w:hint="eastAsia" w:ascii="Times New Roman" w:hAnsi="Times New Roman" w:eastAsia="方正仿宋_GBK" w:cs="Times New Roman"/>
          <w:bCs/>
          <w:color w:val="000000" w:themeColor="text1"/>
          <w:sz w:val="32"/>
          <w:szCs w:val="32"/>
          <w14:textFill>
            <w14:solidFill>
              <w14:schemeClr w14:val="tx1"/>
            </w14:solidFill>
          </w14:textFill>
        </w:rPr>
        <w:t>村级</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回收</w:t>
      </w:r>
      <w:r>
        <w:rPr>
          <w:rFonts w:hint="eastAsia" w:ascii="Times New Roman" w:hAnsi="Times New Roman" w:eastAsia="方正仿宋_GBK" w:cs="Times New Roman"/>
          <w:bCs/>
          <w:color w:val="000000" w:themeColor="text1"/>
          <w:sz w:val="32"/>
          <w:szCs w:val="32"/>
          <w14:textFill>
            <w14:solidFill>
              <w14:schemeClr w14:val="tx1"/>
            </w14:solidFill>
          </w14:textFill>
        </w:rPr>
        <w:t>网点90个，</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圆满</w:t>
      </w:r>
      <w:r>
        <w:rPr>
          <w:rFonts w:hint="eastAsia" w:ascii="Times New Roman" w:hAnsi="Times New Roman" w:eastAsia="方正仿宋_GBK" w:cs="Times New Roman"/>
          <w:bCs/>
          <w:color w:val="000000" w:themeColor="text1"/>
          <w:sz w:val="32"/>
          <w:szCs w:val="32"/>
          <w14:textFill>
            <w14:solidFill>
              <w14:schemeClr w14:val="tx1"/>
            </w14:solidFill>
          </w14:textFill>
        </w:rPr>
        <w:t>完成</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考核任务</w:t>
      </w:r>
      <w:r>
        <w:rPr>
          <w:rFonts w:hint="eastAsia" w:ascii="Times New Roman" w:hAnsi="Times New Roman" w:eastAsia="方正仿宋_GBK" w:cs="Times New Roman"/>
          <w:bCs/>
          <w:color w:val="000000" w:themeColor="text1"/>
          <w:sz w:val="32"/>
          <w:szCs w:val="32"/>
          <w14:textFill>
            <w14:solidFill>
              <w14:schemeClr w14:val="tx1"/>
            </w14:solidFill>
          </w14:textFill>
        </w:rPr>
        <w:t>。在奉节县红土乡、草堂镇、平安乡、竹园镇、吐祥镇5个乡镇的6个新型农业经营主体开展加厚和全生物降解地膜的推广示范项目，用膜5100公斤，减少700亩地膜对土地的污染，直接增加农民务工收入8万元。</w:t>
      </w:r>
    </w:p>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640" w:firstLineChars="200"/>
        <w:textAlignment w:val="auto"/>
        <w:rPr>
          <w:rFonts w:hint="eastAsia" w:ascii="Times New Roman" w:hAnsi="Times New Roman" w:eastAsia="方正仿宋_GBK" w:cs="Times New Roman"/>
          <w:bCs/>
          <w:color w:val="000000" w:themeColor="text1"/>
          <w:sz w:val="32"/>
          <w:szCs w:val="32"/>
          <w:lang w:val="en-US" w:eastAsia="zh-Hans"/>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Hans" w:bidi="ar-SA"/>
          <w14:textFill>
            <w14:solidFill>
              <w14:schemeClr w14:val="tx1"/>
            </w14:solidFill>
          </w14:textFill>
        </w:rPr>
        <w:t>（五）加快促进社有企业发展。</w:t>
      </w:r>
      <w:r>
        <w:rPr>
          <w:rFonts w:hint="eastAsia" w:ascii="Times New Roman" w:hAnsi="Times New Roman" w:eastAsia="方正仿宋_GBK" w:cs="Times New Roman"/>
          <w:bCs/>
          <w:color w:val="000000" w:themeColor="text1"/>
          <w:sz w:val="32"/>
          <w:szCs w:val="32"/>
          <w:lang w:val="en-US" w:eastAsia="zh-Hans"/>
          <w14:textFill>
            <w14:solidFill>
              <w14:schemeClr w14:val="tx1"/>
            </w14:solidFill>
          </w14:textFill>
        </w:rPr>
        <w:t>围绕双线运行机制，按照社企分开原则，成立农业服务中心有限公司和艺禾科技有限公司，规范农业服务中心为农服务职能。</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累计建立42个肥料固定销售网点（脐橙产区21个），肥料入库1144吨，全年销售各类化肥900余吨。完成了金宇广场、鹤峰乡、永乐镇陈家社区3个农资直营店建设。</w:t>
      </w:r>
      <w:r>
        <w:rPr>
          <w:rFonts w:hint="eastAsia" w:ascii="Times New Roman" w:hAnsi="Times New Roman" w:eastAsia="方正仿宋_GBK" w:cs="Times New Roman"/>
          <w:bCs/>
          <w:color w:val="000000" w:themeColor="text1"/>
          <w:sz w:val="32"/>
          <w:szCs w:val="32"/>
          <w:lang w:val="en-US" w:eastAsia="zh-Hans"/>
          <w14:textFill>
            <w14:solidFill>
              <w14:schemeClr w14:val="tx1"/>
            </w14:solidFill>
          </w14:textFill>
        </w:rPr>
        <w:t>在白帝镇供销社、羊市综合服务社开展了代账服务，在白帝镇供销社、草堂镇供销社等6家基层组织开展了报税服务。</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Hans" w:bidi="ar-SA"/>
          <w14:textFill>
            <w14:solidFill>
              <w14:schemeClr w14:val="tx1"/>
            </w14:solidFill>
          </w14:textFill>
        </w:rPr>
        <w:t>（六）推动完成审计问题整改工作。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2021年四季</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度</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的《审计报告》要求落实好资产划拨问题。县供销联社积极开展整改工作，</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多次与市供销总社、市审计局分管领导及相关处室汇报沟通</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，县政府开展专题研究</w:t>
      </w:r>
      <w:r>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t>会</w:t>
      </w:r>
      <w:r>
        <w:rPr>
          <w:rFonts w:hint="default" w:ascii="Times New Roman" w:hAnsi="Times New Roman" w:eastAsia="方正仿宋_GBK" w:cs="Times New Roman"/>
          <w:color w:val="000000" w:themeColor="text1"/>
          <w:sz w:val="32"/>
          <w:szCs w:val="32"/>
          <w:lang w:eastAsia="zh-Hans"/>
          <w14:textFill>
            <w14:solidFill>
              <w14:schemeClr w14:val="tx1"/>
            </w14:solidFill>
          </w14:textFill>
        </w:rPr>
        <w:t>3</w:t>
      </w:r>
      <w:r>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t>次</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，出</w:t>
      </w:r>
      <w:r>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t>台《</w:t>
      </w:r>
      <w:r>
        <w:rPr>
          <w:rFonts w:hint="default" w:ascii="Times New Roman" w:hAnsi="Times New Roman" w:eastAsia="方正仿宋_GBK" w:cs="Times New Roman"/>
          <w:color w:val="000000" w:themeColor="text1"/>
          <w:sz w:val="32"/>
          <w:szCs w:val="32"/>
          <w:lang w:eastAsia="zh-Hans"/>
          <w14:textFill>
            <w14:solidFill>
              <w14:schemeClr w14:val="tx1"/>
            </w14:solidFill>
          </w14:textFill>
        </w:rPr>
        <w:t>2021</w:t>
      </w:r>
      <w:r>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t>年度第四季度重大政策措施贯彻落实情况跟踪审计反馈问题的整改方案》，明确了整改工作的总体要求、整改原则和内容措施，</w:t>
      </w:r>
      <w:r>
        <w:rPr>
          <w:rFonts w:hint="default" w:ascii="Times New Roman" w:hAnsi="Times New Roman" w:eastAsia="方正仿宋_GBK" w:cs="Times New Roman"/>
          <w:color w:val="000000" w:themeColor="text1"/>
          <w:sz w:val="32"/>
          <w:szCs w:val="32"/>
          <w:lang w:eastAsia="zh-Hans"/>
          <w14:textFill>
            <w14:solidFill>
              <w14:schemeClr w14:val="tx1"/>
            </w14:solidFill>
          </w14:textFill>
        </w:rPr>
        <w:t>2022</w:t>
      </w:r>
      <w:r>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t>年底完成审计问题整改工作。</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（七）围绕中心，服务大局。</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县社</w:t>
      </w:r>
      <w:r>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t>机关</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干部</w:t>
      </w:r>
      <w:r>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t>与</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龙坪乡冯坝村脱贫户建立</w:t>
      </w:r>
      <w:r>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t>“一对一”联系，开展常态化下沉</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帮扶村联系群众制度</w:t>
      </w:r>
      <w:r>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t>。积极响应上级号召，深入开展</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防疫工作</w:t>
      </w:r>
      <w:r>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t>，组织</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干部职工</w:t>
      </w:r>
      <w:r>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t>共</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12人</w:t>
      </w:r>
      <w:r>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t>，在一线</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协助完成核酸检测、值守楼栋等工作，</w:t>
      </w:r>
      <w:r>
        <w:rPr>
          <w:rFonts w:hint="eastAsia" w:ascii="Times New Roman" w:hAnsi="Times New Roman" w:eastAsia="方正仿宋_GBK" w:cs="Times New Roman"/>
          <w:color w:val="000000" w:themeColor="text1"/>
          <w:sz w:val="32"/>
          <w:szCs w:val="32"/>
          <w:lang w:val="en-US" w:eastAsia="zh-Hans"/>
          <w14:textFill>
            <w14:solidFill>
              <w14:schemeClr w14:val="tx1"/>
            </w14:solidFill>
          </w14:textFill>
        </w:rPr>
        <w:t>全力保障群众生命财产安全和社会秩序。</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配合上级部门，抽调2人参加脱贫攻坚与乡村振兴有效衔接督查工作。</w:t>
      </w:r>
    </w:p>
    <w:p>
      <w:pPr>
        <w:pStyle w:val="2"/>
        <w:rPr>
          <w:rFonts w:hint="eastAsia"/>
          <w:lang w:val="en-US" w:eastAsia="zh-CN"/>
        </w:rPr>
      </w:pPr>
    </w:p>
    <w:p>
      <w:pPr>
        <w:numPr>
          <w:ilvl w:val="0"/>
          <w:numId w:val="0"/>
        </w:num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（四）绩效目标</w:t>
      </w:r>
    </w:p>
    <w:p>
      <w:pPr>
        <w:numPr>
          <w:ilvl w:val="0"/>
          <w:numId w:val="0"/>
        </w:numPr>
        <w:ind w:firstLine="640" w:firstLineChars="200"/>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整体支出绩效目标申报及年中追加支出绩效目标情况：</w:t>
      </w:r>
      <w:r>
        <w:rPr>
          <w:rFonts w:hint="eastAsia" w:ascii="方正仿宋_GBK" w:hAnsi="方正仿宋_GBK" w:eastAsia="方正仿宋_GBK" w:cs="方正仿宋_GBK"/>
          <w:color w:val="auto"/>
          <w:sz w:val="32"/>
          <w:szCs w:val="32"/>
        </w:rPr>
        <w:t>我单位</w:t>
      </w:r>
      <w:r>
        <w:rPr>
          <w:rFonts w:hint="eastAsia" w:ascii="方正仿宋_GBK" w:hAnsi="方正仿宋_GBK" w:cs="方正仿宋_GBK"/>
          <w:color w:val="auto"/>
          <w:sz w:val="32"/>
          <w:szCs w:val="32"/>
          <w:lang w:val="en-US" w:eastAsia="zh-CN"/>
        </w:rPr>
        <w:t>2022</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eastAsia="zh-CN"/>
        </w:rPr>
        <w:t>初</w:t>
      </w:r>
      <w:r>
        <w:rPr>
          <w:rFonts w:hint="eastAsia" w:ascii="方正仿宋_GBK" w:hAnsi="方正仿宋_GBK" w:eastAsia="方正仿宋_GBK" w:cs="方正仿宋_GBK"/>
          <w:color w:val="auto"/>
          <w:sz w:val="32"/>
          <w:szCs w:val="32"/>
        </w:rPr>
        <w:t>预算总</w:t>
      </w:r>
      <w:r>
        <w:rPr>
          <w:rFonts w:hint="eastAsia" w:ascii="方正仿宋_GBK" w:hAnsi="方正仿宋_GBK" w:eastAsia="方正仿宋_GBK" w:cs="方正仿宋_GBK"/>
          <w:color w:val="auto"/>
          <w:sz w:val="32"/>
          <w:szCs w:val="32"/>
          <w:lang w:eastAsia="zh-CN"/>
        </w:rPr>
        <w:t>收入为</w:t>
      </w:r>
      <w:r>
        <w:rPr>
          <w:rFonts w:hint="eastAsia" w:ascii="方正仿宋_GBK" w:hAnsi="方正仿宋_GBK" w:cs="方正仿宋_GBK"/>
          <w:color w:val="auto"/>
          <w:sz w:val="32"/>
          <w:szCs w:val="32"/>
          <w:lang w:val="en-US" w:eastAsia="zh-CN"/>
        </w:rPr>
        <w:t>1207.38</w:t>
      </w:r>
      <w:r>
        <w:rPr>
          <w:rFonts w:hint="eastAsia" w:ascii="方正仿宋_GBK" w:hAnsi="方正仿宋_GBK" w:eastAsia="方正仿宋_GBK" w:cs="方正仿宋_GBK"/>
          <w:color w:val="auto"/>
          <w:sz w:val="32"/>
          <w:szCs w:val="32"/>
          <w:lang w:val="en-US" w:eastAsia="zh-CN"/>
        </w:rPr>
        <w:t>万元，年中追</w:t>
      </w:r>
      <w:r>
        <w:rPr>
          <w:rFonts w:hint="eastAsia" w:ascii="方正仿宋_GBK" w:hAnsi="方正仿宋_GBK" w:cs="方正仿宋_GBK"/>
          <w:color w:val="auto"/>
          <w:sz w:val="32"/>
          <w:szCs w:val="32"/>
          <w:lang w:val="en-US" w:eastAsia="zh-CN"/>
        </w:rPr>
        <w:t>减</w:t>
      </w:r>
      <w:r>
        <w:rPr>
          <w:rFonts w:hint="eastAsia" w:ascii="方正仿宋_GBK" w:hAnsi="方正仿宋_GBK" w:eastAsia="方正仿宋_GBK" w:cs="方正仿宋_GBK"/>
          <w:color w:val="auto"/>
          <w:sz w:val="32"/>
          <w:szCs w:val="32"/>
          <w:lang w:val="en-US" w:eastAsia="zh-CN"/>
        </w:rPr>
        <w:t>收入</w:t>
      </w:r>
      <w:r>
        <w:rPr>
          <w:rFonts w:hint="eastAsia" w:ascii="方正仿宋_GBK" w:hAnsi="方正仿宋_GBK" w:cs="方正仿宋_GBK"/>
          <w:color w:val="auto"/>
          <w:sz w:val="32"/>
          <w:szCs w:val="32"/>
          <w:lang w:val="en-US" w:eastAsia="zh-CN"/>
        </w:rPr>
        <w:t>147.48</w:t>
      </w:r>
      <w:r>
        <w:rPr>
          <w:rFonts w:hint="eastAsia" w:ascii="方正仿宋_GBK" w:hAnsi="方正仿宋_GBK" w:eastAsia="方正仿宋_GBK" w:cs="方正仿宋_GBK"/>
          <w:color w:val="auto"/>
          <w:sz w:val="32"/>
          <w:szCs w:val="32"/>
          <w:lang w:val="en-US" w:eastAsia="zh-CN"/>
        </w:rPr>
        <w:t>万元</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eastAsia="zh-CN"/>
        </w:rPr>
        <w:t>年初预算下达了整体支出绩效目标，由于年中追</w:t>
      </w:r>
      <w:r>
        <w:rPr>
          <w:rFonts w:hint="eastAsia" w:ascii="方正仿宋_GBK" w:hAnsi="方正仿宋_GBK" w:cs="方正仿宋_GBK"/>
          <w:color w:val="auto"/>
          <w:sz w:val="32"/>
          <w:szCs w:val="32"/>
          <w:lang w:val="en-US" w:eastAsia="zh-CN"/>
        </w:rPr>
        <w:t>减</w:t>
      </w:r>
      <w:r>
        <w:rPr>
          <w:rFonts w:hint="eastAsia" w:ascii="方正仿宋_GBK" w:hAnsi="方正仿宋_GBK" w:eastAsia="方正仿宋_GBK" w:cs="方正仿宋_GBK"/>
          <w:color w:val="auto"/>
          <w:sz w:val="32"/>
          <w:szCs w:val="32"/>
          <w:lang w:eastAsia="zh-CN"/>
        </w:rPr>
        <w:t>了预算，对整体支出绩效目标进行了调整，我单位根据调整后的整体支出绩效目标开展了自评。</w:t>
      </w:r>
    </w:p>
    <w:p>
      <w:pPr>
        <w:numPr>
          <w:ilvl w:val="0"/>
          <w:numId w:val="0"/>
        </w:num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（五）年度预决算</w:t>
      </w:r>
      <w:r>
        <w:rPr>
          <w:rFonts w:hint="eastAsia" w:ascii="方正仿宋_GBK" w:hAnsi="方正仿宋_GBK" w:eastAsia="方正仿宋_GBK" w:cs="方正仿宋_GBK"/>
          <w:sz w:val="32"/>
          <w:szCs w:val="32"/>
        </w:rPr>
        <w:t>情况</w:t>
      </w:r>
    </w:p>
    <w:p>
      <w:p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我单位</w:t>
      </w:r>
      <w:r>
        <w:rPr>
          <w:rFonts w:hint="eastAsia" w:ascii="方正仿宋_GBK" w:hAnsi="方正仿宋_GBK" w:cs="方正仿宋_GBK"/>
          <w:sz w:val="32"/>
          <w:szCs w:val="32"/>
          <w:lang w:val="en-US" w:eastAsia="zh-CN"/>
        </w:rPr>
        <w:t>2022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初</w:t>
      </w:r>
      <w:r>
        <w:rPr>
          <w:rFonts w:hint="eastAsia" w:ascii="方正仿宋_GBK" w:hAnsi="方正仿宋_GBK" w:eastAsia="方正仿宋_GBK" w:cs="方正仿宋_GBK"/>
          <w:sz w:val="32"/>
          <w:szCs w:val="32"/>
        </w:rPr>
        <w:t>预算总</w:t>
      </w:r>
      <w:r>
        <w:rPr>
          <w:rFonts w:hint="eastAsia" w:ascii="方正仿宋_GBK" w:hAnsi="方正仿宋_GBK" w:eastAsia="方正仿宋_GBK" w:cs="方正仿宋_GBK"/>
          <w:sz w:val="32"/>
          <w:szCs w:val="32"/>
          <w:lang w:eastAsia="zh-CN"/>
        </w:rPr>
        <w:t>收入为</w:t>
      </w:r>
      <w:r>
        <w:rPr>
          <w:rFonts w:hint="eastAsia" w:ascii="方正仿宋_GBK" w:hAnsi="方正仿宋_GBK" w:cs="方正仿宋_GBK"/>
          <w:sz w:val="32"/>
          <w:szCs w:val="32"/>
          <w:lang w:val="en-US" w:eastAsia="zh-CN"/>
        </w:rPr>
        <w:t>1207.38</w:t>
      </w:r>
      <w:r>
        <w:rPr>
          <w:rFonts w:hint="eastAsia" w:ascii="方正仿宋_GBK" w:hAnsi="方正仿宋_GBK" w:eastAsia="方正仿宋_GBK" w:cs="方正仿宋_GBK"/>
          <w:sz w:val="32"/>
          <w:szCs w:val="32"/>
          <w:lang w:val="en-US" w:eastAsia="zh-CN"/>
        </w:rPr>
        <w:t>万元，年中追</w:t>
      </w:r>
      <w:r>
        <w:rPr>
          <w:rFonts w:hint="eastAsia" w:ascii="方正仿宋_GBK" w:hAnsi="方正仿宋_GBK" w:cs="方正仿宋_GBK"/>
          <w:sz w:val="32"/>
          <w:szCs w:val="32"/>
          <w:lang w:val="en-US" w:eastAsia="zh-CN"/>
        </w:rPr>
        <w:t>减</w:t>
      </w:r>
      <w:r>
        <w:rPr>
          <w:rFonts w:hint="eastAsia" w:ascii="方正仿宋_GBK" w:hAnsi="方正仿宋_GBK" w:eastAsia="方正仿宋_GBK" w:cs="方正仿宋_GBK"/>
          <w:sz w:val="32"/>
          <w:szCs w:val="32"/>
          <w:lang w:val="en-US" w:eastAsia="zh-CN"/>
        </w:rPr>
        <w:t>收入</w:t>
      </w:r>
      <w:r>
        <w:rPr>
          <w:rFonts w:hint="eastAsia" w:ascii="方正仿宋_GBK" w:hAnsi="方正仿宋_GBK" w:cs="方正仿宋_GBK"/>
          <w:sz w:val="32"/>
          <w:szCs w:val="32"/>
          <w:lang w:val="en-US" w:eastAsia="zh-CN"/>
        </w:rPr>
        <w:t>147.48</w:t>
      </w:r>
      <w:r>
        <w:rPr>
          <w:rFonts w:hint="eastAsia" w:ascii="方正仿宋_GBK" w:hAnsi="方正仿宋_GBK" w:eastAsia="方正仿宋_GBK" w:cs="方正仿宋_GBK"/>
          <w:sz w:val="32"/>
          <w:szCs w:val="32"/>
          <w:lang w:val="en-US" w:eastAsia="zh-CN"/>
        </w:rPr>
        <w:t>万元，全年总收入为</w:t>
      </w:r>
      <w:r>
        <w:rPr>
          <w:rFonts w:hint="eastAsia" w:ascii="方正仿宋_GBK" w:hAnsi="方正仿宋_GBK" w:cs="方正仿宋_GBK"/>
          <w:sz w:val="32"/>
          <w:szCs w:val="32"/>
          <w:lang w:val="en-US" w:eastAsia="zh-CN"/>
        </w:rPr>
        <w:t>1059.9</w:t>
      </w:r>
      <w:r>
        <w:rPr>
          <w:rFonts w:hint="eastAsia" w:ascii="方正仿宋_GBK" w:hAnsi="方正仿宋_GBK" w:eastAsia="方正仿宋_GBK" w:cs="方正仿宋_GBK"/>
          <w:sz w:val="32"/>
          <w:szCs w:val="32"/>
          <w:lang w:val="en-US" w:eastAsia="zh-CN"/>
        </w:rPr>
        <w:t>万元；全年总</w:t>
      </w:r>
      <w:r>
        <w:rPr>
          <w:rFonts w:hint="eastAsia" w:ascii="方正仿宋_GBK" w:hAnsi="方正仿宋_GBK" w:eastAsia="方正仿宋_GBK" w:cs="方正仿宋_GBK"/>
          <w:sz w:val="32"/>
          <w:szCs w:val="32"/>
        </w:rPr>
        <w:t>支出为</w:t>
      </w:r>
      <w:r>
        <w:rPr>
          <w:rFonts w:hint="eastAsia" w:ascii="方正仿宋_GBK" w:hAnsi="方正仿宋_GBK" w:cs="方正仿宋_GBK"/>
          <w:sz w:val="32"/>
          <w:szCs w:val="32"/>
          <w:lang w:val="en-US" w:eastAsia="zh-CN"/>
        </w:rPr>
        <w:t>1207.38</w:t>
      </w:r>
      <w:r>
        <w:rPr>
          <w:rFonts w:hint="eastAsia" w:ascii="方正仿宋_GBK" w:hAnsi="方正仿宋_GBK" w:eastAsia="方正仿宋_GBK" w:cs="方正仿宋_GBK"/>
          <w:sz w:val="32"/>
          <w:szCs w:val="32"/>
        </w:rPr>
        <w:t>万元，其中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基本支出</w:t>
      </w:r>
      <w:r>
        <w:rPr>
          <w:rFonts w:hint="eastAsia" w:ascii="方正仿宋_GBK" w:hAnsi="方正仿宋_GBK" w:cs="方正仿宋_GBK"/>
          <w:sz w:val="32"/>
          <w:szCs w:val="32"/>
          <w:lang w:val="en-US" w:eastAsia="zh-CN"/>
        </w:rPr>
        <w:t>598.4</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工资福利支出</w:t>
      </w:r>
      <w:r>
        <w:rPr>
          <w:rFonts w:hint="eastAsia" w:ascii="方正仿宋_GBK" w:hAnsi="方正仿宋_GBK" w:cs="方正仿宋_GBK"/>
          <w:sz w:val="32"/>
          <w:szCs w:val="32"/>
          <w:lang w:val="en-US" w:eastAsia="zh-CN"/>
        </w:rPr>
        <w:t>336.79</w:t>
      </w:r>
      <w:r>
        <w:rPr>
          <w:rFonts w:hint="eastAsia" w:ascii="方正仿宋_GBK" w:hAnsi="方正仿宋_GBK" w:eastAsia="方正仿宋_GBK" w:cs="方正仿宋_GBK"/>
          <w:sz w:val="32"/>
          <w:szCs w:val="32"/>
        </w:rPr>
        <w:t>万元、商品和服务支出</w:t>
      </w:r>
      <w:r>
        <w:rPr>
          <w:rFonts w:hint="eastAsia" w:ascii="方正仿宋_GBK" w:hAnsi="方正仿宋_GBK" w:cs="方正仿宋_GBK"/>
          <w:sz w:val="32"/>
          <w:szCs w:val="32"/>
          <w:lang w:val="en-US" w:eastAsia="zh-CN"/>
        </w:rPr>
        <w:t>64.69</w:t>
      </w:r>
      <w:r>
        <w:rPr>
          <w:rFonts w:hint="eastAsia" w:ascii="方正仿宋_GBK" w:hAnsi="方正仿宋_GBK" w:eastAsia="方正仿宋_GBK" w:cs="方正仿宋_GBK"/>
          <w:sz w:val="32"/>
          <w:szCs w:val="32"/>
        </w:rPr>
        <w:t>万元、对个人和家庭的补助</w:t>
      </w:r>
      <w:r>
        <w:rPr>
          <w:rFonts w:hint="eastAsia" w:ascii="方正仿宋_GBK" w:hAnsi="方正仿宋_GBK" w:cs="方正仿宋_GBK"/>
          <w:sz w:val="32"/>
          <w:szCs w:val="32"/>
          <w:lang w:val="en-US" w:eastAsia="zh-CN"/>
        </w:rPr>
        <w:t>196.92</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），项目支出</w:t>
      </w:r>
      <w:r>
        <w:rPr>
          <w:rFonts w:hint="eastAsia" w:ascii="方正仿宋_GBK" w:hAnsi="方正仿宋_GBK" w:cs="方正仿宋_GBK"/>
          <w:sz w:val="32"/>
          <w:szCs w:val="32"/>
          <w:lang w:val="en-US" w:eastAsia="zh-CN"/>
        </w:rPr>
        <w:t>461.5</w:t>
      </w:r>
      <w:r>
        <w:rPr>
          <w:rFonts w:hint="eastAsia" w:ascii="方正仿宋_GBK" w:hAnsi="方正仿宋_GBK" w:eastAsia="方正仿宋_GBK" w:cs="方正仿宋_GBK"/>
          <w:sz w:val="32"/>
          <w:szCs w:val="32"/>
          <w:lang w:val="en-US" w:eastAsia="zh-CN"/>
        </w:rPr>
        <w:t>万元。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b/>
          <w:bCs/>
          <w:sz w:val="32"/>
          <w:szCs w:val="32"/>
          <w:lang w:eastAsia="zh-CN"/>
        </w:rPr>
        <w:t>年初</w:t>
      </w:r>
      <w:r>
        <w:rPr>
          <w:rFonts w:hint="eastAsia" w:ascii="方正仿宋_GBK" w:hAnsi="方正仿宋_GBK" w:eastAsia="方正仿宋_GBK" w:cs="方正仿宋_GBK"/>
          <w:sz w:val="32"/>
          <w:szCs w:val="32"/>
        </w:rPr>
        <w:t>预算收入</w:t>
      </w:r>
      <w:r>
        <w:rPr>
          <w:rFonts w:hint="eastAsia" w:ascii="方正仿宋_GBK" w:hAnsi="方正仿宋_GBK" w:cs="方正仿宋_GBK"/>
          <w:sz w:val="32"/>
          <w:szCs w:val="32"/>
          <w:lang w:val="en-US" w:eastAsia="zh-CN"/>
        </w:rPr>
        <w:t>1207.38</w:t>
      </w:r>
      <w:r>
        <w:rPr>
          <w:rFonts w:hint="eastAsia" w:ascii="方正仿宋_GBK" w:hAnsi="方正仿宋_GBK" w:eastAsia="方正仿宋_GBK" w:cs="方正仿宋_GBK"/>
          <w:sz w:val="32"/>
          <w:szCs w:val="32"/>
        </w:rPr>
        <w:t>万元，其中：财政拨款收入年初预算</w:t>
      </w:r>
      <w:r>
        <w:rPr>
          <w:rFonts w:hint="eastAsia" w:ascii="方正仿宋_GBK" w:hAnsi="方正仿宋_GBK" w:cs="方正仿宋_GBK"/>
          <w:sz w:val="32"/>
          <w:szCs w:val="32"/>
          <w:lang w:val="en-US" w:eastAsia="zh-CN"/>
        </w:rPr>
        <w:t>1207.38</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（一般公共预算收入</w:t>
      </w:r>
      <w:r>
        <w:rPr>
          <w:rFonts w:hint="eastAsia" w:ascii="方正仿宋_GBK" w:hAnsi="方正仿宋_GBK" w:cs="方正仿宋_GBK"/>
          <w:sz w:val="32"/>
          <w:szCs w:val="32"/>
          <w:lang w:val="en-US" w:eastAsia="zh-CN"/>
        </w:rPr>
        <w:t>1207.38</w:t>
      </w:r>
      <w:r>
        <w:rPr>
          <w:rFonts w:hint="eastAsia" w:ascii="方正仿宋_GBK" w:hAnsi="方正仿宋_GBK" w:eastAsia="方正仿宋_GBK" w:cs="方正仿宋_GBK"/>
          <w:sz w:val="32"/>
          <w:szCs w:val="32"/>
          <w:lang w:val="en-US" w:eastAsia="zh-CN"/>
        </w:rPr>
        <w:t>万元，政府基金预算收入</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lang w:val="en-US" w:eastAsia="zh-CN"/>
        </w:rPr>
        <w:t>万元，国有资本经营收入预算</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lang w:val="en-US" w:eastAsia="zh-CN"/>
        </w:rPr>
        <w:t>万元，社保基金预算收入</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lang w:val="en-US" w:eastAsia="zh-CN"/>
        </w:rPr>
        <w:t>万元，其他收入</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lang w:val="en-US" w:eastAsia="zh-CN"/>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bCs/>
          <w:sz w:val="32"/>
          <w:szCs w:val="32"/>
          <w:lang w:eastAsia="zh-CN"/>
        </w:rPr>
        <w:t>年中</w:t>
      </w:r>
      <w:r>
        <w:rPr>
          <w:rFonts w:hint="eastAsia" w:ascii="方正仿宋_GBK" w:hAnsi="方正仿宋_GBK" w:eastAsia="方正仿宋_GBK" w:cs="方正仿宋_GBK"/>
          <w:sz w:val="32"/>
          <w:szCs w:val="32"/>
          <w:lang w:eastAsia="zh-CN"/>
        </w:rPr>
        <w:t>追</w:t>
      </w:r>
      <w:r>
        <w:rPr>
          <w:rFonts w:hint="eastAsia" w:ascii="方正仿宋_GBK" w:hAnsi="方正仿宋_GBK" w:cs="方正仿宋_GBK"/>
          <w:sz w:val="32"/>
          <w:szCs w:val="32"/>
          <w:lang w:val="en-US" w:eastAsia="zh-CN"/>
        </w:rPr>
        <w:t>减</w:t>
      </w:r>
      <w:r>
        <w:rPr>
          <w:rFonts w:hint="eastAsia" w:ascii="方正仿宋_GBK" w:hAnsi="方正仿宋_GBK" w:eastAsia="方正仿宋_GBK" w:cs="方正仿宋_GBK"/>
          <w:sz w:val="32"/>
          <w:szCs w:val="32"/>
        </w:rPr>
        <w:t>专项资金</w:t>
      </w:r>
      <w:r>
        <w:rPr>
          <w:rFonts w:hint="eastAsia" w:ascii="方正仿宋_GBK" w:hAnsi="方正仿宋_GBK" w:cs="方正仿宋_GBK"/>
          <w:sz w:val="32"/>
          <w:szCs w:val="32"/>
          <w:lang w:val="en-US" w:eastAsia="zh-CN"/>
        </w:rPr>
        <w:t>147.48</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（一般公共预算收入</w:t>
      </w:r>
      <w:r>
        <w:rPr>
          <w:rFonts w:hint="eastAsia" w:ascii="方正仿宋_GBK" w:hAnsi="方正仿宋_GBK" w:cs="方正仿宋_GBK"/>
          <w:sz w:val="32"/>
          <w:szCs w:val="32"/>
          <w:lang w:val="en-US" w:eastAsia="zh-CN"/>
        </w:rPr>
        <w:t>147.48</w:t>
      </w:r>
      <w:r>
        <w:rPr>
          <w:rFonts w:hint="eastAsia" w:ascii="方正仿宋_GBK" w:hAnsi="方正仿宋_GBK" w:eastAsia="方正仿宋_GBK" w:cs="方正仿宋_GBK"/>
          <w:sz w:val="32"/>
          <w:szCs w:val="32"/>
          <w:lang w:val="en-US" w:eastAsia="zh-CN"/>
        </w:rPr>
        <w:t>万元，政府基金预算收入</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lang w:val="en-US" w:eastAsia="zh-CN"/>
        </w:rPr>
        <w:t>万元，国有资本经营收入预算</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lang w:val="en-US" w:eastAsia="zh-CN"/>
        </w:rPr>
        <w:t>万元，社保基金预算收入</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lang w:val="en-US" w:eastAsia="zh-CN"/>
        </w:rPr>
        <w:t>万元，其他收入</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lang w:val="en-US" w:eastAsia="zh-CN"/>
        </w:rPr>
        <w:t>万元</w:t>
      </w:r>
      <w:r>
        <w:rPr>
          <w:rFonts w:hint="eastAsia" w:ascii="方正仿宋_GBK" w:hAnsi="方正仿宋_GBK" w:eastAsia="方正仿宋_GBK" w:cs="方正仿宋_GBK"/>
          <w:sz w:val="32"/>
          <w:szCs w:val="32"/>
          <w:lang w:eastAsia="zh-CN"/>
        </w:rPr>
        <w:t>），共计收入</w:t>
      </w:r>
      <w:r>
        <w:rPr>
          <w:rFonts w:hint="eastAsia" w:ascii="方正仿宋_GBK" w:hAnsi="方正仿宋_GBK" w:cs="方正仿宋_GBK"/>
          <w:sz w:val="32"/>
          <w:szCs w:val="32"/>
          <w:lang w:val="en-US" w:eastAsia="zh-CN"/>
        </w:rPr>
        <w:t>1059.9</w:t>
      </w:r>
      <w:r>
        <w:rPr>
          <w:rFonts w:hint="eastAsia" w:ascii="方正仿宋_GBK" w:hAnsi="方正仿宋_GBK" w:eastAsia="方正仿宋_GBK" w:cs="方正仿宋_GBK"/>
          <w:sz w:val="32"/>
          <w:szCs w:val="32"/>
          <w:lang w:val="en-US" w:eastAsia="zh-CN"/>
        </w:rPr>
        <w:t>万元</w:t>
      </w:r>
      <w:r>
        <w:rPr>
          <w:rFonts w:hint="eastAsia" w:ascii="方正仿宋_GBK" w:hAnsi="方正仿宋_GBK" w:eastAsia="方正仿宋_GBK" w:cs="方正仿宋_GBK"/>
          <w:sz w:val="32"/>
          <w:szCs w:val="32"/>
        </w:rPr>
        <w:t>。</w:t>
      </w:r>
    </w:p>
    <w:p>
      <w:pPr>
        <w:ind w:firstLine="640" w:firstLineChars="200"/>
        <w:rPr>
          <w:rFonts w:hint="eastAsia"/>
          <w:lang w:val="en-US" w:eastAsia="zh-CN"/>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年初</w:t>
      </w:r>
      <w:r>
        <w:rPr>
          <w:rFonts w:hint="eastAsia" w:ascii="方正仿宋_GBK" w:hAnsi="方正仿宋_GBK" w:eastAsia="方正仿宋_GBK" w:cs="方正仿宋_GBK"/>
          <w:sz w:val="32"/>
          <w:szCs w:val="32"/>
        </w:rPr>
        <w:t>预算支出</w:t>
      </w:r>
      <w:r>
        <w:rPr>
          <w:rFonts w:hint="eastAsia" w:ascii="方正仿宋_GBK" w:hAnsi="方正仿宋_GBK" w:cs="方正仿宋_GBK"/>
          <w:sz w:val="32"/>
          <w:szCs w:val="32"/>
          <w:lang w:val="en-US" w:eastAsia="zh-CN"/>
        </w:rPr>
        <w:t>1207.38</w:t>
      </w:r>
      <w:r>
        <w:rPr>
          <w:rFonts w:hint="eastAsia" w:ascii="方正仿宋_GBK" w:hAnsi="方正仿宋_GBK" w:eastAsia="方正仿宋_GBK" w:cs="方正仿宋_GBK"/>
          <w:sz w:val="32"/>
          <w:szCs w:val="32"/>
        </w:rPr>
        <w:t>万元，基本支出</w:t>
      </w:r>
      <w:r>
        <w:rPr>
          <w:rFonts w:hint="eastAsia" w:ascii="方正仿宋_GBK" w:hAnsi="方正仿宋_GBK" w:cs="方正仿宋_GBK"/>
          <w:sz w:val="32"/>
          <w:szCs w:val="32"/>
          <w:lang w:val="en-US" w:eastAsia="zh-CN"/>
        </w:rPr>
        <w:t>598.4</w:t>
      </w:r>
      <w:r>
        <w:rPr>
          <w:rFonts w:hint="eastAsia" w:ascii="方正仿宋_GBK" w:hAnsi="方正仿宋_GBK" w:eastAsia="方正仿宋_GBK" w:cs="方正仿宋_GBK"/>
          <w:sz w:val="32"/>
          <w:szCs w:val="32"/>
        </w:rPr>
        <w:t>万</w:t>
      </w:r>
      <w:r>
        <w:rPr>
          <w:rFonts w:hint="eastAsia" w:ascii="方正仿宋_GBK" w:hAnsi="方正仿宋_GBK" w:eastAsia="方正仿宋_GBK" w:cs="方正仿宋_GBK"/>
          <w:sz w:val="32"/>
          <w:szCs w:val="32"/>
          <w:lang w:eastAsia="zh-CN"/>
        </w:rPr>
        <w:t>元（</w:t>
      </w:r>
      <w:r>
        <w:rPr>
          <w:rFonts w:hint="eastAsia" w:ascii="方正仿宋_GBK" w:hAnsi="方正仿宋_GBK" w:cs="方正仿宋_GBK"/>
          <w:sz w:val="32"/>
          <w:szCs w:val="32"/>
          <w:lang w:val="en-US" w:eastAsia="zh-CN"/>
        </w:rPr>
        <w:t>其中：人员经费支出533.71万元，公用经费支出64.69万元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，项目支出</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lang w:val="en-US" w:eastAsia="zh-CN"/>
        </w:rPr>
        <w:t>万元</w:t>
      </w:r>
      <w:r>
        <w:rPr>
          <w:rFonts w:hint="eastAsia" w:ascii="方正仿宋_GBK" w:hAnsi="方正仿宋_GBK" w:eastAsia="方正仿宋_GBK" w:cs="方正仿宋_GBK"/>
          <w:sz w:val="32"/>
          <w:szCs w:val="32"/>
          <w:lang w:eastAsia="zh-CN"/>
        </w:rPr>
        <w:t>；年中追加</w:t>
      </w:r>
      <w:r>
        <w:rPr>
          <w:rFonts w:hint="eastAsia" w:ascii="方正仿宋_GBK" w:hAnsi="方正仿宋_GBK" w:eastAsia="方正仿宋_GBK" w:cs="方正仿宋_GBK"/>
          <w:sz w:val="32"/>
          <w:szCs w:val="32"/>
          <w:lang w:val="en-US" w:eastAsia="zh-CN"/>
        </w:rPr>
        <w:t>（</w:t>
      </w:r>
      <w:r>
        <w:rPr>
          <w:rFonts w:hint="eastAsia" w:ascii="方正仿宋_GBK" w:hAnsi="方正仿宋_GBK" w:cs="方正仿宋_GBK"/>
          <w:sz w:val="32"/>
          <w:szCs w:val="32"/>
          <w:lang w:val="en-US" w:eastAsia="zh-CN"/>
        </w:rPr>
        <w:t>4</w:t>
      </w:r>
      <w:r>
        <w:rPr>
          <w:rFonts w:hint="eastAsia" w:ascii="方正仿宋_GBK" w:hAnsi="方正仿宋_GBK" w:eastAsia="方正仿宋_GBK" w:cs="方正仿宋_GBK"/>
          <w:color w:val="auto"/>
          <w:sz w:val="32"/>
          <w:szCs w:val="32"/>
          <w:lang w:val="en-US" w:eastAsia="zh-CN"/>
        </w:rPr>
        <w:t>个项目</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专项支出</w:t>
      </w:r>
      <w:r>
        <w:rPr>
          <w:rFonts w:hint="eastAsia" w:ascii="方正仿宋_GBK" w:hAnsi="方正仿宋_GBK" w:cs="方正仿宋_GBK"/>
          <w:sz w:val="32"/>
          <w:szCs w:val="32"/>
          <w:lang w:val="en-US" w:eastAsia="zh-CN"/>
        </w:rPr>
        <w:t>461.5</w:t>
      </w:r>
      <w:r>
        <w:rPr>
          <w:rFonts w:hint="eastAsia" w:ascii="方正仿宋_GBK" w:hAnsi="方正仿宋_GBK" w:eastAsia="方正仿宋_GBK" w:cs="方正仿宋_GBK"/>
          <w:sz w:val="32"/>
          <w:szCs w:val="32"/>
          <w:lang w:val="en-US" w:eastAsia="zh-CN"/>
        </w:rPr>
        <w:t>万元，共计支出为</w:t>
      </w:r>
      <w:r>
        <w:rPr>
          <w:rFonts w:hint="eastAsia" w:ascii="方正仿宋_GBK" w:hAnsi="方正仿宋_GBK" w:cs="方正仿宋_GBK"/>
          <w:sz w:val="32"/>
          <w:szCs w:val="32"/>
          <w:lang w:val="en-US" w:eastAsia="zh-CN"/>
        </w:rPr>
        <w:t>1059.9</w:t>
      </w:r>
      <w:r>
        <w:rPr>
          <w:rFonts w:hint="eastAsia" w:ascii="方正仿宋_GBK" w:hAnsi="方正仿宋_GBK" w:eastAsia="方正仿宋_GBK" w:cs="方正仿宋_GBK"/>
          <w:sz w:val="32"/>
          <w:szCs w:val="32"/>
          <w:lang w:val="en-US" w:eastAsia="zh-CN"/>
        </w:rPr>
        <w:t>万元</w:t>
      </w:r>
      <w:r>
        <w:rPr>
          <w:rFonts w:hint="eastAsia" w:ascii="方正仿宋_GBK" w:hAnsi="方正仿宋_GBK" w:eastAsia="方正仿宋_GBK" w:cs="方正仿宋_GBK"/>
          <w:sz w:val="32"/>
          <w:szCs w:val="32"/>
        </w:rPr>
        <w:t>。</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二、整体支出管理及使用情况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基本支出：</w:t>
      </w:r>
      <w:r>
        <w:rPr>
          <w:rFonts w:hint="eastAsia" w:ascii="方正仿宋_GBK" w:hAnsi="方正仿宋_GBK" w:cs="方正仿宋_GBK"/>
          <w:sz w:val="32"/>
          <w:szCs w:val="32"/>
          <w:lang w:val="en-US" w:eastAsia="zh-CN"/>
        </w:rPr>
        <w:t>2022</w:t>
      </w:r>
      <w:r>
        <w:rPr>
          <w:rFonts w:hint="eastAsia" w:ascii="方正仿宋_GBK" w:hAnsi="方正仿宋_GBK" w:eastAsia="方正仿宋_GBK" w:cs="方正仿宋_GBK"/>
          <w:sz w:val="32"/>
          <w:szCs w:val="32"/>
        </w:rPr>
        <w:t>年度我</w:t>
      </w:r>
      <w:r>
        <w:rPr>
          <w:rFonts w:hint="eastAsia" w:ascii="方正仿宋_GBK" w:hAnsi="方正仿宋_GBK" w:cs="方正仿宋_GBK"/>
          <w:sz w:val="32"/>
          <w:szCs w:val="32"/>
          <w:lang w:val="en-US" w:eastAsia="zh-CN"/>
        </w:rPr>
        <w:t>单位</w:t>
      </w:r>
      <w:r>
        <w:rPr>
          <w:rFonts w:hint="eastAsia" w:ascii="方正仿宋_GBK" w:hAnsi="方正仿宋_GBK" w:eastAsia="方正仿宋_GBK" w:cs="方正仿宋_GBK"/>
          <w:sz w:val="32"/>
          <w:szCs w:val="32"/>
        </w:rPr>
        <w:t>基本支出</w:t>
      </w:r>
      <w:r>
        <w:rPr>
          <w:rFonts w:hint="eastAsia" w:ascii="方正仿宋_GBK" w:hAnsi="方正仿宋_GBK" w:cs="方正仿宋_GBK"/>
          <w:sz w:val="32"/>
          <w:szCs w:val="32"/>
          <w:lang w:val="en-US" w:eastAsia="zh-CN"/>
        </w:rPr>
        <w:t>598.4</w:t>
      </w:r>
      <w:r>
        <w:rPr>
          <w:rFonts w:hint="eastAsia" w:ascii="方正仿宋_GBK" w:hAnsi="方正仿宋_GBK" w:eastAsia="方正仿宋_GBK" w:cs="方正仿宋_GBK"/>
          <w:sz w:val="32"/>
          <w:szCs w:val="32"/>
        </w:rPr>
        <w:t>万元，其中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人员支出</w:t>
      </w:r>
      <w:r>
        <w:rPr>
          <w:rFonts w:hint="eastAsia" w:ascii="方正仿宋_GBK" w:hAnsi="方正仿宋_GBK" w:cs="方正仿宋_GBK"/>
          <w:sz w:val="32"/>
          <w:szCs w:val="32"/>
          <w:lang w:val="en-US" w:eastAsia="zh-CN"/>
        </w:rPr>
        <w:t>533.71</w:t>
      </w:r>
      <w:r>
        <w:rPr>
          <w:rFonts w:hint="eastAsia" w:ascii="方正仿宋_GBK" w:hAnsi="方正仿宋_GBK" w:eastAsia="方正仿宋_GBK" w:cs="方正仿宋_GBK"/>
          <w:sz w:val="32"/>
          <w:szCs w:val="32"/>
        </w:rPr>
        <w:t>万元，公用支出</w:t>
      </w:r>
      <w:r>
        <w:rPr>
          <w:rFonts w:hint="eastAsia" w:ascii="方正仿宋_GBK" w:hAnsi="方正仿宋_GBK" w:cs="方正仿宋_GBK"/>
          <w:sz w:val="32"/>
          <w:szCs w:val="32"/>
          <w:lang w:val="en-US" w:eastAsia="zh-CN"/>
        </w:rPr>
        <w:t>64.69</w:t>
      </w:r>
      <w:r>
        <w:rPr>
          <w:rFonts w:hint="eastAsia" w:ascii="方正仿宋_GBK" w:hAnsi="方正仿宋_GBK" w:eastAsia="方正仿宋_GBK" w:cs="方正仿宋_GBK"/>
          <w:sz w:val="32"/>
          <w:szCs w:val="32"/>
        </w:rPr>
        <w:t>万元。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val="en-US" w:eastAsia="zh-CN"/>
        </w:rPr>
        <w:t>2022</w:t>
      </w:r>
      <w:r>
        <w:rPr>
          <w:rFonts w:hint="eastAsia" w:ascii="方正仿宋_GBK" w:hAnsi="方正仿宋_GBK" w:eastAsia="方正仿宋_GBK" w:cs="方正仿宋_GBK"/>
          <w:sz w:val="32"/>
          <w:szCs w:val="32"/>
        </w:rPr>
        <w:t>年三公经费支出</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rPr>
        <w:t>万元（预算为</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rPr>
        <w:t>万元），同比去年</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rPr>
        <w:t>减少</w:t>
      </w:r>
      <w:r>
        <w:rPr>
          <w:rFonts w:hint="eastAsia" w:ascii="方正仿宋_GBK" w:hAnsi="方正仿宋_GBK" w:eastAsia="方正仿宋_GBK" w:cs="方正仿宋_GBK"/>
          <w:sz w:val="32"/>
          <w:szCs w:val="32"/>
          <w:lang w:eastAsia="zh-CN"/>
        </w:rPr>
        <w:t>）</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rPr>
        <w:t>%。其中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公务接待费</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rPr>
        <w:t>万元（预算为</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rPr>
        <w:t>万元），同比去年</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rPr>
        <w:t>减少</w:t>
      </w:r>
      <w:r>
        <w:rPr>
          <w:rFonts w:hint="eastAsia" w:ascii="方正仿宋_GBK" w:hAnsi="方正仿宋_GBK" w:eastAsia="方正仿宋_GBK" w:cs="方正仿宋_GBK"/>
          <w:sz w:val="32"/>
          <w:szCs w:val="32"/>
          <w:lang w:eastAsia="zh-CN"/>
        </w:rPr>
        <w:t>）</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rPr>
        <w:t>%，公务用车运行维护费</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rPr>
        <w:t>万元（预算为</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rPr>
        <w:t>万元），同比上年增加</w:t>
      </w:r>
      <w:r>
        <w:rPr>
          <w:rFonts w:hint="eastAsia" w:ascii="方正仿宋_GBK" w:hAnsi="方正仿宋_GBK" w:eastAsia="方正仿宋_GBK" w:cs="方正仿宋_GBK"/>
          <w:sz w:val="32"/>
          <w:szCs w:val="32"/>
          <w:lang w:eastAsia="zh-CN"/>
        </w:rPr>
        <w:t>（减少）</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政府采购完成</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lang w:val="en-US" w:eastAsia="zh-CN"/>
        </w:rPr>
        <w:t>万元（预算为</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lang w:val="en-US" w:eastAsia="zh-CN"/>
        </w:rPr>
        <w:t>万元），</w:t>
      </w:r>
      <w:r>
        <w:rPr>
          <w:rFonts w:hint="eastAsia" w:ascii="方正仿宋_GBK" w:hAnsi="方正仿宋_GBK" w:eastAsia="方正仿宋_GBK" w:cs="方正仿宋_GBK"/>
          <w:sz w:val="32"/>
          <w:szCs w:val="32"/>
        </w:rPr>
        <w:t>同比上年增加</w:t>
      </w:r>
      <w:r>
        <w:rPr>
          <w:rFonts w:hint="eastAsia" w:ascii="方正仿宋_GBK" w:hAnsi="方正仿宋_GBK" w:eastAsia="方正仿宋_GBK" w:cs="方正仿宋_GBK"/>
          <w:sz w:val="32"/>
          <w:szCs w:val="32"/>
          <w:lang w:eastAsia="zh-CN"/>
        </w:rPr>
        <w:t>（减少）</w:t>
      </w:r>
      <w:r>
        <w:rPr>
          <w:rFonts w:hint="eastAsia" w:ascii="方正仿宋_GBK" w:hAnsi="方正仿宋_GBK" w:cs="方正仿宋_GBK"/>
          <w:sz w:val="32"/>
          <w:szCs w:val="32"/>
          <w:lang w:val="en-US" w:eastAsia="zh-CN"/>
        </w:rPr>
        <w:t>0</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项目支出：</w:t>
      </w:r>
      <w:r>
        <w:rPr>
          <w:rFonts w:hint="eastAsia" w:ascii="方正仿宋_GBK" w:hAnsi="方正仿宋_GBK" w:cs="方正仿宋_GBK"/>
          <w:sz w:val="32"/>
          <w:szCs w:val="32"/>
          <w:lang w:val="en-US" w:eastAsia="zh-CN"/>
        </w:rPr>
        <w:t>2022</w:t>
      </w:r>
      <w:r>
        <w:rPr>
          <w:rFonts w:hint="eastAsia" w:ascii="方正仿宋_GBK" w:hAnsi="方正仿宋_GBK" w:eastAsia="方正仿宋_GBK" w:cs="方正仿宋_GBK"/>
          <w:sz w:val="32"/>
          <w:szCs w:val="32"/>
        </w:rPr>
        <w:t>年财政拨款项目支出</w:t>
      </w:r>
      <w:r>
        <w:rPr>
          <w:rFonts w:hint="eastAsia" w:ascii="方正仿宋_GBK" w:hAnsi="方正仿宋_GBK" w:cs="方正仿宋_GBK"/>
          <w:sz w:val="32"/>
          <w:szCs w:val="32"/>
          <w:lang w:val="en-US" w:eastAsia="zh-CN"/>
        </w:rPr>
        <w:t>461.5</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，同比上年</w:t>
      </w:r>
      <w:r>
        <w:rPr>
          <w:rFonts w:hint="eastAsia" w:ascii="方正仿宋_GBK" w:hAnsi="方正仿宋_GBK" w:cs="方正仿宋_GBK"/>
          <w:sz w:val="32"/>
          <w:szCs w:val="32"/>
          <w:lang w:val="en-US" w:eastAsia="zh-CN"/>
        </w:rPr>
        <w:t>增加38.5</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（其中</w:t>
      </w:r>
      <w:r>
        <w:rPr>
          <w:rFonts w:hint="eastAsia" w:ascii="方正仿宋_GBK" w:hAnsi="方正仿宋_GBK" w:eastAsia="方正仿宋_GBK" w:cs="方正仿宋_GBK"/>
          <w:sz w:val="32"/>
          <w:szCs w:val="32"/>
          <w:lang w:eastAsia="zh-CN"/>
        </w:rPr>
        <w:t>：</w:t>
      </w:r>
      <w:r>
        <w:rPr>
          <w:rFonts w:hint="eastAsia" w:ascii="方正仿宋_GBK" w:hAnsi="方正仿宋_GBK" w:cs="方正仿宋_GBK"/>
          <w:sz w:val="32"/>
          <w:szCs w:val="32"/>
          <w:lang w:val="en-US" w:eastAsia="zh-CN"/>
        </w:rPr>
        <w:t>2022年节能环保支出：废弃农膜暨肥料包装物回收利用奖补项目资金179.21万元，2020年节能环保支出：农膜回收利用资金129.79万元，同比增加27.5%；2022年农林水支出共计282.29万元：农村综合服务社建设项目资金77万元，“三社”融合发展信贷风险补偿资金200万元，“三社”融合发展项目5.29万元；2021年农林水支出共计154万元：农村综合服务社建设项目资金89万元，农资配送中心建设项目资金65万元，同比增加45.4%）。</w:t>
      </w:r>
      <w:r>
        <w:rPr>
          <w:rFonts w:hint="eastAsia" w:ascii="方正仿宋_GBK" w:hAnsi="方正仿宋_GBK" w:eastAsia="方正仿宋_GBK" w:cs="方正仿宋_GBK"/>
          <w:sz w:val="32"/>
          <w:szCs w:val="32"/>
        </w:rPr>
        <w:t> </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三、整体支出绩效情况</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财务管理制度建设情况：</w:t>
      </w:r>
      <w:r>
        <w:rPr>
          <w:rFonts w:hint="eastAsia" w:ascii="方正仿宋_GBK" w:hAnsi="方正仿宋_GBK" w:eastAsia="方正仿宋_GBK" w:cs="方正仿宋_GBK"/>
          <w:color w:val="auto"/>
          <w:sz w:val="32"/>
          <w:szCs w:val="32"/>
        </w:rPr>
        <w:t>资金拨付严格按程序申报、审批，合理合规使用资金，确保财政资金安全</w:t>
      </w:r>
      <w:r>
        <w:rPr>
          <w:rFonts w:hint="eastAsia" w:ascii="方正仿宋_GBK" w:hAnsi="方正仿宋_GBK" w:cs="方正仿宋_GBK"/>
          <w:color w:val="auto"/>
          <w:sz w:val="32"/>
          <w:szCs w:val="32"/>
          <w:lang w:eastAsia="zh-CN"/>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资产管理：</w:t>
      </w:r>
      <w:r>
        <w:rPr>
          <w:rFonts w:hint="eastAsia" w:ascii="方正仿宋_GBK" w:hAnsi="方正仿宋_GBK" w:eastAsia="方正仿宋_GBK" w:cs="方正仿宋_GBK"/>
          <w:color w:val="auto"/>
          <w:sz w:val="32"/>
          <w:szCs w:val="32"/>
        </w:rPr>
        <w:t>按照要求</w:t>
      </w:r>
      <w:r>
        <w:rPr>
          <w:rFonts w:hint="eastAsia" w:ascii="方正仿宋_GBK" w:hAnsi="方正仿宋_GBK" w:eastAsia="方正仿宋_GBK" w:cs="方正仿宋_GBK"/>
          <w:color w:val="auto"/>
          <w:sz w:val="32"/>
          <w:szCs w:val="32"/>
          <w:lang w:eastAsia="zh-CN"/>
        </w:rPr>
        <w:t>及时</w:t>
      </w:r>
      <w:r>
        <w:rPr>
          <w:rFonts w:hint="eastAsia" w:ascii="方正仿宋_GBK" w:hAnsi="方正仿宋_GBK" w:eastAsia="方正仿宋_GBK" w:cs="方正仿宋_GBK"/>
          <w:color w:val="auto"/>
          <w:sz w:val="32"/>
          <w:szCs w:val="32"/>
        </w:rPr>
        <w:t>报送资产情况报表，确保各项资产核算准确、帐实相符、管理到位。</w:t>
      </w:r>
    </w:p>
    <w:p>
      <w:pPr>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预决算公开：</w:t>
      </w:r>
      <w:r>
        <w:rPr>
          <w:rFonts w:hint="eastAsia" w:ascii="方正仿宋_GBK" w:hAnsi="方正仿宋_GBK" w:eastAsia="方正仿宋_GBK" w:cs="方正仿宋_GBK"/>
          <w:color w:val="auto"/>
          <w:sz w:val="32"/>
          <w:szCs w:val="32"/>
        </w:rPr>
        <w:t>在县人民政府门户网站上</w:t>
      </w:r>
      <w:r>
        <w:rPr>
          <w:rFonts w:hint="eastAsia" w:ascii="方正仿宋_GBK" w:hAnsi="方正仿宋_GBK" w:eastAsia="方正仿宋_GBK" w:cs="方正仿宋_GBK"/>
          <w:color w:val="auto"/>
          <w:sz w:val="32"/>
          <w:szCs w:val="32"/>
          <w:lang w:eastAsia="zh-CN"/>
        </w:rPr>
        <w:t>按时</w:t>
      </w:r>
      <w:r>
        <w:rPr>
          <w:rFonts w:hint="eastAsia" w:ascii="方正仿宋_GBK" w:hAnsi="方正仿宋_GBK" w:eastAsia="方正仿宋_GBK" w:cs="方正仿宋_GBK"/>
          <w:color w:val="auto"/>
          <w:sz w:val="32"/>
          <w:szCs w:val="32"/>
        </w:rPr>
        <w:t>进行了预决算公开。</w:t>
      </w:r>
    </w:p>
    <w:p>
      <w:pPr>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“三公经费”控制情况：</w:t>
      </w:r>
      <w:r>
        <w:rPr>
          <w:rFonts w:hint="eastAsia" w:ascii="方正仿宋_GBK" w:hAnsi="方正仿宋_GBK" w:eastAsia="方正仿宋_GBK" w:cs="方正仿宋_GBK"/>
          <w:color w:val="auto"/>
          <w:sz w:val="32"/>
          <w:szCs w:val="32"/>
        </w:rPr>
        <w:t>能严格遵守各项规章制度，严控“三公”经费支出，“三公经费”减少，并及时在县人民政府门户网站上对“三公”经费情况进行公示。</w:t>
      </w:r>
    </w:p>
    <w:p>
      <w:p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（五）政府采购情况：</w:t>
      </w:r>
      <w:r>
        <w:rPr>
          <w:rFonts w:hint="eastAsia" w:ascii="方正仿宋_GBK" w:hAnsi="方正仿宋_GBK" w:cs="方正仿宋_GBK"/>
          <w:sz w:val="32"/>
          <w:szCs w:val="32"/>
          <w:lang w:val="en-US" w:eastAsia="zh-CN"/>
        </w:rPr>
        <w:t>无</w:t>
      </w:r>
    </w:p>
    <w:p>
      <w:pPr>
        <w:numPr>
          <w:ilvl w:val="0"/>
          <w:numId w:val="3"/>
        </w:num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认真履行职责</w:t>
      </w:r>
      <w:r>
        <w:rPr>
          <w:rFonts w:hint="eastAsia" w:ascii="方正仿宋_GBK" w:hAnsi="方正仿宋_GBK" w:eastAsia="方正仿宋_GBK" w:cs="方正仿宋_GBK"/>
          <w:sz w:val="32"/>
          <w:szCs w:val="32"/>
          <w:lang w:eastAsia="zh-CN"/>
        </w:rPr>
        <w:t>情况：</w:t>
      </w:r>
      <w:r>
        <w:rPr>
          <w:rFonts w:hint="eastAsia" w:ascii="方正仿宋_GBK" w:hAnsi="方正仿宋_GBK" w:cs="方正仿宋_GBK"/>
          <w:sz w:val="32"/>
          <w:szCs w:val="32"/>
          <w:lang w:val="en-US" w:eastAsia="zh-CN"/>
        </w:rPr>
        <w:t>我单位严格按照县上要求，认真履行职能职责。</w:t>
      </w:r>
    </w:p>
    <w:p>
      <w:pPr>
        <w:numPr>
          <w:ilvl w:val="0"/>
          <w:numId w:val="4"/>
        </w:numPr>
        <w:ind w:left="640" w:leftChars="0" w:firstLine="0" w:firstLineChars="0"/>
        <w:rPr>
          <w:rFonts w:ascii="黑体" w:hAnsi="宋体" w:eastAsia="黑体" w:cs="黑体"/>
          <w:i w:val="0"/>
          <w:iCs w:val="0"/>
          <w:caps w:val="0"/>
          <w:color w:val="000000"/>
          <w:spacing w:val="0"/>
          <w:sz w:val="32"/>
          <w:szCs w:val="32"/>
        </w:rPr>
      </w:pPr>
      <w:r>
        <w:rPr>
          <w:rFonts w:ascii="黑体" w:hAnsi="宋体" w:eastAsia="黑体" w:cs="黑体"/>
          <w:i w:val="0"/>
          <w:iCs w:val="0"/>
          <w:caps w:val="0"/>
          <w:color w:val="000000"/>
          <w:spacing w:val="0"/>
          <w:sz w:val="32"/>
          <w:szCs w:val="32"/>
        </w:rPr>
        <w:t>评价结论</w:t>
      </w:r>
      <w:r>
        <w:rPr>
          <w:rFonts w:hint="eastAsia" w:ascii="黑体" w:hAnsi="宋体" w:eastAsia="黑体" w:cs="黑体"/>
          <w:i w:val="0"/>
          <w:iCs w:val="0"/>
          <w:caps w:val="0"/>
          <w:color w:val="000000"/>
          <w:spacing w:val="0"/>
          <w:sz w:val="32"/>
          <w:szCs w:val="32"/>
          <w:lang w:eastAsia="zh-CN"/>
        </w:rPr>
        <w:t>及分析</w:t>
      </w:r>
    </w:p>
    <w:p>
      <w:pPr>
        <w:numPr>
          <w:ilvl w:val="0"/>
          <w:numId w:val="0"/>
        </w:numPr>
        <w:ind w:firstLine="640" w:firstLineChars="200"/>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通过认真开展单位整体支出绩效目标自评，综合评分98分，评价结果为</w:t>
      </w:r>
      <w:r>
        <w:rPr>
          <w:rFonts w:hint="eastAsia" w:ascii="仿宋_GB2312" w:hAnsi="仿宋_GB2312" w:eastAsia="仿宋_GB2312" w:cs="仿宋_GB2312"/>
          <w:i w:val="0"/>
          <w:iCs w:val="0"/>
          <w:caps w:val="0"/>
          <w:color w:val="auto"/>
          <w:spacing w:val="0"/>
          <w:sz w:val="32"/>
          <w:szCs w:val="32"/>
          <w:lang w:val="en-US" w:eastAsia="zh-CN"/>
        </w:rPr>
        <w:t>优</w:t>
      </w:r>
      <w:r>
        <w:rPr>
          <w:rFonts w:hint="eastAsia" w:ascii="仿宋_GB2312" w:hAnsi="仿宋_GB2312" w:eastAsia="仿宋_GB2312" w:cs="仿宋_GB2312"/>
          <w:i w:val="0"/>
          <w:iCs w:val="0"/>
          <w:caps w:val="0"/>
          <w:color w:val="000000"/>
          <w:spacing w:val="0"/>
          <w:sz w:val="32"/>
          <w:szCs w:val="32"/>
          <w:lang w:val="en-US" w:eastAsia="zh-CN"/>
        </w:rPr>
        <w:t>。</w:t>
      </w:r>
    </w:p>
    <w:p>
      <w:pPr>
        <w:numPr>
          <w:ilvl w:val="0"/>
          <w:numId w:val="0"/>
        </w:numPr>
        <w:ind w:left="640" w:leftChars="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（一）经济性分析</w:t>
      </w:r>
    </w:p>
    <w:p>
      <w:pPr>
        <w:numPr>
          <w:ilvl w:val="0"/>
          <w:numId w:val="0"/>
        </w:numPr>
        <w:ind w:firstLine="640" w:firstLineChars="200"/>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执行绩效评价体系，从以下几个方面提升了我单位的绩效工作：</w:t>
      </w:r>
      <w:r>
        <w:rPr>
          <w:rFonts w:hint="eastAsia" w:ascii="仿宋_GB2312" w:hAnsi="仿宋_GB2312" w:eastAsia="仿宋_GB2312" w:cs="仿宋_GB2312"/>
          <w:i w:val="0"/>
          <w:iCs w:val="0"/>
          <w:caps w:val="0"/>
          <w:color w:val="auto"/>
          <w:spacing w:val="0"/>
          <w:sz w:val="32"/>
          <w:szCs w:val="32"/>
          <w:lang w:val="en-US" w:eastAsia="zh-CN"/>
        </w:rPr>
        <w:t>一是要加大支出管理。严格执行公务接待、差旅费、会议费管理，坚持厉行节约，努力降低财政运行成本。二是严格预算约束做好增收节支，极力控制非生产性支出，降低行政运行成本，严肃财经纪律，坚决反对铺张浪费。三是加强预算执行，建立健全财政资金使用管理办法，促进资金使用效益；四是积极化解存量债务，严控政府性债务风险。</w:t>
      </w:r>
    </w:p>
    <w:p>
      <w:pPr>
        <w:numPr>
          <w:ilvl w:val="0"/>
          <w:numId w:val="0"/>
        </w:numPr>
        <w:ind w:leftChars="20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（二）效率性分析</w:t>
      </w:r>
    </w:p>
    <w:p>
      <w:pPr>
        <w:pStyle w:val="7"/>
        <w:numPr>
          <w:ilvl w:val="0"/>
          <w:numId w:val="0"/>
        </w:numPr>
        <w:ind w:firstLine="640" w:firstLineChars="200"/>
        <w:rPr>
          <w:rFonts w:hint="eastAsia" w:ascii="仿宋_GB2312" w:hAnsi="仿宋_GB2312" w:eastAsia="仿宋_GB2312" w:cs="仿宋_GB2312"/>
          <w:i w:val="0"/>
          <w:iCs w:val="0"/>
          <w:caps w:val="0"/>
          <w:color w:val="auto"/>
          <w:spacing w:val="0"/>
          <w:kern w:val="2"/>
          <w:sz w:val="32"/>
          <w:szCs w:val="32"/>
          <w:lang w:val="en-US" w:eastAsia="zh-CN" w:bidi="ar-SA"/>
        </w:rPr>
      </w:pPr>
      <w:r>
        <w:rPr>
          <w:rFonts w:hint="eastAsia" w:ascii="仿宋_GB2312" w:hAnsi="仿宋_GB2312" w:eastAsia="仿宋_GB2312" w:cs="仿宋_GB2312"/>
          <w:i w:val="0"/>
          <w:iCs w:val="0"/>
          <w:caps w:val="0"/>
          <w:color w:val="auto"/>
          <w:spacing w:val="0"/>
          <w:kern w:val="2"/>
          <w:sz w:val="32"/>
          <w:szCs w:val="32"/>
          <w:lang w:val="en-US" w:eastAsia="zh-CN" w:bidi="ar-SA"/>
        </w:rPr>
        <w:t>我社认真贯彻落实县委、县政府和市供销总社工作部署，继续推进“三社”融合发展、基层组织体系建设，深入推进供销合作社综合改革，得到了群众的高度认可，维护了供销系统和谐稳定。</w:t>
      </w:r>
    </w:p>
    <w:p>
      <w:pPr>
        <w:numPr>
          <w:ilvl w:val="0"/>
          <w:numId w:val="0"/>
        </w:numPr>
        <w:ind w:left="640" w:leftChars="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（三）效益性分析</w:t>
      </w:r>
    </w:p>
    <w:p>
      <w:pPr>
        <w:numPr>
          <w:ilvl w:val="0"/>
          <w:numId w:val="0"/>
        </w:numPr>
        <w:ind w:firstLine="640" w:firstLineChars="200"/>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2022</w:t>
      </w:r>
      <w:bookmarkStart w:id="0" w:name="_GoBack"/>
      <w:bookmarkEnd w:id="0"/>
      <w:r>
        <w:rPr>
          <w:rFonts w:hint="eastAsia" w:ascii="仿宋_GB2312" w:hAnsi="仿宋_GB2312" w:eastAsia="仿宋_GB2312" w:cs="仿宋_GB2312"/>
          <w:i w:val="0"/>
          <w:iCs w:val="0"/>
          <w:caps w:val="0"/>
          <w:color w:val="auto"/>
          <w:spacing w:val="0"/>
          <w:sz w:val="32"/>
          <w:szCs w:val="32"/>
          <w:lang w:val="en-US" w:eastAsia="zh-CN"/>
        </w:rPr>
        <w:t>年，我单位的绩效评价工作在田大虎及领导班子的坚强领导下，在县财政局相关科室的监督指导下，在社会各界的大力支持下，深入挖掘增收潜力，坚持稳增长、调结构、促改革、惠民生、防风险，各项支出得到较好保障，为建设“兴业兴城，强县富民”提供了坚强保障。</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五</w:t>
      </w:r>
      <w:r>
        <w:rPr>
          <w:rFonts w:hint="eastAsia" w:ascii="方正仿宋_GBK" w:hAnsi="方正仿宋_GBK" w:eastAsia="方正仿宋_GBK" w:cs="方正仿宋_GBK"/>
          <w:b/>
          <w:bCs/>
          <w:sz w:val="32"/>
          <w:szCs w:val="32"/>
        </w:rPr>
        <w:t>、存在的问题</w:t>
      </w:r>
    </w:p>
    <w:p>
      <w:pPr>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cs="方正仿宋_GBK"/>
          <w:color w:val="auto"/>
          <w:sz w:val="32"/>
          <w:szCs w:val="32"/>
          <w:lang w:val="en-US" w:eastAsia="zh-CN"/>
        </w:rPr>
        <w:t>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预决算项目支出编制需进一步明确、精细化。同时项目执行率需进一步提高。</w:t>
      </w:r>
    </w:p>
    <w:p>
      <w:pPr>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cs="方正仿宋_GBK"/>
          <w:color w:val="auto"/>
          <w:sz w:val="32"/>
          <w:szCs w:val="32"/>
          <w:lang w:val="en-US" w:eastAsia="zh-CN"/>
        </w:rPr>
        <w:t>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 。</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六</w:t>
      </w:r>
      <w:r>
        <w:rPr>
          <w:rFonts w:hint="eastAsia" w:ascii="方正仿宋_GBK" w:hAnsi="方正仿宋_GBK" w:eastAsia="方正仿宋_GBK" w:cs="方正仿宋_GBK"/>
          <w:b/>
          <w:bCs/>
          <w:sz w:val="32"/>
          <w:szCs w:val="32"/>
        </w:rPr>
        <w:t>、改进措施和有关建议</w:t>
      </w:r>
    </w:p>
    <w:p>
      <w:pPr>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（一）</w:t>
      </w:r>
      <w:r>
        <w:rPr>
          <w:rFonts w:hint="eastAsia" w:ascii="方正仿宋_GBK" w:hAnsi="方正仿宋_GBK" w:eastAsia="方正仿宋_GBK" w:cs="方正仿宋_GBK"/>
          <w:color w:val="auto"/>
          <w:sz w:val="32"/>
          <w:szCs w:val="32"/>
        </w:rPr>
        <w:t>细化预算编制工作，进一步加强内设机构的预算管理意识，严格按照预算编制的相关制度和要求进行预算编制。</w:t>
      </w:r>
    </w:p>
    <w:p>
      <w:pPr>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加强财务管理，严格财务审核。加强单位财务管理，健全单位财务管理制度体系，规范单位财务行为。在费用报账支付时，按照预算规定的费用项目和用途进行资金使用审核、财务严格核算，杜绝超支现象的发生。</w:t>
      </w:r>
    </w:p>
    <w:p>
      <w:pPr>
        <w:ind w:firstLine="640" w:firstLineChars="200"/>
        <w:rPr>
          <w:rFonts w:hint="eastAsia"/>
          <w:lang w:eastAsia="zh-CN"/>
        </w:rPr>
      </w:pP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增加业务知识培训，加强决算工作与账务处理工作衔接。    </w:t>
      </w:r>
      <w:r>
        <w:rPr>
          <w:rFonts w:hint="eastAsia" w:ascii="方正仿宋_GBK" w:hAnsi="方正仿宋_GBK" w:eastAsia="方正仿宋_GBK" w:cs="方正仿宋_GBK"/>
          <w:sz w:val="32"/>
          <w:szCs w:val="32"/>
        </w:rPr>
        <w:t>    </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ind w:left="0" w:leftChars="0" w:firstLine="5440" w:firstLineChars="1700"/>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val="en-US" w:eastAsia="zh-CN"/>
        </w:rPr>
        <w:t>2023年2月14日</w:t>
      </w:r>
    </w:p>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420" w:leftChars="0" w:right="0" w:rightChars="0"/>
        <w:rPr>
          <w:rFonts w:hint="default" w:ascii="方正仿宋_GBK" w:hAnsi="方正仿宋_GBK" w:eastAsia="方正仿宋_GBK" w:cs="方正仿宋_GBK"/>
          <w:kern w:val="2"/>
          <w:sz w:val="32"/>
          <w:szCs w:val="32"/>
          <w:lang w:val="en-US" w:eastAsia="zh-CN" w:bidi="ar-SA"/>
        </w:rPr>
      </w:pPr>
    </w:p>
    <w:p>
      <w:pPr>
        <w:pStyle w:val="7"/>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0733BB"/>
    <w:multiLevelType w:val="singleLevel"/>
    <w:tmpl w:val="D90733BB"/>
    <w:lvl w:ilvl="0" w:tentative="0">
      <w:start w:val="10"/>
      <w:numFmt w:val="decimal"/>
      <w:lvlText w:val="%1."/>
      <w:lvlJc w:val="left"/>
      <w:pPr>
        <w:tabs>
          <w:tab w:val="left" w:pos="312"/>
        </w:tabs>
      </w:pPr>
    </w:lvl>
  </w:abstractNum>
  <w:abstractNum w:abstractNumId="1">
    <w:nsid w:val="EBD5631E"/>
    <w:multiLevelType w:val="singleLevel"/>
    <w:tmpl w:val="EBD5631E"/>
    <w:lvl w:ilvl="0" w:tentative="0">
      <w:start w:val="2"/>
      <w:numFmt w:val="chineseCounting"/>
      <w:suff w:val="nothing"/>
      <w:lvlText w:val="（%1）"/>
      <w:lvlJc w:val="left"/>
      <w:rPr>
        <w:rFonts w:hint="eastAsia"/>
      </w:rPr>
    </w:lvl>
  </w:abstractNum>
  <w:abstractNum w:abstractNumId="2">
    <w:nsid w:val="F863CE5B"/>
    <w:multiLevelType w:val="singleLevel"/>
    <w:tmpl w:val="F863CE5B"/>
    <w:lvl w:ilvl="0" w:tentative="0">
      <w:start w:val="6"/>
      <w:numFmt w:val="chineseCounting"/>
      <w:suff w:val="nothing"/>
      <w:lvlText w:val="（%1）"/>
      <w:lvlJc w:val="left"/>
      <w:rPr>
        <w:rFonts w:hint="eastAsia"/>
      </w:rPr>
    </w:lvl>
  </w:abstractNum>
  <w:abstractNum w:abstractNumId="3">
    <w:nsid w:val="6F74EA2E"/>
    <w:multiLevelType w:val="singleLevel"/>
    <w:tmpl w:val="6F74EA2E"/>
    <w:lvl w:ilvl="0" w:tentative="0">
      <w:start w:val="4"/>
      <w:numFmt w:val="chineseCounting"/>
      <w:suff w:val="nothing"/>
      <w:lvlText w:val="%1、"/>
      <w:lvlJc w:val="left"/>
      <w:pPr>
        <w:ind w:left="640" w:firstLine="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ZmYwY2QzNDVhYzM2YTBlZTQ3NjE0Y2FkM2JhMzAifQ=="/>
  </w:docVars>
  <w:rsids>
    <w:rsidRoot w:val="00000000"/>
    <w:rsid w:val="1A0C5354"/>
    <w:rsid w:val="33A00AE4"/>
    <w:rsid w:val="6D783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680" w:leftChars="8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3875</Words>
  <Characters>4173</Characters>
  <Lines>0</Lines>
  <Paragraphs>0</Paragraphs>
  <TotalTime>8</TotalTime>
  <ScaleCrop>false</ScaleCrop>
  <LinksUpToDate>false</LinksUpToDate>
  <CharactersWithSpaces>4174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2023-02-14T06:56:00Z</dcterms:created>
  <dc:creator>Administrator</dc:creator>
  <cp:lastModifiedBy>Administrator</cp:lastModifiedBy>
  <dcterms:modified xsi:type="dcterms:W3CDTF">2023-02-14T07:53:42Z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D365E83130E24D55A836BEBAA582EB8C</vt:lpwstr>
  </property>
</Properties>
</file>