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jc w:val="center"/>
        <w:rPr>
          <w:rFonts w:ascii="方正小标宋_GBK" w:hAnsi="方正小标宋_GBK" w:eastAsia="方正小标宋_GBK" w:cs="方正小标宋_GBK"/>
          <w:color w:val="000000"/>
          <w:kern w:val="0"/>
          <w:sz w:val="43"/>
          <w:szCs w:val="43"/>
          <w:lang w:bidi="ar"/>
        </w:rPr>
      </w:pPr>
    </w:p>
    <w:p>
      <w:pPr>
        <w:widowControl/>
        <w:spacing w:line="580" w:lineRule="exact"/>
        <w:jc w:val="center"/>
        <w:rPr>
          <w:rFonts w:ascii="方正小标宋_GBK" w:hAnsi="方正小标宋_GBK" w:eastAsia="方正小标宋_GBK" w:cs="方正小标宋_GBK"/>
          <w:color w:val="000000"/>
          <w:kern w:val="0"/>
          <w:sz w:val="43"/>
          <w:szCs w:val="43"/>
          <w:lang w:bidi="ar"/>
        </w:rPr>
      </w:pPr>
    </w:p>
    <w:p>
      <w:pPr>
        <w:widowControl/>
        <w:spacing w:line="580" w:lineRule="exact"/>
        <w:jc w:val="center"/>
        <w:rPr>
          <w:rFonts w:ascii="方正小标宋_GBK" w:hAnsi="方正小标宋_GBK" w:eastAsia="方正小标宋_GBK" w:cs="方正小标宋_GBK"/>
          <w:color w:val="000000"/>
          <w:kern w:val="0"/>
          <w:sz w:val="43"/>
          <w:szCs w:val="43"/>
          <w:lang w:bidi="ar"/>
        </w:rPr>
      </w:pPr>
    </w:p>
    <w:p>
      <w:pPr>
        <w:widowControl/>
        <w:spacing w:line="580" w:lineRule="exact"/>
        <w:jc w:val="center"/>
        <w:rPr>
          <w:rFonts w:ascii="方正小标宋_GBK" w:hAnsi="方正小标宋_GBK" w:eastAsia="方正小标宋_GBK" w:cs="方正小标宋_GBK"/>
          <w:color w:val="000000"/>
          <w:kern w:val="0"/>
          <w:sz w:val="43"/>
          <w:szCs w:val="43"/>
          <w:lang w:bidi="ar"/>
        </w:rPr>
      </w:pPr>
      <w:bookmarkStart w:id="0" w:name="_GoBack"/>
      <w:bookmarkEnd w:id="0"/>
    </w:p>
    <w:p>
      <w:pPr>
        <w:widowControl/>
        <w:spacing w:line="580" w:lineRule="exact"/>
        <w:jc w:val="center"/>
        <w:rPr>
          <w:rFonts w:ascii="方正小标宋_GBK" w:hAnsi="方正小标宋_GBK" w:eastAsia="方正小标宋_GBK" w:cs="方正小标宋_GBK"/>
          <w:color w:val="000000"/>
          <w:kern w:val="0"/>
          <w:sz w:val="43"/>
          <w:szCs w:val="43"/>
          <w:lang w:bidi="ar"/>
        </w:rPr>
      </w:pPr>
    </w:p>
    <w:p>
      <w:pPr>
        <w:widowControl/>
        <w:spacing w:line="580" w:lineRule="exact"/>
        <w:jc w:val="center"/>
        <w:rPr>
          <w:rFonts w:ascii="方正小标宋_GBK" w:hAnsi="方正小标宋_GBK" w:eastAsia="方正小标宋_GBK" w:cs="方正小标宋_GBK"/>
          <w:color w:val="000000"/>
          <w:kern w:val="0"/>
          <w:sz w:val="43"/>
          <w:szCs w:val="43"/>
          <w:lang w:bidi="ar"/>
        </w:rPr>
      </w:pPr>
    </w:p>
    <w:p>
      <w:pPr>
        <w:widowControl/>
        <w:spacing w:line="580" w:lineRule="exact"/>
        <w:jc w:val="center"/>
        <w:rPr>
          <w:rFonts w:ascii="方正小标宋_GBK" w:hAnsi="方正小标宋_GBK" w:eastAsia="方正小标宋_GBK" w:cs="方正小标宋_GBK"/>
          <w:color w:val="000000"/>
          <w:kern w:val="0"/>
          <w:sz w:val="43"/>
          <w:szCs w:val="43"/>
          <w:lang w:bidi="ar"/>
        </w:rPr>
      </w:pPr>
    </w:p>
    <w:p>
      <w:pPr>
        <w:snapToGrid w:val="0"/>
        <w:spacing w:line="560" w:lineRule="exact"/>
        <w:jc w:val="center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奉节府办发〔2023〕64号</w:t>
      </w:r>
    </w:p>
    <w:p>
      <w:pPr>
        <w:widowControl/>
        <w:spacing w:line="600" w:lineRule="exact"/>
        <w:jc w:val="center"/>
        <w:rPr>
          <w:rFonts w:ascii="方正小标宋_GBK" w:hAnsi="方正小标宋_GBK" w:eastAsia="方正小标宋_GBK" w:cs="方正小标宋_GBK"/>
          <w:color w:val="000000"/>
          <w:kern w:val="0"/>
          <w:sz w:val="43"/>
          <w:szCs w:val="43"/>
          <w:lang w:bidi="ar"/>
        </w:rPr>
      </w:pPr>
    </w:p>
    <w:p>
      <w:pPr>
        <w:adjustRightInd w:val="0"/>
        <w:snapToGrid w:val="0"/>
        <w:spacing w:line="60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奉节县人民政府办公室</w:t>
      </w:r>
    </w:p>
    <w:p>
      <w:pPr>
        <w:adjustRightInd w:val="0"/>
        <w:snapToGrid w:val="0"/>
        <w:spacing w:line="60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关于印发</w:t>
      </w:r>
      <w:r>
        <w:rPr>
          <w:rFonts w:hint="eastAsia" w:ascii="Times New Roman" w:hAnsi="Times New Roman" w:eastAsia="方正小标宋_GBK" w:cs="Times New Roman"/>
          <w:sz w:val="44"/>
          <w:szCs w:val="44"/>
        </w:rPr>
        <w:t>重庆市</w:t>
      </w:r>
      <w:r>
        <w:rPr>
          <w:rFonts w:ascii="Times New Roman" w:hAnsi="Times New Roman" w:eastAsia="方正小标宋_GBK" w:cs="Times New Roman"/>
          <w:sz w:val="44"/>
          <w:szCs w:val="44"/>
        </w:rPr>
        <w:t>奉节县辐射事故应急预案</w:t>
      </w:r>
    </w:p>
    <w:p>
      <w:pPr>
        <w:adjustRightInd w:val="0"/>
        <w:snapToGrid w:val="0"/>
        <w:spacing w:line="60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（修订）的通知</w:t>
      </w:r>
    </w:p>
    <w:p>
      <w:pPr>
        <w:adjustRightInd w:val="0"/>
        <w:snapToGrid w:val="0"/>
        <w:spacing w:line="60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</w:p>
    <w:p>
      <w:pPr>
        <w:adjustRightInd w:val="0"/>
        <w:snapToGrid w:val="0"/>
        <w:spacing w:line="600" w:lineRule="exact"/>
        <w:rPr>
          <w:rFonts w:ascii="Times New Roman" w:hAnsi="Times New Roman" w:eastAsia="方正仿宋_GBK" w:cs="Times New Roman"/>
          <w:spacing w:val="-6"/>
          <w:sz w:val="32"/>
          <w:szCs w:val="32"/>
          <w:lang w:bidi="ar"/>
        </w:rPr>
      </w:pPr>
      <w:r>
        <w:rPr>
          <w:rFonts w:ascii="Times New Roman" w:hAnsi="Times New Roman" w:eastAsia="方正仿宋_GBK" w:cs="Times New Roman"/>
          <w:spacing w:val="-6"/>
          <w:sz w:val="32"/>
          <w:szCs w:val="32"/>
          <w:lang w:bidi="ar"/>
        </w:rPr>
        <w:t>各乡镇人民政府、街道办事处，县政府各部门，有关单位：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  <w:lang w:bidi="ar"/>
        </w:rPr>
        <w:t>《</w:t>
      </w:r>
      <w:r>
        <w:rPr>
          <w:rFonts w:hint="eastAsia" w:ascii="Times New Roman" w:hAnsi="Times New Roman" w:eastAsia="方正仿宋_GBK" w:cs="Times New Roman"/>
          <w:sz w:val="32"/>
          <w:szCs w:val="32"/>
          <w:lang w:bidi="ar"/>
        </w:rPr>
        <w:t>重庆市</w:t>
      </w:r>
      <w:r>
        <w:rPr>
          <w:rFonts w:ascii="Times New Roman" w:hAnsi="Times New Roman" w:eastAsia="方正仿宋_GBK" w:cs="Times New Roman"/>
          <w:sz w:val="32"/>
          <w:szCs w:val="32"/>
          <w:lang w:bidi="ar"/>
        </w:rPr>
        <w:t>奉节县辐射事故应急预案（修订）》已经县政府同意，现印发给你们，请认真贯彻执行。</w:t>
      </w:r>
    </w:p>
    <w:p>
      <w:pPr>
        <w:widowControl/>
        <w:spacing w:line="600" w:lineRule="exact"/>
        <w:jc w:val="left"/>
        <w:rPr>
          <w:rFonts w:ascii="方正仿宋_GBK" w:hAnsi="方正仿宋_GBK" w:eastAsia="方正仿宋_GBK" w:cs="方正仿宋_GBK"/>
          <w:color w:val="000000"/>
          <w:kern w:val="0"/>
          <w:sz w:val="32"/>
          <w:szCs w:val="32"/>
          <w:lang w:bidi="ar"/>
        </w:rPr>
      </w:pPr>
    </w:p>
    <w:p>
      <w:pPr>
        <w:widowControl/>
        <w:spacing w:line="600" w:lineRule="exact"/>
        <w:jc w:val="left"/>
        <w:rPr>
          <w:rFonts w:ascii="方正仿宋_GBK" w:hAnsi="方正仿宋_GBK" w:eastAsia="方正仿宋_GBK" w:cs="方正仿宋_GBK"/>
          <w:color w:val="000000"/>
          <w:kern w:val="0"/>
          <w:sz w:val="31"/>
          <w:szCs w:val="31"/>
          <w:lang w:bidi="ar"/>
        </w:rPr>
      </w:pPr>
    </w:p>
    <w:p>
      <w:pPr>
        <w:widowControl/>
        <w:spacing w:line="600" w:lineRule="exact"/>
        <w:ind w:right="620"/>
        <w:jc w:val="center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1"/>
          <w:szCs w:val="31"/>
          <w:lang w:bidi="ar"/>
        </w:rPr>
        <w:t xml:space="preserve">                             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bidi="ar"/>
        </w:rPr>
        <w:t xml:space="preserve"> 奉节县人民政府办公室 </w:t>
      </w:r>
    </w:p>
    <w:p>
      <w:pPr>
        <w:widowControl/>
        <w:spacing w:line="600" w:lineRule="exact"/>
        <w:jc w:val="center"/>
        <w:rPr>
          <w:rFonts w:ascii="方正仿宋_GBK" w:hAnsi="方正仿宋_GBK" w:eastAsia="方正仿宋_GBK" w:cs="方正仿宋_GBK"/>
          <w:color w:val="000000"/>
          <w:kern w:val="0"/>
          <w:sz w:val="32"/>
          <w:szCs w:val="32"/>
          <w:lang w:bidi="ar"/>
        </w:rPr>
      </w:pPr>
      <w:r>
        <w:rPr>
          <w:rFonts w:hint="eastAsia" w:ascii="方正仿宋_GBK" w:hAnsi="Times New Roman" w:eastAsia="方正仿宋_GBK" w:cs="Times New Roman"/>
          <w:color w:val="000000"/>
          <w:kern w:val="0"/>
          <w:sz w:val="32"/>
          <w:szCs w:val="32"/>
          <w:lang w:bidi="ar"/>
        </w:rPr>
        <w:t xml:space="preserve">                          2023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bidi="ar"/>
        </w:rPr>
        <w:t>年</w:t>
      </w:r>
      <w:r>
        <w:rPr>
          <w:rFonts w:hint="eastAsia" w:ascii="方正仿宋_GBK" w:hAnsi="Times New Roman" w:eastAsia="方正仿宋_GBK" w:cs="Times New Roman"/>
          <w:color w:val="000000"/>
          <w:kern w:val="0"/>
          <w:sz w:val="32"/>
          <w:szCs w:val="32"/>
          <w:lang w:bidi="ar"/>
        </w:rPr>
        <w:t>9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bidi="ar"/>
        </w:rPr>
        <w:t>月</w:t>
      </w:r>
      <w:r>
        <w:rPr>
          <w:rFonts w:hint="eastAsia" w:ascii="方正仿宋_GBK" w:hAnsi="Times New Roman" w:eastAsia="方正仿宋_GBK" w:cs="Times New Roman"/>
          <w:color w:val="000000"/>
          <w:kern w:val="0"/>
          <w:sz w:val="32"/>
          <w:szCs w:val="32"/>
          <w:lang w:bidi="ar"/>
        </w:rPr>
        <w:t>13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bidi="ar"/>
        </w:rPr>
        <w:t>日</w:t>
      </w:r>
    </w:p>
    <w:p>
      <w:pPr>
        <w:widowControl/>
        <w:spacing w:line="600" w:lineRule="exact"/>
        <w:ind w:firstLine="640" w:firstLineChars="200"/>
        <w:rPr>
          <w:rFonts w:ascii="方正仿宋_GBK" w:hAnsi="方正仿宋_GBK" w:eastAsia="方正仿宋_GBK" w:cs="方正仿宋_GBK"/>
          <w:color w:val="000000"/>
          <w:kern w:val="0"/>
          <w:sz w:val="32"/>
          <w:szCs w:val="32"/>
          <w:lang w:bidi="ar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bidi="ar"/>
        </w:rPr>
        <w:t>（此件公开发布）</w:t>
      </w:r>
    </w:p>
    <w:p>
      <w:pPr>
        <w:widowControl/>
        <w:spacing w:line="600" w:lineRule="exact"/>
        <w:ind w:firstLine="640" w:firstLineChars="200"/>
        <w:rPr>
          <w:rFonts w:ascii="方正仿宋_GBK" w:hAnsi="方正仿宋_GBK" w:eastAsia="方正仿宋_GBK" w:cs="方正仿宋_GBK"/>
          <w:color w:val="000000"/>
          <w:kern w:val="0"/>
          <w:sz w:val="32"/>
          <w:szCs w:val="32"/>
          <w:lang w:bidi="ar"/>
        </w:rPr>
      </w:pPr>
    </w:p>
    <w:p>
      <w:pPr>
        <w:widowControl/>
        <w:spacing w:line="600" w:lineRule="exact"/>
        <w:ind w:firstLine="640" w:firstLineChars="200"/>
        <w:rPr>
          <w:rFonts w:ascii="方正仿宋_GBK" w:hAnsi="方正仿宋_GBK" w:eastAsia="方正仿宋_GBK" w:cs="方正仿宋_GBK"/>
          <w:color w:val="000000"/>
          <w:kern w:val="0"/>
          <w:sz w:val="32"/>
          <w:szCs w:val="32"/>
          <w:lang w:bidi="ar"/>
        </w:rPr>
      </w:pPr>
    </w:p>
    <w:p>
      <w:pPr>
        <w:widowControl/>
        <w:spacing w:line="600" w:lineRule="exact"/>
        <w:ind w:firstLine="640" w:firstLineChars="200"/>
        <w:rPr>
          <w:rFonts w:ascii="方正仿宋_GBK" w:hAnsi="方正仿宋_GBK" w:eastAsia="方正仿宋_GBK" w:cs="方正仿宋_GBK"/>
          <w:color w:val="000000"/>
          <w:kern w:val="0"/>
          <w:sz w:val="32"/>
          <w:szCs w:val="32"/>
          <w:lang w:bidi="ar"/>
        </w:rPr>
      </w:pPr>
    </w:p>
    <w:p>
      <w:pPr>
        <w:widowControl/>
        <w:spacing w:line="600" w:lineRule="exact"/>
        <w:ind w:firstLine="640" w:firstLineChars="200"/>
        <w:rPr>
          <w:rFonts w:ascii="方正仿宋_GBK" w:hAnsi="方正仿宋_GBK" w:eastAsia="方正仿宋_GBK" w:cs="方正仿宋_GBK"/>
          <w:color w:val="000000"/>
          <w:kern w:val="0"/>
          <w:sz w:val="32"/>
          <w:szCs w:val="32"/>
          <w:lang w:bidi="ar"/>
        </w:rPr>
      </w:pPr>
    </w:p>
    <w:p>
      <w:pPr>
        <w:widowControl/>
        <w:spacing w:line="300" w:lineRule="exact"/>
        <w:rPr>
          <w:rFonts w:ascii="方正仿宋_GBK" w:hAnsi="方正仿宋_GBK" w:eastAsia="方正仿宋_GBK" w:cs="方正仿宋_GBK"/>
          <w:color w:val="000000"/>
          <w:kern w:val="0"/>
          <w:sz w:val="32"/>
          <w:szCs w:val="32"/>
          <w:lang w:bidi="ar"/>
        </w:rPr>
      </w:pPr>
    </w:p>
    <w:p>
      <w:pPr>
        <w:widowControl/>
        <w:spacing w:line="300" w:lineRule="exact"/>
        <w:rPr>
          <w:rFonts w:ascii="方正仿宋_GBK" w:hAnsi="方正仿宋_GBK" w:eastAsia="方正仿宋_GBK" w:cs="方正仿宋_GBK"/>
          <w:color w:val="000000"/>
          <w:kern w:val="0"/>
          <w:sz w:val="32"/>
          <w:szCs w:val="32"/>
          <w:lang w:bidi="ar"/>
        </w:rPr>
      </w:pPr>
    </w:p>
    <w:p>
      <w:pPr>
        <w:widowControl/>
        <w:spacing w:line="300" w:lineRule="exact"/>
        <w:rPr>
          <w:rFonts w:ascii="方正仿宋_GBK" w:hAnsi="方正仿宋_GBK" w:eastAsia="方正仿宋_GBK" w:cs="方正仿宋_GBK"/>
          <w:color w:val="000000"/>
          <w:kern w:val="0"/>
          <w:sz w:val="32"/>
          <w:szCs w:val="32"/>
          <w:lang w:bidi="ar"/>
        </w:rPr>
      </w:pPr>
    </w:p>
    <w:p>
      <w:pPr>
        <w:widowControl/>
        <w:spacing w:line="300" w:lineRule="exact"/>
        <w:rPr>
          <w:rFonts w:ascii="方正仿宋_GBK" w:hAnsi="方正仿宋_GBK" w:eastAsia="方正仿宋_GBK" w:cs="方正仿宋_GBK"/>
          <w:color w:val="000000"/>
          <w:kern w:val="0"/>
          <w:sz w:val="32"/>
          <w:szCs w:val="32"/>
          <w:lang w:bidi="ar"/>
        </w:rPr>
      </w:pPr>
    </w:p>
    <w:p>
      <w:pPr>
        <w:widowControl/>
        <w:spacing w:line="300" w:lineRule="exact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bidi="ar"/>
        </w:rPr>
      </w:pPr>
    </w:p>
    <w:p>
      <w:pPr>
        <w:widowControl/>
        <w:spacing w:line="300" w:lineRule="exact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bidi="ar"/>
        </w:rPr>
      </w:pPr>
    </w:p>
    <w:p>
      <w:pPr>
        <w:widowControl/>
        <w:spacing w:line="300" w:lineRule="exact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bidi="ar"/>
        </w:rPr>
      </w:pPr>
    </w:p>
    <w:p>
      <w:pPr>
        <w:widowControl/>
        <w:spacing w:line="300" w:lineRule="exact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bidi="ar"/>
        </w:rPr>
      </w:pPr>
    </w:p>
    <w:p>
      <w:pPr>
        <w:widowControl/>
        <w:spacing w:line="300" w:lineRule="exact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bidi="ar"/>
        </w:rPr>
      </w:pPr>
    </w:p>
    <w:p>
      <w:pPr>
        <w:widowControl/>
        <w:spacing w:line="300" w:lineRule="exact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bidi="ar"/>
        </w:rPr>
      </w:pPr>
    </w:p>
    <w:p>
      <w:pPr>
        <w:widowControl/>
        <w:spacing w:line="300" w:lineRule="exact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bidi="ar"/>
        </w:rPr>
      </w:pPr>
    </w:p>
    <w:p>
      <w:pPr>
        <w:widowControl/>
        <w:spacing w:line="300" w:lineRule="exact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bidi="ar"/>
        </w:rPr>
      </w:pPr>
    </w:p>
    <w:p>
      <w:pPr>
        <w:widowControl/>
        <w:spacing w:line="300" w:lineRule="exact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bidi="ar"/>
        </w:rPr>
      </w:pPr>
    </w:p>
    <w:p>
      <w:pPr>
        <w:widowControl/>
        <w:spacing w:line="300" w:lineRule="exact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bidi="ar"/>
        </w:rPr>
      </w:pPr>
    </w:p>
    <w:p>
      <w:pPr>
        <w:widowControl/>
        <w:spacing w:line="300" w:lineRule="exact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bidi="ar"/>
        </w:rPr>
      </w:pPr>
    </w:p>
    <w:p>
      <w:pPr>
        <w:widowControl/>
        <w:spacing w:line="300" w:lineRule="exact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bidi="ar"/>
        </w:rPr>
      </w:pPr>
    </w:p>
    <w:p>
      <w:pPr>
        <w:widowControl/>
        <w:spacing w:line="300" w:lineRule="exact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bidi="ar"/>
        </w:rPr>
      </w:pPr>
    </w:p>
    <w:p>
      <w:pPr>
        <w:widowControl/>
        <w:spacing w:line="300" w:lineRule="exact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bidi="ar"/>
        </w:rPr>
      </w:pPr>
    </w:p>
    <w:p>
      <w:pPr>
        <w:widowControl/>
        <w:spacing w:line="300" w:lineRule="exact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bidi="ar"/>
        </w:rPr>
      </w:pPr>
    </w:p>
    <w:p>
      <w:pPr>
        <w:widowControl/>
        <w:spacing w:line="300" w:lineRule="exact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bidi="ar"/>
        </w:rPr>
      </w:pPr>
    </w:p>
    <w:p>
      <w:pPr>
        <w:widowControl/>
        <w:spacing w:line="300" w:lineRule="exact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bidi="ar"/>
        </w:rPr>
      </w:pPr>
    </w:p>
    <w:p>
      <w:pPr>
        <w:widowControl/>
        <w:spacing w:line="300" w:lineRule="exact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bidi="ar"/>
        </w:rPr>
      </w:pPr>
    </w:p>
    <w:p>
      <w:pPr>
        <w:widowControl/>
        <w:spacing w:line="300" w:lineRule="exact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bidi="ar"/>
        </w:rPr>
      </w:pPr>
    </w:p>
    <w:p>
      <w:pPr>
        <w:widowControl/>
        <w:spacing w:line="300" w:lineRule="exact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bidi="ar"/>
        </w:rPr>
      </w:pPr>
    </w:p>
    <w:p>
      <w:pPr>
        <w:widowControl/>
        <w:spacing w:line="300" w:lineRule="exact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bidi="ar"/>
        </w:rPr>
      </w:pPr>
    </w:p>
    <w:p>
      <w:pPr>
        <w:widowControl/>
        <w:spacing w:line="300" w:lineRule="exact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bidi="ar"/>
        </w:rPr>
      </w:pPr>
    </w:p>
    <w:p>
      <w:pPr>
        <w:widowControl/>
        <w:spacing w:line="300" w:lineRule="exact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bidi="ar"/>
        </w:rPr>
      </w:pPr>
    </w:p>
    <w:p>
      <w:pPr>
        <w:widowControl/>
        <w:spacing w:line="300" w:lineRule="exact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bidi="ar"/>
        </w:rPr>
      </w:pPr>
    </w:p>
    <w:p>
      <w:pPr>
        <w:widowControl/>
        <w:spacing w:line="300" w:lineRule="exact"/>
        <w:rPr>
          <w:rFonts w:ascii="方正仿宋_GBK" w:hAnsi="方正仿宋_GBK" w:eastAsia="方正仿宋_GBK" w:cs="方正仿宋_GBK"/>
          <w:color w:val="000000"/>
          <w:kern w:val="0"/>
          <w:sz w:val="32"/>
          <w:szCs w:val="32"/>
          <w:lang w:bidi="ar"/>
        </w:rPr>
      </w:pPr>
    </w:p>
    <w:p>
      <w:pPr>
        <w:pBdr>
          <w:top w:val="single" w:color="auto" w:sz="8" w:space="1"/>
        </w:pBdr>
        <w:snapToGrid w:val="0"/>
        <w:spacing w:line="440" w:lineRule="exact"/>
        <w:ind w:firstLine="280" w:firstLineChars="100"/>
        <w:rPr>
          <w:rFonts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抄送：县委办公室，县人大常委会办公室，县政协办公室，县监委，</w:t>
      </w:r>
    </w:p>
    <w:p>
      <w:pPr>
        <w:pBdr>
          <w:top w:val="single" w:color="auto" w:sz="8" w:space="1"/>
        </w:pBdr>
        <w:snapToGrid w:val="0"/>
        <w:spacing w:line="440" w:lineRule="exact"/>
        <w:ind w:firstLine="1120" w:firstLineChars="400"/>
        <w:rPr>
          <w:rFonts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县法院，县检察院，县人武部。</w:t>
      </w:r>
    </w:p>
    <w:p>
      <w:pPr>
        <w:pBdr>
          <w:top w:val="single" w:color="auto" w:sz="4" w:space="1"/>
          <w:bottom w:val="single" w:color="auto" w:sz="8" w:space="1"/>
        </w:pBdr>
        <w:tabs>
          <w:tab w:val="left" w:pos="790"/>
        </w:tabs>
        <w:snapToGrid w:val="0"/>
        <w:spacing w:line="440" w:lineRule="exact"/>
        <w:ind w:firstLine="280" w:firstLineChars="100"/>
        <w:rPr>
          <w:rFonts w:ascii="方正仿宋_GBK" w:eastAsia="方正仿宋_GBK"/>
        </w:rPr>
      </w:pPr>
      <w:r>
        <w:rPr>
          <w:rFonts w:hint="eastAsia" w:ascii="方正仿宋_GBK" w:eastAsia="方正仿宋_GBK"/>
          <w:sz w:val="28"/>
          <w:szCs w:val="28"/>
        </w:rPr>
        <w:t>奉节县人民政府办公室                   2023年9月13日印发</w:t>
      </w:r>
    </w:p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819104700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6"/>
          <w:jc w:val="right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1 -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421183484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6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2 -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5MzE0YjQ5NDRiZDE5ZTUyZGNjNDk0N2U2ZTZlY2QifQ=="/>
  </w:docVars>
  <w:rsids>
    <w:rsidRoot w:val="36017710"/>
    <w:rsid w:val="0001528C"/>
    <w:rsid w:val="0003130F"/>
    <w:rsid w:val="00083BAB"/>
    <w:rsid w:val="00085C6B"/>
    <w:rsid w:val="000B0EFE"/>
    <w:rsid w:val="000F13E5"/>
    <w:rsid w:val="001C1876"/>
    <w:rsid w:val="001D3E47"/>
    <w:rsid w:val="001F684D"/>
    <w:rsid w:val="00202509"/>
    <w:rsid w:val="002245CF"/>
    <w:rsid w:val="00244D62"/>
    <w:rsid w:val="00281753"/>
    <w:rsid w:val="0033747E"/>
    <w:rsid w:val="00377488"/>
    <w:rsid w:val="003A443A"/>
    <w:rsid w:val="003B4E1F"/>
    <w:rsid w:val="00406EB8"/>
    <w:rsid w:val="00410CAB"/>
    <w:rsid w:val="004609DE"/>
    <w:rsid w:val="00466CCD"/>
    <w:rsid w:val="004F4465"/>
    <w:rsid w:val="00574DCC"/>
    <w:rsid w:val="005C30C8"/>
    <w:rsid w:val="005C5BCF"/>
    <w:rsid w:val="005E57A9"/>
    <w:rsid w:val="005F7FEF"/>
    <w:rsid w:val="006354A3"/>
    <w:rsid w:val="0065509D"/>
    <w:rsid w:val="006642FE"/>
    <w:rsid w:val="00686B6E"/>
    <w:rsid w:val="006A3F26"/>
    <w:rsid w:val="006B2A43"/>
    <w:rsid w:val="006D2EC6"/>
    <w:rsid w:val="00701E90"/>
    <w:rsid w:val="007C5B59"/>
    <w:rsid w:val="00815779"/>
    <w:rsid w:val="00856023"/>
    <w:rsid w:val="008B7DC8"/>
    <w:rsid w:val="008C6D4B"/>
    <w:rsid w:val="008D4F95"/>
    <w:rsid w:val="00916154"/>
    <w:rsid w:val="009363DB"/>
    <w:rsid w:val="00954585"/>
    <w:rsid w:val="00983EB7"/>
    <w:rsid w:val="00996EB4"/>
    <w:rsid w:val="009A7018"/>
    <w:rsid w:val="009B58A8"/>
    <w:rsid w:val="009E1F7D"/>
    <w:rsid w:val="00A51D14"/>
    <w:rsid w:val="00A623C9"/>
    <w:rsid w:val="00A8127A"/>
    <w:rsid w:val="00A9280C"/>
    <w:rsid w:val="00AD379B"/>
    <w:rsid w:val="00B14D3D"/>
    <w:rsid w:val="00B52DB5"/>
    <w:rsid w:val="00B637A4"/>
    <w:rsid w:val="00B64610"/>
    <w:rsid w:val="00BB5A11"/>
    <w:rsid w:val="00BC050D"/>
    <w:rsid w:val="00BC2691"/>
    <w:rsid w:val="00BE14B9"/>
    <w:rsid w:val="00BF31AB"/>
    <w:rsid w:val="00C350F7"/>
    <w:rsid w:val="00C36D67"/>
    <w:rsid w:val="00C465FA"/>
    <w:rsid w:val="00C854C3"/>
    <w:rsid w:val="00C97B1F"/>
    <w:rsid w:val="00CC0A28"/>
    <w:rsid w:val="00CF4B3B"/>
    <w:rsid w:val="00D15E41"/>
    <w:rsid w:val="00D170B8"/>
    <w:rsid w:val="00E11A5F"/>
    <w:rsid w:val="00E51F3A"/>
    <w:rsid w:val="00E8159A"/>
    <w:rsid w:val="00E94356"/>
    <w:rsid w:val="00E97F88"/>
    <w:rsid w:val="00F03FF1"/>
    <w:rsid w:val="00F21F28"/>
    <w:rsid w:val="00F40FED"/>
    <w:rsid w:val="00F42136"/>
    <w:rsid w:val="00F51766"/>
    <w:rsid w:val="00F61D7E"/>
    <w:rsid w:val="1D3951B5"/>
    <w:rsid w:val="1EFF7E84"/>
    <w:rsid w:val="2E177A29"/>
    <w:rsid w:val="36017710"/>
    <w:rsid w:val="44CB4F24"/>
    <w:rsid w:val="610D773C"/>
    <w:rsid w:val="707F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9"/>
    <w:pPr>
      <w:spacing w:line="580" w:lineRule="exact"/>
      <w:jc w:val="center"/>
      <w:outlineLvl w:val="0"/>
    </w:pPr>
    <w:rPr>
      <w:rFonts w:eastAsia="方正小标宋_GBK"/>
      <w:sz w:val="44"/>
    </w:rPr>
  </w:style>
  <w:style w:type="paragraph" w:styleId="3">
    <w:name w:val="heading 3"/>
    <w:basedOn w:val="1"/>
    <w:next w:val="1"/>
    <w:link w:val="20"/>
    <w:semiHidden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7"/>
    <w:uiPriority w:val="0"/>
    <w:pPr>
      <w:ind w:left="100" w:leftChars="2500"/>
    </w:pPr>
  </w:style>
  <w:style w:type="paragraph" w:styleId="5">
    <w:name w:val="Balloon Text"/>
    <w:basedOn w:val="1"/>
    <w:link w:val="21"/>
    <w:uiPriority w:val="0"/>
    <w:rPr>
      <w:sz w:val="18"/>
      <w:szCs w:val="18"/>
    </w:rPr>
  </w:style>
  <w:style w:type="paragraph" w:styleId="6">
    <w:name w:val="footer"/>
    <w:basedOn w:val="1"/>
    <w:link w:val="15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footnote text"/>
    <w:basedOn w:val="1"/>
    <w:link w:val="18"/>
    <w:uiPriority w:val="0"/>
    <w:rPr>
      <w:rFonts w:ascii="Calibri" w:hAnsi="Calibri" w:eastAsia="宋体"/>
      <w:sz w:val="18"/>
    </w:rPr>
  </w:style>
  <w:style w:type="paragraph" w:styleId="9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2"/>
    <w:qFormat/>
    <w:uiPriority w:val="0"/>
    <w:rPr>
      <w:b/>
    </w:rPr>
  </w:style>
  <w:style w:type="character" w:customStyle="1" w:styleId="14">
    <w:name w:val="页眉 Char"/>
    <w:basedOn w:val="12"/>
    <w:link w:val="7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页脚 Char"/>
    <w:basedOn w:val="12"/>
    <w:link w:val="6"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6">
    <w:name w:val="Char Char1 Char Char1 Char Char Char Char Char Char"/>
    <w:basedOn w:val="1"/>
    <w:uiPriority w:val="0"/>
    <w:pPr>
      <w:widowControl/>
      <w:spacing w:after="160" w:line="240" w:lineRule="exact"/>
      <w:jc w:val="left"/>
    </w:pPr>
    <w:rPr>
      <w:rFonts w:ascii="Verdana" w:hAnsi="Verdana" w:eastAsia="仿宋_GB2312" w:cs="Times New Roman"/>
      <w:kern w:val="0"/>
      <w:sz w:val="20"/>
      <w:szCs w:val="20"/>
      <w:lang w:eastAsia="en-US"/>
    </w:rPr>
  </w:style>
  <w:style w:type="character" w:customStyle="1" w:styleId="17">
    <w:name w:val="日期 Char"/>
    <w:basedOn w:val="12"/>
    <w:link w:val="4"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8">
    <w:name w:val="脚注文本 Char"/>
    <w:basedOn w:val="12"/>
    <w:link w:val="8"/>
    <w:uiPriority w:val="0"/>
    <w:rPr>
      <w:rFonts w:ascii="Calibri" w:hAnsi="Calibri" w:cstheme="minorBidi"/>
      <w:kern w:val="2"/>
      <w:sz w:val="18"/>
      <w:szCs w:val="24"/>
    </w:rPr>
  </w:style>
  <w:style w:type="character" w:customStyle="1" w:styleId="19">
    <w:name w:val="标题 1 Char"/>
    <w:basedOn w:val="12"/>
    <w:link w:val="2"/>
    <w:uiPriority w:val="9"/>
    <w:rPr>
      <w:rFonts w:eastAsia="方正小标宋_GBK" w:asciiTheme="minorHAnsi" w:hAnsiTheme="minorHAnsi" w:cstheme="minorBidi"/>
      <w:kern w:val="2"/>
      <w:sz w:val="44"/>
      <w:szCs w:val="24"/>
    </w:rPr>
  </w:style>
  <w:style w:type="character" w:customStyle="1" w:styleId="20">
    <w:name w:val="标题 3 Char"/>
    <w:basedOn w:val="12"/>
    <w:link w:val="3"/>
    <w:semiHidden/>
    <w:uiPriority w:val="0"/>
    <w:rPr>
      <w:rFonts w:asciiTheme="minorHAnsi" w:hAnsiTheme="minorHAnsi" w:eastAsiaTheme="minorEastAsia" w:cstheme="minorBidi"/>
      <w:b/>
      <w:bCs/>
      <w:kern w:val="2"/>
      <w:sz w:val="32"/>
      <w:szCs w:val="32"/>
    </w:rPr>
  </w:style>
  <w:style w:type="character" w:customStyle="1" w:styleId="21">
    <w:name w:val="批注框文本 Char"/>
    <w:basedOn w:val="12"/>
    <w:link w:val="5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E8402-B3D2-4E37-B321-F1A0F01F52D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200</Words>
  <Characters>212</Characters>
  <Lines>2</Lines>
  <Paragraphs>1</Paragraphs>
  <TotalTime>0</TotalTime>
  <ScaleCrop>false</ScaleCrop>
  <LinksUpToDate>false</LinksUpToDate>
  <CharactersWithSpaces>289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2023-09-18T02:54:00Z</dcterms:created>
  <dc:creator>Administrator</dc:creator>
  <cp:lastModifiedBy>WPS_毛鹏臣</cp:lastModifiedBy>
  <cp:lastPrinted>2023-06-12T10:01:00Z</cp:lastPrinted>
  <dcterms:modified xsi:type="dcterms:W3CDTF">2023-09-18T07:29:56Z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D710848F00374FEA99F7F585554FF4F6_13</vt:lpwstr>
  </property>
</Properties>
</file>