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r>
        <w:rPr>
          <w:rFonts w:hint="eastAsia"/>
        </w:rPr>
        <mc:AlternateContent>
          <mc:Choice Requires="wps">
            <w:drawing>
              <wp:anchor distT="0" distB="0" distL="114300" distR="114300" simplePos="0" relativeHeight="251659264" behindDoc="0" locked="0" layoutInCell="1" allowOverlap="1">
                <wp:simplePos x="0" y="0"/>
                <wp:positionH relativeFrom="page">
                  <wp:posOffset>982980</wp:posOffset>
                </wp:positionH>
                <wp:positionV relativeFrom="margin">
                  <wp:posOffset>3175</wp:posOffset>
                </wp:positionV>
                <wp:extent cx="5615940" cy="3810"/>
                <wp:effectExtent l="0" t="10795" r="3810" b="13970"/>
                <wp:wrapNone/>
                <wp:docPr id="1"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1"/>
                    </wps:wsp>
                  </a:graphicData>
                </a:graphic>
              </wp:anchor>
            </w:drawing>
          </mc:Choice>
          <mc:Fallback>
            <w:pict>
              <v:line id="直线 2" o:spid="_x0000_s1026" o:spt="20" style="position:absolute;left:0pt;margin-left:77.4pt;margin-top:0.25pt;height:0.3pt;width:442.2pt;mso-position-horizontal-relative:page;mso-position-vertical-relative:margin;z-index:251659264;mso-width-relative:page;mso-height-relative:page;" filled="f" stroked="t" coordsize="21600,21600" o:gfxdata="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N&#10;UrMb1AAAAAcBAAAPAAAAAAAAAAEAIAAAACIAAABkcnMvZG93bnJldi54bWxQSwECFAAUAAAACACH&#10;TuJAzDgoFu8BAADfAwAADgAAAAAAAAABACAAAAAjAQAAZHJzL2Uyb0RvYy54bWxQSwUGAAAAAAYA&#10;BgBZAQAAhAUAAAAA&#10;">
                <v:fill on="f" focussize="0,0"/>
                <v:stroke weight="1.75pt" color="#0051A4" joinstyle="round"/>
                <v:imagedata o:title=""/>
                <o:lock v:ext="edit" aspectratio="f"/>
              </v:line>
            </w:pict>
          </mc:Fallback>
        </mc:AlternateContent>
      </w:r>
    </w:p>
    <w:p>
      <w:pPr>
        <w:pStyle w:val="2"/>
        <w:keepNext w:val="0"/>
        <w:keepLines w:val="0"/>
        <w:pageBreakBefore w:val="0"/>
        <w:widowControl w:val="0"/>
        <w:kinsoku/>
        <w:wordWrap/>
        <w:overflowPunct/>
        <w:topLinePunct w:val="0"/>
        <w:bidi w:val="0"/>
        <w:snapToGrid/>
        <w:spacing w:line="54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6"/>
          <w:rFonts w:hint="default" w:ascii="方正小标宋_GBK" w:hAnsi="方正小标宋_GBK" w:eastAsia="方正小标宋_GBK" w:cs="方正小标宋_GBK"/>
          <w:b w:val="0"/>
          <w:kern w:val="2"/>
          <w:sz w:val="44"/>
          <w:szCs w:val="44"/>
          <w:shd w:val="clear" w:color="auto" w:fill="FFFFFF"/>
          <w:lang w:val="en-US" w:eastAsia="zh-CN" w:bidi="ar-SA"/>
        </w:rPr>
      </w:pPr>
      <w:r>
        <w:rPr>
          <w:rStyle w:val="16"/>
          <w:rFonts w:hint="default" w:ascii="方正小标宋_GBK" w:hAnsi="方正小标宋_GBK" w:eastAsia="方正小标宋_GBK" w:cs="方正小标宋_GBK"/>
          <w:b w:val="0"/>
          <w:kern w:val="2"/>
          <w:sz w:val="44"/>
          <w:szCs w:val="44"/>
          <w:shd w:val="clear" w:color="auto" w:fill="FFFFFF"/>
          <w:lang w:val="en-US" w:eastAsia="zh-CN" w:bidi="ar-SA"/>
        </w:rPr>
        <w:t>奉节县发展和改革委员会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6"/>
          <w:rFonts w:hint="default" w:ascii="方正小标宋_GBK" w:hAnsi="方正小标宋_GBK" w:eastAsia="方正小标宋_GBK" w:cs="方正小标宋_GBK"/>
          <w:b w:val="0"/>
          <w:kern w:val="2"/>
          <w:sz w:val="44"/>
          <w:szCs w:val="44"/>
          <w:shd w:val="clear" w:color="auto" w:fill="FFFFFF"/>
          <w:lang w:val="en-US" w:eastAsia="zh-CN" w:bidi="ar-SA"/>
        </w:rPr>
      </w:pPr>
      <w:r>
        <w:rPr>
          <w:rStyle w:val="16"/>
          <w:rFonts w:hint="default" w:ascii="方正小标宋_GBK" w:hAnsi="方正小标宋_GBK" w:eastAsia="方正小标宋_GBK" w:cs="方正小标宋_GBK"/>
          <w:b w:val="0"/>
          <w:kern w:val="2"/>
          <w:sz w:val="44"/>
          <w:szCs w:val="44"/>
          <w:shd w:val="clear" w:color="auto" w:fill="FFFFFF"/>
          <w:lang w:val="en-US" w:eastAsia="zh-CN" w:bidi="ar-SA"/>
        </w:rPr>
        <w:t>奉节县城市管理局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6"/>
          <w:rFonts w:hint="default" w:ascii="方正小标宋_GBK" w:hAnsi="方正小标宋_GBK" w:eastAsia="方正小标宋_GBK" w:cs="方正小标宋_GBK"/>
          <w:b w:val="0"/>
          <w:kern w:val="2"/>
          <w:sz w:val="44"/>
          <w:szCs w:val="44"/>
          <w:shd w:val="clear" w:color="auto" w:fill="FFFFFF"/>
          <w:lang w:val="en-US" w:eastAsia="zh-CN" w:bidi="ar-SA"/>
        </w:rPr>
      </w:pPr>
      <w:r>
        <w:rPr>
          <w:rStyle w:val="16"/>
          <w:rFonts w:hint="default" w:ascii="方正小标宋_GBK" w:hAnsi="方正小标宋_GBK" w:eastAsia="方正小标宋_GBK" w:cs="方正小标宋_GBK"/>
          <w:b w:val="0"/>
          <w:kern w:val="2"/>
          <w:sz w:val="44"/>
          <w:szCs w:val="44"/>
          <w:shd w:val="clear" w:color="auto" w:fill="FFFFFF"/>
          <w:lang w:val="en-US" w:eastAsia="zh-CN" w:bidi="ar-SA"/>
        </w:rPr>
        <w:t>奉节县经济和信息化委员会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6"/>
          <w:rFonts w:hint="default" w:ascii="方正小标宋_GBK" w:hAnsi="方正小标宋_GBK" w:eastAsia="方正小标宋_GBK" w:cs="方正小标宋_GBK"/>
          <w:b w:val="0"/>
          <w:kern w:val="2"/>
          <w:sz w:val="44"/>
          <w:szCs w:val="44"/>
          <w:shd w:val="clear" w:color="auto" w:fill="FFFFFF"/>
          <w:lang w:val="en-US" w:eastAsia="zh-CN" w:bidi="ar-SA"/>
        </w:rPr>
      </w:pPr>
      <w:r>
        <w:rPr>
          <w:rStyle w:val="16"/>
          <w:rFonts w:hint="default" w:ascii="方正小标宋_GBK" w:hAnsi="方正小标宋_GBK" w:eastAsia="方正小标宋_GBK" w:cs="方正小标宋_GBK"/>
          <w:b w:val="0"/>
          <w:kern w:val="2"/>
          <w:sz w:val="44"/>
          <w:szCs w:val="44"/>
          <w:shd w:val="clear" w:color="auto" w:fill="FFFFFF"/>
          <w:lang w:val="en-US" w:eastAsia="zh-CN" w:bidi="ar-SA"/>
        </w:rPr>
        <w:t>奉节县水利局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6"/>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6"/>
          <w:rFonts w:hint="default" w:ascii="方正小标宋_GBK" w:hAnsi="方正小标宋_GBK" w:eastAsia="方正小标宋_GBK" w:cs="方正小标宋_GBK"/>
          <w:b w:val="0"/>
          <w:kern w:val="2"/>
          <w:sz w:val="44"/>
          <w:szCs w:val="44"/>
          <w:shd w:val="clear" w:color="auto" w:fill="FFFFFF"/>
          <w:lang w:val="en-US" w:eastAsia="zh-CN" w:bidi="ar-SA"/>
        </w:rPr>
        <w:t>关于印发《奉节县非居民用水超定额累进加价制度实施方案》的通知</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Times New Roman" w:hAnsi="Times New Roman" w:eastAsia="方正仿宋_GBK" w:cs="Times New Roman"/>
          <w:sz w:val="44"/>
          <w:szCs w:val="44"/>
          <w:shd w:val="clear" w:color="auto" w:fill="FFFFFF"/>
        </w:rPr>
      </w:pPr>
      <w:r>
        <w:rPr>
          <w:rFonts w:hint="eastAsia" w:ascii="Times New Roman" w:hAnsi="Times New Roman" w:cs="Times New Roman"/>
          <w:sz w:val="32"/>
          <w:szCs w:val="32"/>
          <w:lang w:val="en-US" w:eastAsia="zh-CN"/>
        </w:rPr>
        <w:t>奉节发改发</w:t>
      </w:r>
      <w:r>
        <w:rPr>
          <w:rFonts w:hint="eastAsia" w:ascii="Times New Roman" w:hAnsi="Times New Roman" w:eastAsia="方正仿宋_GBK" w:cs="Times New Roman"/>
          <w:sz w:val="32"/>
          <w:szCs w:val="32"/>
        </w:rPr>
        <w:t>〔202</w:t>
      </w:r>
      <w:r>
        <w:rPr>
          <w:rFonts w:hint="eastAsia" w:cs="Times New Roman"/>
          <w:sz w:val="32"/>
          <w:szCs w:val="32"/>
          <w:lang w:val="en-US" w:eastAsia="zh-CN"/>
        </w:rPr>
        <w:t>0</w:t>
      </w:r>
      <w:r>
        <w:rPr>
          <w:rFonts w:hint="eastAsia" w:ascii="Times New Roman" w:hAnsi="Times New Roman" w:eastAsia="方正仿宋_GBK" w:cs="Times New Roman"/>
          <w:sz w:val="32"/>
          <w:szCs w:val="32"/>
        </w:rPr>
        <w:t>〕</w:t>
      </w:r>
      <w:r>
        <w:rPr>
          <w:rFonts w:hint="eastAsia" w:cs="Times New Roman"/>
          <w:sz w:val="32"/>
          <w:szCs w:val="32"/>
          <w:lang w:val="en-US" w:eastAsia="zh-CN"/>
        </w:rPr>
        <w:t>69</w:t>
      </w:r>
      <w:r>
        <w:rPr>
          <w:rFonts w:hint="eastAsia"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baseline"/>
        <w:outlineLvl w:val="9"/>
        <w:rPr>
          <w:rFonts w:hint="eastAsia" w:ascii="Times New Roman" w:hAnsi="Times New Roman" w:eastAsia="方正小标宋_GBK" w:cs="Times New Roman"/>
          <w:bCs/>
          <w:sz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baseline"/>
        <w:outlineLvl w:val="9"/>
        <w:rPr>
          <w:rFonts w:hint="eastAsia" w:ascii="Times New Roman" w:hAnsi="Times New Roman" w:cs="Times New Roman"/>
          <w:lang w:eastAsia="zh-CN"/>
        </w:rPr>
      </w:pPr>
      <w:r>
        <w:rPr>
          <w:rFonts w:hint="eastAsia" w:ascii="Times New Roman" w:hAnsi="Times New Roman" w:cs="Times New Roman"/>
          <w:lang w:eastAsia="zh-CN"/>
        </w:rPr>
        <w:t>县内各供水企业：</w:t>
      </w:r>
    </w:p>
    <w:p>
      <w:pPr>
        <w:keepNext w:val="0"/>
        <w:keepLines w:val="0"/>
        <w:pageBreakBefore w:val="0"/>
        <w:kinsoku/>
        <w:overflowPunct/>
        <w:topLinePunct w:val="0"/>
        <w:bidi w:val="0"/>
        <w:spacing w:line="600" w:lineRule="exact"/>
        <w:ind w:firstLine="632" w:firstLineChars="200"/>
        <w:jc w:val="left"/>
        <w:rPr>
          <w:rFonts w:hint="eastAsia" w:ascii="方正仿宋_GBK" w:hAnsi="方正仿宋_GBK" w:eastAsia="方正仿宋_GBK" w:cs="方正仿宋_GBK"/>
          <w:szCs w:val="32"/>
        </w:rPr>
      </w:pPr>
      <w:r>
        <w:rPr>
          <w:rFonts w:hint="eastAsia" w:ascii="方正仿宋_GBK" w:hAnsi="方正仿宋_GBK" w:eastAsia="方正仿宋_GBK" w:cs="方正仿宋_GBK"/>
          <w:szCs w:val="32"/>
        </w:rPr>
        <w:t>现将《</w:t>
      </w:r>
      <w:r>
        <w:rPr>
          <w:rFonts w:hint="eastAsia" w:ascii="方正仿宋_GBK" w:hAnsi="方正仿宋_GBK" w:eastAsia="方正仿宋_GBK" w:cs="方正仿宋_GBK"/>
          <w:szCs w:val="32"/>
          <w:lang w:eastAsia="zh-CN"/>
        </w:rPr>
        <w:t>奉节县</w:t>
      </w:r>
      <w:r>
        <w:rPr>
          <w:rFonts w:hint="eastAsia" w:ascii="方正仿宋_GBK" w:hAnsi="方正仿宋_GBK" w:eastAsia="方正仿宋_GBK" w:cs="方正仿宋_GBK"/>
          <w:szCs w:val="32"/>
        </w:rPr>
        <w:t>非居民用水超定额累进加价制度实施方案》印发与你们，请严格遵照执行。</w:t>
      </w:r>
    </w:p>
    <w:p>
      <w:pPr>
        <w:pStyle w:val="2"/>
        <w:keepNext w:val="0"/>
        <w:keepLines w:val="0"/>
        <w:pageBreakBefore w:val="0"/>
        <w:kinsoku/>
        <w:overflowPunct/>
        <w:topLinePunct w:val="0"/>
        <w:bidi w:val="0"/>
        <w:spacing w:line="600" w:lineRule="exact"/>
        <w:rPr>
          <w:rFonts w:hint="eastAsia" w:ascii="方正仿宋_GBK" w:hAnsi="方正仿宋_GBK"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pPr>
      <w:r>
        <w:rPr>
          <w:rFonts w:hint="default" w:ascii="Times New Roman" w:hAnsi="Times New Roman" w:cs="Times New Roman"/>
          <w:color w:val="000000"/>
          <w:shd w:val="clear" w:color="auto" w:fill="FFFFFF"/>
        </w:rPr>
        <w:t>附件：</w:t>
      </w:r>
      <w:r>
        <w:rPr>
          <w:rFonts w:hint="default" w:ascii="Times New Roman" w:hAnsi="Times New Roman" w:cs="Times New Roman"/>
          <w:color w:val="000000"/>
          <w:shd w:val="clear" w:color="auto" w:fill="FFFFFF"/>
          <w:lang w:eastAsia="zh-CN"/>
        </w:rPr>
        <w:t>奉节县</w:t>
      </w:r>
      <w:r>
        <w:rPr>
          <w:rFonts w:hint="default" w:ascii="Times New Roman" w:hAnsi="Times New Roman" w:cs="Times New Roman"/>
          <w:color w:val="000000"/>
          <w:shd w:val="clear" w:color="auto" w:fill="FFFFFF"/>
        </w:rPr>
        <w:t>非居民用水超定额累进加价制度实施方案</w:t>
      </w:r>
    </w:p>
    <w:p>
      <w:pPr>
        <w:pStyle w:val="12"/>
        <w:keepNext w:val="0"/>
        <w:keepLines w:val="0"/>
        <w:pageBreakBefore w:val="0"/>
        <w:shd w:val="clear" w:color="auto" w:fill="FFFFFF"/>
        <w:kinsoku/>
        <w:overflowPunct/>
        <w:topLinePunct w:val="0"/>
        <w:bidi w:val="0"/>
        <w:adjustRightInd w:val="0"/>
        <w:snapToGrid w:val="0"/>
        <w:spacing w:before="0" w:beforeAutospacing="0" w:after="0" w:afterAutospacing="0" w:line="600" w:lineRule="exact"/>
        <w:rPr>
          <w:rFonts w:hint="eastAsia" w:ascii="方正仿宋_GBK" w:eastAsia="方正仿宋_GBK"/>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lang w:val="en-US" w:eastAsia="zh-CN"/>
        </w:rPr>
      </w:pPr>
      <w:r>
        <w:rPr>
          <w:rFonts w:hint="default" w:ascii="Times New Roman" w:hAnsi="Times New Roman" w:cs="Times New Roman"/>
          <w:color w:val="000000"/>
          <w:shd w:val="clear" w:color="auto" w:fill="FFFFFF"/>
          <w:lang w:eastAsia="zh-CN"/>
        </w:rPr>
        <w:t>奉节县</w:t>
      </w:r>
      <w:r>
        <w:rPr>
          <w:rFonts w:hint="default" w:ascii="Times New Roman" w:hAnsi="Times New Roman" w:cs="Times New Roman"/>
        </w:rPr>
        <w:t>发展和改革委员会</w:t>
      </w:r>
      <w:r>
        <w:rPr>
          <w:rFonts w:hint="eastAsia" w:ascii="Times New Roman" w:hAnsi="Times New Roman" w:cs="Times New Roman"/>
          <w:lang w:val="en-US" w:eastAsia="zh-CN"/>
        </w:rPr>
        <w:t xml:space="preserve">         </w:t>
      </w:r>
      <w:r>
        <w:rPr>
          <w:rFonts w:hint="default" w:ascii="Times New Roman" w:hAnsi="Times New Roman" w:cs="Times New Roman"/>
          <w:color w:val="000000"/>
          <w:shd w:val="clear" w:color="auto" w:fill="FFFFFF"/>
          <w:lang w:eastAsia="zh-CN"/>
        </w:rPr>
        <w:t>奉节县</w:t>
      </w:r>
      <w:r>
        <w:rPr>
          <w:rFonts w:hint="default" w:ascii="Times New Roman" w:hAnsi="Times New Roman" w:cs="Times New Roman"/>
        </w:rPr>
        <w:t>城市管理局</w:t>
      </w:r>
      <w:r>
        <w:rPr>
          <w:rFonts w:hint="eastAsia"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方正仿宋_GBK"/>
          <w:sz w:val="32"/>
          <w:szCs w:val="32"/>
          <w:lang w:val="en-US" w:eastAsia="zh-CN"/>
        </w:rPr>
      </w:pPr>
      <w:r>
        <w:rPr>
          <w:rFonts w:hint="default" w:ascii="Times New Roman" w:hAnsi="Times New Roman" w:cs="Times New Roman"/>
          <w:color w:val="000000"/>
          <w:shd w:val="clear" w:color="auto" w:fill="FFFFFF"/>
          <w:lang w:eastAsia="zh-CN"/>
        </w:rPr>
        <w:t>奉节县</w:t>
      </w:r>
      <w:r>
        <w:rPr>
          <w:rFonts w:hint="default" w:ascii="Times New Roman" w:hAnsi="Times New Roman" w:cs="Times New Roman"/>
        </w:rPr>
        <w:t xml:space="preserve">经济和信息化委员会   </w:t>
      </w:r>
      <w:r>
        <w:rPr>
          <w:rFonts w:hint="eastAsia" w:ascii="Times New Roman" w:hAnsi="Times New Roman" w:cs="Times New Roman"/>
          <w:lang w:val="en-US" w:eastAsia="zh-CN"/>
        </w:rPr>
        <w:t xml:space="preserve">       </w:t>
      </w:r>
      <w:r>
        <w:rPr>
          <w:rFonts w:hint="default" w:ascii="Times New Roman" w:hAnsi="Times New Roman" w:cs="Times New Roman"/>
          <w:color w:val="000000"/>
          <w:shd w:val="clear" w:color="auto" w:fill="FFFFFF"/>
          <w:lang w:eastAsia="zh-CN"/>
        </w:rPr>
        <w:t>奉节县</w:t>
      </w:r>
      <w:r>
        <w:rPr>
          <w:rFonts w:hint="default" w:ascii="Times New Roman" w:hAnsi="Times New Roman" w:cs="Times New Roman"/>
        </w:rPr>
        <w:t>水利局</w:t>
      </w:r>
      <w:r>
        <w:rPr>
          <w:rFonts w:hint="eastAsia" w:cs="Times New Roman"/>
          <w:lang w:val="en-US" w:eastAsia="zh-CN"/>
        </w:rPr>
        <w:t xml:space="preserve">  </w:t>
      </w:r>
    </w:p>
    <w:p>
      <w:pPr>
        <w:pStyle w:val="12"/>
        <w:keepNext w:val="0"/>
        <w:keepLines w:val="0"/>
        <w:pageBreakBefore w:val="0"/>
        <w:shd w:val="clear" w:color="auto" w:fill="FFFFFF"/>
        <w:kinsoku/>
        <w:overflowPunct/>
        <w:topLinePunct w:val="0"/>
        <w:bidi w:val="0"/>
        <w:adjustRightInd w:val="0"/>
        <w:snapToGrid w:val="0"/>
        <w:spacing w:before="0" w:beforeAutospacing="0" w:after="0" w:afterAutospacing="0" w:line="600" w:lineRule="exact"/>
        <w:ind w:firstLine="5372" w:firstLineChars="1700"/>
        <w:jc w:val="both"/>
        <w:rPr>
          <w:rFonts w:hint="eastAsia" w:ascii="方正仿宋_GBK" w:eastAsia="方正仿宋_GBK"/>
          <w:sz w:val="32"/>
          <w:szCs w:val="32"/>
        </w:rPr>
      </w:pPr>
      <w:r>
        <w:rPr>
          <w:rFonts w:hint="eastAsia" w:ascii="方正仿宋_GBK"/>
          <w:sz w:val="32"/>
          <w:szCs w:val="32"/>
          <w:lang w:val="en-US" w:eastAsia="zh-CN"/>
        </w:rPr>
        <w:t>2020年11月30日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9"/>
        <w:jc w:val="center"/>
        <w:textAlignment w:val="baseline"/>
        <w:outlineLvl w:val="9"/>
        <w:rPr>
          <w:rStyle w:val="16"/>
          <w:rFonts w:hint="eastAsia" w:ascii="方正小标宋_GBK" w:hAnsi="方正小标宋_GBK" w:eastAsia="方正小标宋_GBK" w:cs="方正小标宋_GBK"/>
          <w:b w:val="0"/>
          <w:kern w:val="2"/>
          <w:sz w:val="44"/>
          <w:szCs w:val="44"/>
          <w:shd w:val="clear" w:color="auto" w:fill="FFFFFF"/>
          <w:lang w:val="en-US" w:eastAsia="zh-CN" w:bidi="ar-SA"/>
        </w:rPr>
      </w:pPr>
      <w:r>
        <w:rPr>
          <w:rFonts w:hint="eastAsia"/>
        </w:rPr>
        <mc:AlternateContent>
          <mc:Choice Requires="wps">
            <w:drawing>
              <wp:anchor distT="0" distB="0" distL="114300" distR="114300" simplePos="0" relativeHeight="251663360" behindDoc="0" locked="0" layoutInCell="1" allowOverlap="1">
                <wp:simplePos x="0" y="0"/>
                <wp:positionH relativeFrom="page">
                  <wp:posOffset>982980</wp:posOffset>
                </wp:positionH>
                <wp:positionV relativeFrom="margin">
                  <wp:posOffset>8480425</wp:posOffset>
                </wp:positionV>
                <wp:extent cx="5615940" cy="3810"/>
                <wp:effectExtent l="0" t="10795" r="3810" b="13970"/>
                <wp:wrapNone/>
                <wp:docPr id="2"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1"/>
                    </wps:wsp>
                  </a:graphicData>
                </a:graphic>
              </wp:anchor>
            </w:drawing>
          </mc:Choice>
          <mc:Fallback>
            <w:pict>
              <v:line id="直线 2" o:spid="_x0000_s1026" o:spt="20" style="position:absolute;left:0pt;margin-left:77.4pt;margin-top:667.75pt;height:0.3pt;width:442.2pt;mso-position-horizontal-relative:page;mso-position-vertical-relative:margin;z-index:251663360;mso-width-relative:page;mso-height-relative:page;" filled="f" stroked="t" coordsize="21600,21600" o:gfxdata="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39rLZ2gAAAA4BAAAPAAAAAAAAAAEAIAAAACIAAABkcnMvZG93bnJldi54bWxQSwECFAAU&#10;AAAACACHTuJAAvEziu8BAADfAwAADgAAAAAAAAABACAAAAApAQAAZHJzL2Uyb0RvYy54bWxQSwUG&#10;AAAAAAYABgBZAQAAigUAAAAA&#10;">
                <v:fill on="f" focussize="0,0"/>
                <v:stroke weight="1.75pt" color="#0051A4" joinstyle="round"/>
                <v:imagedata o:title=""/>
                <o:lock v:ext="edit" aspectratio="f"/>
              </v:line>
            </w:pict>
          </mc:Fallback>
        </mc:AlternateContent>
      </w:r>
      <w:r>
        <w:rPr>
          <w:rFonts w:hint="default" w:ascii="Times New Roman" w:hAnsi="Times New Roman" w:eastAsia="方正小标宋_GBK" w:cs="Times New Roman"/>
          <w:bCs/>
          <w:sz w:val="44"/>
          <w:lang w:eastAsia="zh-CN"/>
        </w:rPr>
        <w:br w:type="page"/>
      </w:r>
      <w:r>
        <w:rPr>
          <w:rFonts w:hint="eastAsia"/>
        </w:rPr>
        <mc:AlternateContent>
          <mc:Choice Requires="wps">
            <w:drawing>
              <wp:anchor distT="0" distB="0" distL="114300" distR="114300" simplePos="0" relativeHeight="251664384" behindDoc="0" locked="0" layoutInCell="1" allowOverlap="1">
                <wp:simplePos x="0" y="0"/>
                <wp:positionH relativeFrom="page">
                  <wp:posOffset>963930</wp:posOffset>
                </wp:positionH>
                <wp:positionV relativeFrom="margin">
                  <wp:posOffset>-10795</wp:posOffset>
                </wp:positionV>
                <wp:extent cx="5615940" cy="3810"/>
                <wp:effectExtent l="0" t="10795" r="3810" b="13970"/>
                <wp:wrapNone/>
                <wp:docPr id="3"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1"/>
                    </wps:wsp>
                  </a:graphicData>
                </a:graphic>
              </wp:anchor>
            </w:drawing>
          </mc:Choice>
          <mc:Fallback>
            <w:pict>
              <v:line id="直线 2" o:spid="_x0000_s1026" o:spt="20" style="position:absolute;left:0pt;margin-left:75.9pt;margin-top:-0.85pt;height:0.3pt;width:442.2pt;mso-position-horizontal-relative:page;mso-position-vertical-relative:margin;z-index:251664384;mso-width-relative:page;mso-height-relative:page;" filled="f" stroked="t" coordsize="21600,21600" o:gfxdata="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qJUcdcAAAAKAQAADwAAAAAAAAABACAAAAAiAAAAZHJzL2Rvd25yZXYueG1sUEsBAhQAFAAA&#10;AAgAh07iQIdL6kjwAQAA3wMAAA4AAAAAAAAAAQAgAAAAJgEAAGRycy9lMm9Eb2MueG1sUEsFBgAA&#10;AAAGAAYAWQEAAIgFAAAAAA==&#10;">
                <v:fill on="f" focussize="0,0"/>
                <v:stroke weight="1.75pt" color="#0051A4" joinstyle="round"/>
                <v:imagedata o:title=""/>
                <o:lock v:ext="edit" aspectratio="f"/>
              </v:line>
            </w:pict>
          </mc:Fallback>
        </mc:AlternateContent>
      </w:r>
      <w:r>
        <w:rPr>
          <w:rStyle w:val="16"/>
          <w:rFonts w:hint="eastAsia" w:ascii="方正小标宋_GBK" w:hAnsi="方正小标宋_GBK" w:eastAsia="方正小标宋_GBK" w:cs="方正小标宋_GBK"/>
          <w:b w:val="0"/>
          <w:kern w:val="2"/>
          <w:sz w:val="44"/>
          <w:szCs w:val="44"/>
          <w:shd w:val="clear" w:color="auto" w:fill="FFFFFF"/>
          <w:lang w:val="en-US" w:eastAsia="zh-CN" w:bidi="ar-SA"/>
        </w:rPr>
        <w:t>奉节县非居民用水超定额累进加价制度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29"/>
        <w:jc w:val="center"/>
        <w:textAlignment w:val="baseline"/>
        <w:outlineLvl w:val="9"/>
        <w:rPr>
          <w:rStyle w:val="16"/>
          <w:rFonts w:hint="default" w:ascii="方正小标宋_GBK" w:hAnsi="方正小标宋_GBK" w:eastAsia="方正小标宋_GBK" w:cs="方正小标宋_GBK"/>
          <w:b w:val="0"/>
          <w:kern w:val="2"/>
          <w:sz w:val="44"/>
          <w:szCs w:val="44"/>
          <w:shd w:val="clear" w:color="auto" w:fill="FFFFFF"/>
          <w:lang w:val="en-US" w:eastAsia="zh-CN" w:bidi="ar-SA"/>
        </w:rPr>
      </w:pPr>
      <w:r>
        <w:rPr>
          <w:rStyle w:val="16"/>
          <w:rFonts w:hint="eastAsia" w:ascii="方正小标宋_GBK" w:hAnsi="方正小标宋_GBK" w:eastAsia="方正小标宋_GBK" w:cs="方正小标宋_GBK"/>
          <w:b w:val="0"/>
          <w:kern w:val="2"/>
          <w:sz w:val="44"/>
          <w:szCs w:val="44"/>
          <w:shd w:val="clear" w:color="auto" w:fill="FFFFFF"/>
          <w:lang w:val="en-US" w:eastAsia="zh-CN" w:bidi="ar-SA"/>
        </w:rPr>
        <w:t>实施方案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textAlignment w:val="baseline"/>
        <w:outlineLvl w:val="9"/>
        <w:rPr>
          <w:rFonts w:hint="default" w:ascii="Times New Roman" w:hAnsi="Times New Roman" w:cs="Times New Roman"/>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sz w:val="32"/>
          <w:lang w:eastAsia="zh-CN"/>
        </w:rPr>
      </w:pPr>
      <w:r>
        <w:rPr>
          <w:rFonts w:hint="eastAsia" w:ascii="方正仿宋_GBK" w:hAnsi="方正仿宋_GBK" w:cs="方正仿宋_GBK"/>
          <w:szCs w:val="32"/>
          <w:lang w:val="en-US" w:eastAsia="zh-CN"/>
        </w:rPr>
        <w:t>为发挥价格机制在水资源配置中的调节作用，引导非居民用户增强节水意识，促进水资源可持续利用和城镇节水减排，推动供给侧结构性改革，根据《国家发展改革委住房城乡建设部关于加快建立健全城镇非居民用水超定额累进加价制度的指导意见》（发改价格〔2017〕1792号）、《重庆市物价局、重庆市城市管理局、重庆市经济和信息化委员会、重庆市水利局关于印发〈重庆市建立健全城镇非居民用</w:t>
      </w:r>
      <w:bookmarkStart w:id="0" w:name="_GoBack"/>
      <w:bookmarkEnd w:id="0"/>
      <w:r>
        <w:rPr>
          <w:rFonts w:hint="eastAsia" w:ascii="方正仿宋_GBK" w:hAnsi="方正仿宋_GBK" w:cs="方正仿宋_GBK"/>
          <w:szCs w:val="32"/>
          <w:lang w:val="en-US" w:eastAsia="zh-CN"/>
        </w:rPr>
        <w:t>水超定额累进加价制度实施方案〉的通知》（渝价〔2018〕117号）文件要求，制定本方案。</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eastAsia" w:ascii="Times New Roman" w:hAnsi="Times New Roman" w:eastAsia="方正仿宋_GBK"/>
          <w:sz w:val="32"/>
          <w:lang w:eastAsia="zh-CN"/>
        </w:rPr>
      </w:pPr>
      <w:r>
        <w:rPr>
          <w:rFonts w:hint="eastAsia" w:ascii="方正黑体_GBK" w:hAnsi="方正黑体_GBK" w:eastAsia="方正黑体_GBK" w:cs="方正黑体_GBK"/>
          <w:sz w:val="32"/>
        </w:rPr>
        <w:t>一、实施范围</w:t>
      </w:r>
      <w:r>
        <w:rPr>
          <w:rFonts w:hint="eastAsia" w:ascii="方正黑体_GBK" w:hAnsi="方正黑体_GBK" w:eastAsia="方正黑体_GBK" w:cs="方正黑体_GBK"/>
          <w:sz w:val="32"/>
          <w:lang w:eastAsia="zh-CN"/>
        </w:rPr>
        <w:t>。</w:t>
      </w:r>
      <w:r>
        <w:rPr>
          <w:rFonts w:hint="default" w:ascii="Times New Roman" w:hAnsi="Times New Roman" w:cs="Times New Roman"/>
          <w:color w:val="000000"/>
          <w:shd w:val="clear" w:color="auto" w:fill="FFFFFF"/>
        </w:rPr>
        <w:t>全</w:t>
      </w:r>
      <w:r>
        <w:rPr>
          <w:rFonts w:hint="default" w:ascii="Times New Roman" w:hAnsi="Times New Roman" w:cs="Times New Roman"/>
          <w:color w:val="000000"/>
          <w:shd w:val="clear" w:color="auto" w:fill="FFFFFF"/>
          <w:lang w:eastAsia="zh-CN"/>
        </w:rPr>
        <w:t>县</w:t>
      </w:r>
      <w:r>
        <w:rPr>
          <w:rFonts w:hint="default" w:ascii="Times New Roman" w:hAnsi="Times New Roman" w:cs="Times New Roman"/>
          <w:color w:val="000000"/>
          <w:shd w:val="clear" w:color="auto" w:fill="FFFFFF"/>
        </w:rPr>
        <w:t>城镇公共供水管网供水的非居民用水户。供水企业未直接抄表到户、国家或我市未公布行业用水定额的用水户，以及城镇自备水源用户、中小微企业等相关政策规定用户不纳入实施范围。</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default" w:ascii="Times New Roman" w:hAnsi="Times New Roman" w:cs="Times New Roman"/>
          <w:color w:val="000000"/>
          <w:shd w:val="clear" w:color="auto" w:fill="FFFFFF"/>
        </w:rPr>
      </w:pPr>
      <w:r>
        <w:rPr>
          <w:rFonts w:hint="default" w:ascii="Times New Roman" w:hAnsi="Times New Roman" w:eastAsia="方正黑体_GBK" w:cs="Times New Roman"/>
          <w:color w:val="000000"/>
          <w:shd w:val="clear" w:color="auto" w:fill="FFFFFF"/>
        </w:rPr>
        <w:t>二、用水定额。</w:t>
      </w:r>
      <w:r>
        <w:rPr>
          <w:rFonts w:hint="default" w:ascii="Times New Roman" w:hAnsi="Times New Roman" w:cs="Times New Roman"/>
          <w:color w:val="000000"/>
          <w:shd w:val="clear" w:color="auto" w:fill="FFFFFF"/>
          <w:lang w:eastAsia="zh-CN"/>
        </w:rPr>
        <w:t>县</w:t>
      </w:r>
      <w:r>
        <w:rPr>
          <w:rFonts w:hint="default" w:ascii="Times New Roman" w:hAnsi="Times New Roman" w:cs="Times New Roman"/>
          <w:color w:val="000000"/>
          <w:shd w:val="clear" w:color="auto" w:fill="FFFFFF"/>
        </w:rPr>
        <w:t>城市管理部门牵头，会同</w:t>
      </w:r>
      <w:r>
        <w:rPr>
          <w:rFonts w:hint="default" w:ascii="Times New Roman" w:hAnsi="Times New Roman" w:cs="Times New Roman"/>
          <w:color w:val="000000"/>
          <w:shd w:val="clear" w:color="auto" w:fill="FFFFFF"/>
          <w:lang w:eastAsia="zh-CN"/>
        </w:rPr>
        <w:t>县</w:t>
      </w:r>
      <w:r>
        <w:rPr>
          <w:rFonts w:hint="default" w:ascii="Times New Roman" w:hAnsi="Times New Roman" w:cs="Times New Roman"/>
          <w:color w:val="000000"/>
          <w:shd w:val="clear" w:color="auto" w:fill="FFFFFF"/>
        </w:rPr>
        <w:t>经济信息部门、</w:t>
      </w:r>
      <w:r>
        <w:rPr>
          <w:rFonts w:hint="default" w:ascii="Times New Roman" w:hAnsi="Times New Roman" w:cs="Times New Roman"/>
          <w:color w:val="000000"/>
          <w:shd w:val="clear" w:color="auto" w:fill="FFFFFF"/>
          <w:lang w:eastAsia="zh-CN"/>
        </w:rPr>
        <w:t>县</w:t>
      </w:r>
      <w:r>
        <w:rPr>
          <w:rFonts w:hint="default" w:ascii="Times New Roman" w:hAnsi="Times New Roman" w:cs="Times New Roman"/>
          <w:color w:val="000000"/>
          <w:shd w:val="clear" w:color="auto" w:fill="FFFFFF"/>
        </w:rPr>
        <w:t>水利部门等对行业用水定额标准核定。其中，对取水定额标准没有涵盖的行业，可选用国家分行业取水定额标准。</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default" w:ascii="Times New Roman" w:hAnsi="Times New Roman" w:cs="Times New Roman"/>
          <w:color w:val="000000"/>
          <w:shd w:val="clear" w:color="auto" w:fill="FFFFFF"/>
        </w:rPr>
      </w:pPr>
      <w:r>
        <w:rPr>
          <w:rFonts w:hint="eastAsia"/>
        </w:rPr>
        <mc:AlternateContent>
          <mc:Choice Requires="wps">
            <w:drawing>
              <wp:anchor distT="0" distB="0" distL="114300" distR="114300" simplePos="0" relativeHeight="251665408" behindDoc="0" locked="0" layoutInCell="1" allowOverlap="1">
                <wp:simplePos x="0" y="0"/>
                <wp:positionH relativeFrom="page">
                  <wp:posOffset>982980</wp:posOffset>
                </wp:positionH>
                <wp:positionV relativeFrom="margin">
                  <wp:posOffset>8437880</wp:posOffset>
                </wp:positionV>
                <wp:extent cx="5615940" cy="3810"/>
                <wp:effectExtent l="0" t="10795" r="3810" b="13970"/>
                <wp:wrapNone/>
                <wp:docPr id="4"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1"/>
                    </wps:wsp>
                  </a:graphicData>
                </a:graphic>
              </wp:anchor>
            </w:drawing>
          </mc:Choice>
          <mc:Fallback>
            <w:pict>
              <v:line id="直线 2" o:spid="_x0000_s1026" o:spt="20" style="position:absolute;left:0pt;margin-left:77.4pt;margin-top:664.4pt;height:0.3pt;width:442.2pt;mso-position-horizontal-relative:page;mso-position-vertical-relative:margin;z-index:251665408;mso-width-relative:page;mso-height-relative:page;" filled="f" stroked="t" coordsize="21600,21600" o:gfxdata="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zPNtf2gAAAA4BAAAPAAAAAAAAAAEAIAAAACIAAABkcnMvZG93bnJldi54bWxQSwECFAAU&#10;AAAACACHTuJA32R1ae8BAADfAwAADgAAAAAAAAABACAAAAApAQAAZHJzL2Uyb0RvYy54bWxQSwUG&#10;AAAAAAYABgBZAQAAigUAAAAA&#10;">
                <v:fill on="f" focussize="0,0"/>
                <v:stroke weight="1.75pt" color="#0051A4" joinstyle="round"/>
                <v:imagedata o:title=""/>
                <o:lock v:ext="edit" aspectratio="f"/>
              </v:line>
            </w:pict>
          </mc:Fallback>
        </mc:AlternateContent>
      </w:r>
      <w:r>
        <w:rPr>
          <w:rFonts w:hint="default" w:ascii="Times New Roman" w:hAnsi="Times New Roman" w:eastAsia="方正黑体_GBK" w:cs="Times New Roman"/>
          <w:color w:val="000000"/>
          <w:shd w:val="clear" w:color="auto" w:fill="FFFFFF"/>
        </w:rPr>
        <w:t>三、水量分档。</w:t>
      </w:r>
      <w:r>
        <w:rPr>
          <w:rFonts w:hint="default" w:ascii="Times New Roman" w:hAnsi="Times New Roman" w:cs="Times New Roman"/>
          <w:color w:val="000000"/>
          <w:shd w:val="clear" w:color="auto" w:fill="FFFFFF"/>
          <w:lang w:eastAsia="zh-CN"/>
        </w:rPr>
        <w:t>全县</w:t>
      </w:r>
      <w:r>
        <w:rPr>
          <w:rFonts w:hint="default" w:ascii="Times New Roman" w:hAnsi="Times New Roman" w:cs="Times New Roman"/>
          <w:color w:val="000000"/>
          <w:shd w:val="clear" w:color="auto" w:fill="FFFFFF"/>
        </w:rPr>
        <w:t>城镇非居民用水超定额累进加价水量分为行业取水定额内、超行业取水定额30%（含30%）以内及</w:t>
      </w:r>
      <w:r>
        <w:rPr>
          <w:rFonts w:hint="eastAsia"/>
        </w:rPr>
        <mc:AlternateContent>
          <mc:Choice Requires="wps">
            <w:drawing>
              <wp:anchor distT="0" distB="0" distL="114300" distR="114300" simplePos="0" relativeHeight="251666432" behindDoc="0" locked="0" layoutInCell="1" allowOverlap="1">
                <wp:simplePos x="0" y="0"/>
                <wp:positionH relativeFrom="page">
                  <wp:posOffset>992505</wp:posOffset>
                </wp:positionH>
                <wp:positionV relativeFrom="margin">
                  <wp:posOffset>-1270</wp:posOffset>
                </wp:positionV>
                <wp:extent cx="5615940" cy="3810"/>
                <wp:effectExtent l="0" t="10795" r="3810" b="13970"/>
                <wp:wrapNone/>
                <wp:docPr id="6"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1"/>
                    </wps:wsp>
                  </a:graphicData>
                </a:graphic>
              </wp:anchor>
            </w:drawing>
          </mc:Choice>
          <mc:Fallback>
            <w:pict>
              <v:line id="直线 2" o:spid="_x0000_s1026" o:spt="20" style="position:absolute;left:0pt;margin-left:78.15pt;margin-top:-0.1pt;height:0.3pt;width:442.2pt;mso-position-horizontal-relative:page;mso-position-vertical-relative:margin;z-index:251666432;mso-width-relative:page;mso-height-relative:page;" filled="f" stroked="t" coordsize="21600,21600" o:gfxdata="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2o85utUAAAAHAQAADwAAAAAAAAABACAAAAAiAAAAZHJzL2Rvd25yZXYueG1sUEsBAhQAFAAAAAgA&#10;h07iQJQXtzfvAQAA3wMAAA4AAAAAAAAAAQAgAAAAJAEAAGRycy9lMm9Eb2MueG1sUEsFBgAAAAAG&#10;AAYAWQEAAIUFAAAAAA==&#10;">
                <v:fill on="f" focussize="0,0"/>
                <v:stroke weight="1.75pt" color="#0051A4" joinstyle="round"/>
                <v:imagedata o:title=""/>
                <o:lock v:ext="edit" aspectratio="f"/>
              </v:line>
            </w:pict>
          </mc:Fallback>
        </mc:AlternateContent>
      </w:r>
      <w:r>
        <w:rPr>
          <w:rFonts w:hint="default" w:ascii="Times New Roman" w:hAnsi="Times New Roman" w:cs="Times New Roman"/>
          <w:color w:val="000000"/>
          <w:shd w:val="clear" w:color="auto" w:fill="FFFFFF"/>
        </w:rPr>
        <w:t>超行业取水定额30%以上三档。</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default" w:ascii="Times New Roman" w:hAnsi="Times New Roman" w:cs="Times New Roman"/>
          <w:color w:val="000000"/>
          <w:shd w:val="clear" w:color="auto" w:fill="FFFFFF"/>
        </w:rPr>
      </w:pPr>
      <w:r>
        <w:rPr>
          <w:rFonts w:hint="default" w:ascii="Times New Roman" w:hAnsi="Times New Roman" w:eastAsia="方正黑体_GBK" w:cs="Times New Roman"/>
          <w:color w:val="000000"/>
          <w:shd w:val="clear" w:color="auto" w:fill="FFFFFF"/>
        </w:rPr>
        <w:t>四、加价项目。</w:t>
      </w:r>
      <w:r>
        <w:rPr>
          <w:rFonts w:hint="default" w:ascii="Times New Roman" w:hAnsi="Times New Roman" w:cs="Times New Roman"/>
          <w:color w:val="000000"/>
          <w:shd w:val="clear" w:color="auto" w:fill="FFFFFF"/>
        </w:rPr>
        <w:t>非居民用水超定额累进加价，仅为基本水价加价，不包含原水费、水资源费、污水处理费。</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default" w:ascii="Times New Roman" w:hAnsi="Times New Roman" w:cs="Times New Roman"/>
          <w:color w:val="000000"/>
          <w:shd w:val="clear" w:color="auto" w:fill="FFFFFF"/>
        </w:rPr>
      </w:pPr>
      <w:r>
        <w:rPr>
          <w:rFonts w:hint="default" w:ascii="Times New Roman" w:hAnsi="Times New Roman" w:eastAsia="方正黑体_GBK" w:cs="Times New Roman"/>
          <w:color w:val="000000"/>
          <w:shd w:val="clear" w:color="auto" w:fill="FFFFFF"/>
        </w:rPr>
        <w:t>五、加价标准。</w:t>
      </w:r>
      <w:r>
        <w:rPr>
          <w:rFonts w:hint="default" w:ascii="Times New Roman" w:hAnsi="Times New Roman" w:cs="Times New Roman"/>
          <w:color w:val="000000"/>
          <w:shd w:val="clear" w:color="auto" w:fill="FFFFFF"/>
        </w:rPr>
        <w:t>第一档在行业取水定额内用水量不加价，第二、三档超行业取水定额用水量分别加价0.5倍和1倍。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“两高一剩”（高耗能、高污染、产能严重过剩）等行业第一档不加价，第二、三档超定额部分分别加价1倍和1.5倍。</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default" w:ascii="Times New Roman" w:hAnsi="Times New Roman" w:cs="Times New Roman"/>
          <w:color w:val="000000"/>
          <w:shd w:val="clear" w:color="auto" w:fill="FFFFFF"/>
        </w:rPr>
      </w:pPr>
      <w:r>
        <w:rPr>
          <w:rFonts w:hint="default" w:ascii="Times New Roman" w:hAnsi="Times New Roman" w:eastAsia="方正黑体_GBK" w:cs="Times New Roman"/>
          <w:color w:val="000000"/>
          <w:shd w:val="clear" w:color="auto" w:fill="FFFFFF"/>
        </w:rPr>
        <w:t>六、计费周期。</w:t>
      </w:r>
      <w:r>
        <w:rPr>
          <w:rFonts w:hint="default" w:ascii="Times New Roman" w:hAnsi="Times New Roman" w:cs="Times New Roman"/>
          <w:color w:val="000000"/>
          <w:shd w:val="clear" w:color="auto" w:fill="FFFFFF"/>
        </w:rPr>
        <w:t>考虑到非居民用户生产周期性差异等因素，超定额累进加价以一个年度作为核定和计量周期。</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default" w:ascii="Times New Roman" w:hAnsi="Times New Roman" w:cs="Times New Roman"/>
          <w:color w:val="000000"/>
          <w:shd w:val="clear" w:color="auto" w:fill="FFFFFF"/>
        </w:rPr>
      </w:pPr>
      <w:r>
        <w:rPr>
          <w:rFonts w:hint="default" w:ascii="Times New Roman" w:hAnsi="Times New Roman" w:eastAsia="方正黑体_GBK" w:cs="Times New Roman"/>
          <w:color w:val="000000"/>
          <w:shd w:val="clear" w:color="auto" w:fill="FFFFFF"/>
        </w:rPr>
        <w:t>七、资金用途。</w:t>
      </w:r>
      <w:r>
        <w:rPr>
          <w:rFonts w:hint="default" w:ascii="Times New Roman" w:hAnsi="Times New Roman" w:cs="Times New Roman"/>
          <w:color w:val="000000"/>
          <w:shd w:val="clear" w:color="auto" w:fill="FFFFFF"/>
        </w:rPr>
        <w:t>实行超定额用水累进加价形成的收入坚持“取之于水，用之于水”，主要用于供水企业管网及户表改造、完善计量设施和水质提升等，也可提取一定比例，用于对节水成效突出的企业进行奖励，用于企业节水技术改造、节水技术工艺推广等。</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outlineLvl w:val="9"/>
        <w:rPr>
          <w:rFonts w:hint="default" w:ascii="Times New Roman" w:hAnsi="Times New Roman" w:cs="Times New Roman"/>
          <w:color w:val="000000"/>
          <w:shd w:val="clear" w:color="auto" w:fill="FFFFFF"/>
        </w:rPr>
      </w:pPr>
      <w:r>
        <w:rPr>
          <w:rFonts w:hint="eastAsia"/>
        </w:rPr>
        <mc:AlternateContent>
          <mc:Choice Requires="wps">
            <w:drawing>
              <wp:anchor distT="0" distB="0" distL="114300" distR="114300" simplePos="0" relativeHeight="251667456" behindDoc="0" locked="0" layoutInCell="1" allowOverlap="1">
                <wp:simplePos x="0" y="0"/>
                <wp:positionH relativeFrom="page">
                  <wp:posOffset>963930</wp:posOffset>
                </wp:positionH>
                <wp:positionV relativeFrom="margin">
                  <wp:posOffset>8466455</wp:posOffset>
                </wp:positionV>
                <wp:extent cx="5615940" cy="3810"/>
                <wp:effectExtent l="0" t="10795" r="3810" b="13970"/>
                <wp:wrapNone/>
                <wp:docPr id="7" name="直线 2"/>
                <wp:cNvGraphicFramePr/>
                <a:graphic xmlns:a="http://schemas.openxmlformats.org/drawingml/2006/main">
                  <a:graphicData uri="http://schemas.microsoft.com/office/word/2010/wordprocessingShape">
                    <wps:wsp>
                      <wps:cNvCnPr/>
                      <wps:spPr>
                        <a:xfrm>
                          <a:off x="0" y="0"/>
                          <a:ext cx="5615940" cy="3810"/>
                        </a:xfrm>
                        <a:prstGeom prst="line">
                          <a:avLst/>
                        </a:prstGeom>
                        <a:ln w="22225" cap="flat" cmpd="sng">
                          <a:solidFill>
                            <a:srgbClr val="0051A4"/>
                          </a:solidFill>
                          <a:prstDash val="solid"/>
                          <a:headEnd type="none" w="med" len="med"/>
                          <a:tailEnd type="none" w="med" len="med"/>
                        </a:ln>
                      </wps:spPr>
                      <wps:bodyPr upright="1"/>
                    </wps:wsp>
                  </a:graphicData>
                </a:graphic>
              </wp:anchor>
            </w:drawing>
          </mc:Choice>
          <mc:Fallback>
            <w:pict>
              <v:line id="直线 2" o:spid="_x0000_s1026" o:spt="20" style="position:absolute;left:0pt;margin-left:75.9pt;margin-top:666.65pt;height:0.3pt;width:442.2pt;mso-position-horizontal-relative:page;mso-position-vertical-relative:margin;z-index:251667456;mso-width-relative:page;mso-height-relative:page;" filled="f" stroked="t" coordsize="21600,21600" o:gfxdata="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WmlabYAAAADgEAAA8AAAAAAAAAAQAgAAAAIgAAAGRycy9kb3ducmV2LnhtbFBLAQIUABQA&#10;AAAIAIdO4kARrW718AEAAN8DAAAOAAAAAAAAAAEAIAAAACcBAABkcnMvZTJvRG9jLnhtbFBLBQYA&#10;AAAABgAGAFkBAACJBQAAAAA=&#10;">
                <v:fill on="f" focussize="0,0"/>
                <v:stroke weight="1.75pt" color="#0051A4" joinstyle="round"/>
                <v:imagedata o:title=""/>
                <o:lock v:ext="edit" aspectratio="f"/>
              </v:line>
            </w:pict>
          </mc:Fallback>
        </mc:AlternateContent>
      </w:r>
      <w:r>
        <w:rPr>
          <w:rFonts w:hint="default" w:ascii="Times New Roman" w:hAnsi="Times New Roman" w:eastAsia="方正黑体_GBK" w:cs="Times New Roman"/>
          <w:color w:val="000000"/>
          <w:shd w:val="clear" w:color="auto" w:fill="FFFFFF"/>
        </w:rPr>
        <w:t>八、职责分工。</w:t>
      </w:r>
      <w:r>
        <w:rPr>
          <w:rFonts w:hint="default" w:ascii="Times New Roman" w:hAnsi="Times New Roman" w:cs="Times New Roman"/>
          <w:color w:val="000000"/>
          <w:shd w:val="clear" w:color="auto" w:fill="FFFFFF"/>
          <w:lang w:eastAsia="zh-CN"/>
        </w:rPr>
        <w:t>县</w:t>
      </w:r>
      <w:r>
        <w:rPr>
          <w:rFonts w:hint="default" w:ascii="Times New Roman" w:hAnsi="Times New Roman" w:cs="Times New Roman"/>
          <w:color w:val="000000"/>
          <w:shd w:val="clear" w:color="auto" w:fill="FFFFFF"/>
        </w:rPr>
        <w:t>价格主管部门负责牵头制定非居民用水超定额累进加价政策；</w:t>
      </w:r>
      <w:r>
        <w:rPr>
          <w:rFonts w:hint="default" w:ascii="Times New Roman" w:hAnsi="Times New Roman" w:cs="Times New Roman"/>
          <w:color w:val="000000"/>
          <w:shd w:val="clear" w:color="auto" w:fill="FFFFFF"/>
          <w:lang w:eastAsia="zh-CN"/>
        </w:rPr>
        <w:t>县</w:t>
      </w:r>
      <w:r>
        <w:rPr>
          <w:rFonts w:hint="default" w:ascii="Times New Roman" w:hAnsi="Times New Roman" w:cs="Times New Roman"/>
          <w:color w:val="000000"/>
          <w:shd w:val="clear" w:color="auto" w:fill="FFFFFF"/>
        </w:rPr>
        <w:t>城市管理部门牵头负责超定额累进加价的监督、管理；</w:t>
      </w:r>
      <w:r>
        <w:rPr>
          <w:rFonts w:hint="default" w:ascii="Times New Roman" w:hAnsi="Times New Roman" w:cs="Times New Roman"/>
          <w:color w:val="000000"/>
          <w:shd w:val="clear" w:color="auto" w:fill="FFFFFF"/>
          <w:lang w:eastAsia="zh-CN"/>
        </w:rPr>
        <w:t>县</w:t>
      </w:r>
      <w:r>
        <w:rPr>
          <w:rFonts w:hint="default" w:ascii="Times New Roman" w:hAnsi="Times New Roman" w:cs="Times New Roman"/>
          <w:color w:val="000000"/>
          <w:shd w:val="clear" w:color="auto" w:fill="FFFFFF"/>
        </w:rPr>
        <w:t>经济信息部门负责“两高一剩”（高耗能、高污染、产能严重过剩）等行业的认定，并配合做好工业产品用水定额的核定；</w:t>
      </w:r>
      <w:r>
        <w:rPr>
          <w:rFonts w:hint="default" w:ascii="Times New Roman" w:hAnsi="Times New Roman" w:cs="Times New Roman"/>
          <w:color w:val="000000"/>
          <w:shd w:val="clear" w:color="auto" w:fill="FFFFFF"/>
          <w:lang w:eastAsia="zh-CN"/>
        </w:rPr>
        <w:t>县</w:t>
      </w:r>
      <w:r>
        <w:rPr>
          <w:rFonts w:hint="default" w:ascii="Times New Roman" w:hAnsi="Times New Roman" w:cs="Times New Roman"/>
          <w:color w:val="000000"/>
          <w:shd w:val="clear" w:color="auto" w:fill="FFFFFF"/>
        </w:rPr>
        <w:t>水利部门负责城镇自备水源用户监督、管理，配合做好城市生活用水定额、灌溉用水定额的核定；各供</w:t>
      </w: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-8255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25pt;margin-top:-0.65pt;height:0.15pt;width:442.25pt;z-index:251662336;mso-width-relative:page;mso-height-relative:page;" filled="f" stroked="t" coordsize="21600,21600" o:gfxdata="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ZiKGX1AAAAAgBAAAPAAAAAAAA&#10;AAEAIAAAACIAAABkcnMvZG93bnJldi54bWxQSwECFAAUAAAACACHTuJAwaVJlt0BAACeAwAADgAA&#10;AAAAAAABACAAAAAjAQAAZHJzL2Uyb0RvYy54bWxQSwUGAAAAAAYABgBZAQAAcgUAAAAA&#10;">
                <v:fill on="f" focussize="0,0"/>
                <v:stroke weight="1.75pt" color="#005192 [3204]" joinstyle="round"/>
                <v:imagedata o:title=""/>
                <o:lock v:ext="edit" aspectratio="f"/>
              </v:line>
            </w:pict>
          </mc:Fallback>
        </mc:AlternateContent>
      </w:r>
      <w:r>
        <w:rPr>
          <w:rFonts w:hint="default" w:ascii="Times New Roman" w:hAnsi="Times New Roman" w:cs="Times New Roman"/>
          <w:color w:val="000000"/>
          <w:shd w:val="clear" w:color="auto" w:fill="FFFFFF"/>
        </w:rPr>
        <w:t>水企业负责</w:t>
      </w:r>
      <w:r>
        <w:rPr>
          <w:rFonts w:hint="default" w:ascii="Times New Roman" w:hAnsi="Times New Roman" w:eastAsia="方正仿宋_GBK" w:cs="Times New Roman"/>
          <w:color w:val="333333"/>
          <w:kern w:val="0"/>
          <w:sz w:val="32"/>
          <w:szCs w:val="32"/>
        </w:rPr>
        <w:t>用水量数据提供及</w:t>
      </w:r>
      <w:r>
        <w:rPr>
          <w:rFonts w:hint="default" w:ascii="Times New Roman" w:hAnsi="Times New Roman" w:cs="Times New Roman"/>
          <w:color w:val="000000"/>
          <w:shd w:val="clear" w:color="auto" w:fill="FFFFFF"/>
        </w:rPr>
        <w:t>政策的具体执行。</w:t>
      </w:r>
    </w:p>
    <w:p>
      <w:pPr>
        <w:pStyle w:val="7"/>
        <w:keepNext w:val="0"/>
        <w:keepLines w:val="0"/>
        <w:pageBreakBefore w:val="0"/>
        <w:widowControl w:val="0"/>
        <w:kinsoku/>
        <w:wordWrap/>
        <w:overflowPunct/>
        <w:topLinePunct w:val="0"/>
        <w:autoSpaceDE/>
        <w:autoSpaceDN/>
        <w:bidi w:val="0"/>
        <w:adjustRightInd/>
        <w:snapToGrid/>
        <w:spacing w:after="0" w:line="600" w:lineRule="exact"/>
        <w:ind w:left="0" w:right="0" w:firstLine="632" w:firstLineChars="200"/>
        <w:jc w:val="both"/>
        <w:textAlignment w:val="auto"/>
        <w:outlineLvl w:val="9"/>
        <w:rPr>
          <w:rFonts w:hint="default" w:ascii="Times New Roman" w:hAnsi="Times New Roman" w:eastAsia="方正仿宋_GBK" w:cs="Times New Roman"/>
          <w:bCs/>
          <w:spacing w:val="0"/>
          <w:sz w:val="32"/>
          <w:szCs w:val="32"/>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8057515</wp:posOffset>
                </wp:positionV>
                <wp:extent cx="5616575" cy="1905"/>
                <wp:effectExtent l="0" t="10795" r="3175" b="15875"/>
                <wp:wrapNone/>
                <wp:docPr id="20" name="直接连接符 5"/>
                <wp:cNvGraphicFramePr/>
                <a:graphic xmlns:a="http://schemas.openxmlformats.org/drawingml/2006/main">
                  <a:graphicData uri="http://schemas.microsoft.com/office/word/2010/wordprocessingShape">
                    <wps:wsp>
                      <wps:cNvCnPr/>
                      <wps:spPr>
                        <a:xfrm>
                          <a:off x="1007745" y="9401175"/>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直接连接符 5" o:spid="_x0000_s1026" o:spt="20" style="position:absolute;left:0pt;margin-left:-1.5pt;margin-top:634.45pt;height:0.15pt;width:442.25pt;z-index:251661312;mso-width-relative:page;mso-height-relative:page;" filled="f" stroked="t" coordsize="21600,21600" o:gfxdata="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pKB9e1gAAAAwBAAAPAAAAAAAAAAEAIAAAACIAAABkcnMvZG93bnJldi54bWxQSwECFAAUAAAA&#10;CACHTuJAwHcvNPABAAC5AwAADgAAAAAAAAABACAAAAAlAQAAZHJzL2Uyb0RvYy54bWxQSwUGAAAA&#10;AAYABgBZAQAAhwUAAAAA&#10;">
                <v:fill on="f" focussize="0,0"/>
                <v:stroke weight="1.75pt" color="#005192" joinstyle="round"/>
                <v:imagedata o:title=""/>
                <o:lock v:ext="edit" aspectratio="f"/>
              </v:line>
            </w:pict>
          </mc:Fallback>
        </mc:AlternateContent>
      </w:r>
      <w:r>
        <w:rPr>
          <w:rFonts w:hint="default" w:ascii="Times New Roman" w:hAnsi="Times New Roman" w:eastAsia="方正黑体_GBK" w:cs="Times New Roman"/>
          <w:color w:val="000000"/>
          <w:kern w:val="2"/>
          <w:sz w:val="32"/>
          <w:szCs w:val="22"/>
          <w:shd w:val="clear" w:color="auto" w:fill="FFFFFF"/>
          <w:lang w:val="en-US" w:eastAsia="zh-CN" w:bidi="ar-SA"/>
        </w:rPr>
        <w:t>九、执行时间。</w:t>
      </w:r>
      <w:r>
        <w:rPr>
          <w:rFonts w:hint="default" w:ascii="Times New Roman" w:hAnsi="Times New Roman" w:eastAsia="方正仿宋_GBK" w:cs="Times New Roman"/>
          <w:color w:val="000000"/>
          <w:kern w:val="2"/>
          <w:sz w:val="32"/>
          <w:szCs w:val="22"/>
          <w:shd w:val="clear" w:color="auto" w:fill="FFFFFF"/>
          <w:lang w:val="en-US" w:eastAsia="zh-CN" w:bidi="ar-SA"/>
        </w:rPr>
        <w:t>本实施方案于2020年12月1日起执行。</w:t>
      </w:r>
    </w:p>
    <w:sectPr>
      <w:headerReference r:id="rId3" w:type="default"/>
      <w:footerReference r:id="rId5" w:type="default"/>
      <w:headerReference r:id="rId4" w:type="even"/>
      <w:footerReference r:id="rId6" w:type="even"/>
      <w:pgSz w:w="11850" w:h="16783"/>
      <w:pgMar w:top="1962" w:right="1474" w:bottom="1848" w:left="1587" w:header="851" w:footer="992" w:gutter="0"/>
      <w:pgNumType w:fmt="numberInDash"/>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140" w:firstLineChars="2300"/>
    </w:pPr>
    <w:r>
      <w:rPr>
        <w:sz w:val="18"/>
      </w:rPr>
      <mc:AlternateContent>
        <mc:Choice Requires="wps">
          <w:drawing>
            <wp:anchor distT="0" distB="0" distL="114300" distR="114300" simplePos="0" relativeHeight="251659264" behindDoc="0" locked="0" layoutInCell="1" allowOverlap="1">
              <wp:simplePos x="0" y="0"/>
              <wp:positionH relativeFrom="margin">
                <wp:posOffset>5152390</wp:posOffset>
              </wp:positionH>
              <wp:positionV relativeFrom="page">
                <wp:posOffset>9200515</wp:posOffset>
              </wp:positionV>
              <wp:extent cx="1828800" cy="1828800"/>
              <wp:effectExtent l="0" t="0" r="0" b="0"/>
              <wp:wrapTopAndBottom/>
              <wp:docPr id="2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宋体" w:hAnsi="宋体" w:eastAsia="宋体" w:cs="宋体"/>
                              <w:sz w:val="30"/>
                              <w:szCs w:val="30"/>
                              <w:lang w:eastAsia="zh-CN"/>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PAGE  \* MERGEFORMAT </w:instrText>
                          </w:r>
                          <w:r>
                            <w:rPr>
                              <w:rFonts w:hint="eastAsia" w:ascii="宋体" w:hAnsi="宋体" w:eastAsia="宋体" w:cs="宋体"/>
                              <w:sz w:val="30"/>
                              <w:szCs w:val="30"/>
                              <w:lang w:eastAsia="zh-CN"/>
                            </w:rPr>
                            <w:fldChar w:fldCharType="separate"/>
                          </w:r>
                          <w:r>
                            <w:rPr>
                              <w:rFonts w:hint="eastAsia" w:ascii="宋体" w:hAnsi="宋体" w:eastAsia="宋体" w:cs="宋体"/>
                              <w:sz w:val="30"/>
                              <w:szCs w:val="30"/>
                              <w:lang w:eastAsia="zh-CN"/>
                            </w:rPr>
                            <w:t>- 1 -</w:t>
                          </w:r>
                          <w:r>
                            <w:rPr>
                              <w:rFonts w:hint="eastAsia" w:ascii="宋体" w:hAnsi="宋体" w:eastAsia="宋体" w:cs="宋体"/>
                              <w:sz w:val="30"/>
                              <w:szCs w:val="30"/>
                              <w:lang w:eastAsia="zh-CN"/>
                            </w:rPr>
                            <w:fldChar w:fldCharType="end"/>
                          </w:r>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margin-left:405.7pt;margin-top:724.45pt;height:144pt;width:144pt;mso-position-horizontal-relative:margin;mso-position-vertical-relative:page;mso-wrap-distance-bottom:0pt;mso-wrap-distance-top:0pt;mso-wrap-style:none;z-index:251659264;mso-width-relative:page;mso-height-relative:page;" filled="f" stroked="f" coordsize="21600,21600" o:gfxdata="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Wj88HZAAAADgEA&#10;AA8AAAAAAAAAAQAgAAAAIgAAAGRycy9kb3ducmV2LnhtbFBLAQIUABQAAAAIAIdO4kDG6RP94AEA&#10;AMIDAAAOAAAAAAAAAAEAIAAAACgBAABkcnMvZTJvRG9jLnhtbFBLBQYAAAAABgAGAFkBAAB6BQAA&#10;AAA=&#10;">
              <v:fill on="f" focussize="0,0"/>
              <v:stroke on="f"/>
              <v:imagedata o:title=""/>
              <o:lock v:ext="edit" aspectratio="f"/>
              <v:textbox inset="0mm,0mm,0mm,0mm" style="mso-fit-shape-to-text:t;">
                <w:txbxContent>
                  <w:p>
                    <w:pPr>
                      <w:pStyle w:val="9"/>
                      <w:rPr>
                        <w:rFonts w:hint="eastAsia" w:ascii="宋体" w:hAnsi="宋体" w:eastAsia="宋体" w:cs="宋体"/>
                        <w:sz w:val="30"/>
                        <w:szCs w:val="30"/>
                        <w:lang w:eastAsia="zh-CN"/>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PAGE  \* MERGEFORMAT </w:instrText>
                    </w:r>
                    <w:r>
                      <w:rPr>
                        <w:rFonts w:hint="eastAsia" w:ascii="宋体" w:hAnsi="宋体" w:eastAsia="宋体" w:cs="宋体"/>
                        <w:sz w:val="30"/>
                        <w:szCs w:val="30"/>
                        <w:lang w:eastAsia="zh-CN"/>
                      </w:rPr>
                      <w:fldChar w:fldCharType="separate"/>
                    </w:r>
                    <w:r>
                      <w:rPr>
                        <w:rFonts w:hint="eastAsia" w:ascii="宋体" w:hAnsi="宋体" w:eastAsia="宋体" w:cs="宋体"/>
                        <w:sz w:val="30"/>
                        <w:szCs w:val="30"/>
                        <w:lang w:eastAsia="zh-CN"/>
                      </w:rPr>
                      <w:t>- 1 -</w:t>
                    </w:r>
                    <w:r>
                      <w:rPr>
                        <w:rFonts w:hint="eastAsia" w:ascii="宋体" w:hAnsi="宋体" w:eastAsia="宋体" w:cs="宋体"/>
                        <w:sz w:val="30"/>
                        <w:szCs w:val="30"/>
                        <w:lang w:eastAsia="zh-CN"/>
                      </w:rPr>
                      <w:fldChar w:fldCharType="end"/>
                    </w:r>
                  </w:p>
                </w:txbxContent>
              </v:textbox>
              <w10:wrap type="topAndBottom"/>
            </v:shape>
          </w:pict>
        </mc:Fallback>
      </mc:AlternateContent>
    </w:r>
    <w:r>
      <w:rPr>
        <w:rFonts w:hint="eastAsia" w:ascii="宋体" w:hAnsi="宋体" w:eastAsia="宋体" w:cs="宋体"/>
        <w:b/>
        <w:bCs/>
        <w:color w:val="005192"/>
        <w:sz w:val="32"/>
        <w:lang w:val="en-US" w:eastAsia="zh-CN"/>
      </w:rPr>
      <w:t>奉节县发展和改革委员会</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rPr>
        <w:rFonts w:hint="default"/>
        <w:sz w:val="28"/>
        <w:lang w:val="en-US"/>
      </w:rPr>
    </w:pPr>
    <w:r>
      <w:rPr>
        <w:sz w:val="28"/>
      </w:rPr>
      <mc:AlternateContent>
        <mc:Choice Requires="wps">
          <w:drawing>
            <wp:anchor distT="0" distB="0" distL="114300" distR="114300" simplePos="0" relativeHeight="251660288" behindDoc="0" locked="0" layoutInCell="1" allowOverlap="1">
              <wp:simplePos x="0" y="0"/>
              <wp:positionH relativeFrom="margin">
                <wp:posOffset>19050</wp:posOffset>
              </wp:positionH>
              <wp:positionV relativeFrom="paragraph">
                <wp:posOffset>-523875</wp:posOffset>
              </wp:positionV>
              <wp:extent cx="1828800" cy="1828800"/>
              <wp:effectExtent l="0" t="0" r="0" b="0"/>
              <wp:wrapNone/>
              <wp:docPr id="22"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方正仿宋_GBK"/>
                              <w:lang w:eastAsia="zh-CN"/>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PAGE  \* MERGEFORMAT </w:instrText>
                          </w:r>
                          <w:r>
                            <w:rPr>
                              <w:rFonts w:hint="eastAsia" w:ascii="宋体" w:hAnsi="宋体" w:eastAsia="宋体" w:cs="宋体"/>
                              <w:sz w:val="30"/>
                              <w:szCs w:val="30"/>
                              <w:lang w:eastAsia="zh-CN"/>
                            </w:rPr>
                            <w:fldChar w:fldCharType="separate"/>
                          </w:r>
                          <w:r>
                            <w:rPr>
                              <w:rFonts w:hint="eastAsia" w:ascii="宋体" w:hAnsi="宋体" w:eastAsia="宋体" w:cs="宋体"/>
                              <w:sz w:val="30"/>
                              <w:szCs w:val="30"/>
                              <w:lang w:eastAsia="zh-CN"/>
                            </w:rPr>
                            <w:t>- 2 -</w:t>
                          </w:r>
                          <w:r>
                            <w:rPr>
                              <w:rFonts w:hint="eastAsia" w:ascii="宋体" w:hAnsi="宋体" w:eastAsia="宋体" w:cs="宋体"/>
                              <w:sz w:val="30"/>
                              <w:szCs w:val="30"/>
                              <w:lang w:eastAsia="zh-CN"/>
                            </w:rPr>
                            <w:fldChar w:fldCharType="end"/>
                          </w: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margin-left:1.5pt;margin-top:-41.25pt;height:144pt;width:144pt;mso-position-horizontal-relative:margin;mso-wrap-style:none;z-index:251660288;mso-width-relative:page;mso-height-relative:page;" filled="f" stroked="f" coordsize="21600,21600" o:gfxdata="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nfX6/WAAAACQEAAA8A&#10;AAAAAAAAAQAgAAAAIgAAAGRycy9kb3ducmV2LnhtbFBLAQIUABQAAAAIAIdO4kBtsd2l4AEAAMID&#10;AAAOAAAAAAAAAAEAIAAAACUBAABkcnMvZTJvRG9jLnhtbFBLBQYAAAAABgAGAFkBAAB3BQAAAAA=&#10;">
              <v:fill on="f" focussize="0,0"/>
              <v:stroke on="f"/>
              <v:imagedata o:title=""/>
              <o:lock v:ext="edit" aspectratio="f"/>
              <v:textbox inset="0mm,0mm,0mm,0mm" style="mso-fit-shape-to-text:t;">
                <w:txbxContent>
                  <w:p>
                    <w:pPr>
                      <w:pStyle w:val="9"/>
                      <w:rPr>
                        <w:rFonts w:hint="eastAsia" w:eastAsia="方正仿宋_GBK"/>
                        <w:lang w:eastAsia="zh-CN"/>
                      </w:rPr>
                    </w:pPr>
                    <w:r>
                      <w:rPr>
                        <w:rFonts w:hint="eastAsia" w:ascii="宋体" w:hAnsi="宋体" w:eastAsia="宋体" w:cs="宋体"/>
                        <w:sz w:val="30"/>
                        <w:szCs w:val="30"/>
                        <w:lang w:eastAsia="zh-CN"/>
                      </w:rPr>
                      <w:fldChar w:fldCharType="begin"/>
                    </w:r>
                    <w:r>
                      <w:rPr>
                        <w:rFonts w:hint="eastAsia" w:ascii="宋体" w:hAnsi="宋体" w:eastAsia="宋体" w:cs="宋体"/>
                        <w:sz w:val="30"/>
                        <w:szCs w:val="30"/>
                        <w:lang w:eastAsia="zh-CN"/>
                      </w:rPr>
                      <w:instrText xml:space="preserve"> PAGE  \* MERGEFORMAT </w:instrText>
                    </w:r>
                    <w:r>
                      <w:rPr>
                        <w:rFonts w:hint="eastAsia" w:ascii="宋体" w:hAnsi="宋体" w:eastAsia="宋体" w:cs="宋体"/>
                        <w:sz w:val="30"/>
                        <w:szCs w:val="30"/>
                        <w:lang w:eastAsia="zh-CN"/>
                      </w:rPr>
                      <w:fldChar w:fldCharType="separate"/>
                    </w:r>
                    <w:r>
                      <w:rPr>
                        <w:rFonts w:hint="eastAsia" w:ascii="宋体" w:hAnsi="宋体" w:eastAsia="宋体" w:cs="宋体"/>
                        <w:sz w:val="30"/>
                        <w:szCs w:val="30"/>
                        <w:lang w:eastAsia="zh-CN"/>
                      </w:rPr>
                      <w:t>- 2 -</w:t>
                    </w:r>
                    <w:r>
                      <w:rPr>
                        <w:rFonts w:hint="eastAsia" w:ascii="宋体" w:hAnsi="宋体" w:eastAsia="宋体" w:cs="宋体"/>
                        <w:sz w:val="30"/>
                        <w:szCs w:val="30"/>
                        <w:lang w:eastAsia="zh-CN"/>
                      </w:rPr>
                      <w:fldChar w:fldCharType="end"/>
                    </w:r>
                  </w:p>
                </w:txbxContent>
              </v:textbox>
            </v:shape>
          </w:pict>
        </mc:Fallback>
      </mc:AlternateContent>
    </w:r>
    <w:r>
      <w:rPr>
        <w:rFonts w:hint="eastAsia"/>
        <w:sz w:val="28"/>
        <w:lang w:val="en-US" w:eastAsia="zh-CN"/>
      </w:rPr>
      <w:t xml:space="preserve">                             </w:t>
    </w:r>
    <w:r>
      <w:rPr>
        <w:rFonts w:hint="eastAsia" w:ascii="宋体" w:hAnsi="宋体" w:eastAsia="宋体" w:cs="宋体"/>
        <w:b/>
        <w:bCs/>
        <w:color w:val="005192"/>
        <w:sz w:val="32"/>
        <w:lang w:val="en-US" w:eastAsia="zh-CN"/>
      </w:rPr>
      <w:t>奉节县发展和改革委员会</w:t>
    </w:r>
    <w:r>
      <w:rPr>
        <w:rFonts w:hint="eastAsia" w:ascii="宋体" w:hAnsi="宋体" w:eastAsia="宋体" w:cs="宋体"/>
        <w:b/>
        <w:bCs/>
        <w:color w:val="005192"/>
        <w:sz w:val="28"/>
        <w:szCs w:val="44"/>
      </w:rPr>
      <w:t>发布</w:t>
    </w:r>
    <w:r>
      <w:rPr>
        <w:rFonts w:hint="eastAsia" w:ascii="宋体" w:hAnsi="宋体" w:eastAsia="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textAlignment w:val="center"/>
      <w:rPr>
        <w:rFonts w:hint="eastAsia" w:ascii="宋体" w:hAnsi="宋体" w:eastAsia="宋体" w:cs="宋体"/>
        <w:b/>
        <w:bCs/>
        <w:color w:val="005192"/>
        <w:sz w:val="32"/>
      </w:rPr>
    </w:pPr>
  </w:p>
  <w:p>
    <w:pPr>
      <w:pStyle w:val="10"/>
      <w:pBdr>
        <w:bottom w:val="none" w:color="auto" w:sz="0" w:space="1"/>
      </w:pBdr>
      <w:jc w:val="both"/>
      <w:textAlignment w:val="center"/>
    </w:pPr>
    <w:r>
      <w:rPr>
        <w:rFonts w:hint="eastAsia" w:ascii="宋体" w:hAnsi="宋体" w:eastAsia="宋体" w:cs="宋体"/>
        <w:b/>
        <w:bCs/>
        <w:color w:val="005192"/>
        <w:sz w:val="32"/>
      </w:rPr>
      <w:drawing>
        <wp:inline distT="0" distB="0" distL="114300" distR="114300">
          <wp:extent cx="308610" cy="308610"/>
          <wp:effectExtent l="0" t="0" r="15240" b="15240"/>
          <wp:docPr id="2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奉节县发展和改革委员会行政</w:t>
    </w:r>
    <w:r>
      <w:rPr>
        <w:rFonts w:hint="eastAsia" w:ascii="宋体" w:hAnsi="宋体" w:eastAsia="宋体" w:cs="宋体"/>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textAlignment w:val="center"/>
      <w:rPr>
        <w:rFonts w:hint="eastAsia" w:ascii="宋体" w:hAnsi="宋体" w:eastAsia="宋体" w:cs="宋体"/>
        <w:b/>
        <w:bCs/>
        <w:color w:val="005192"/>
        <w:sz w:val="32"/>
      </w:rPr>
    </w:pPr>
  </w:p>
  <w:p>
    <w:pPr>
      <w:pStyle w:val="10"/>
      <w:pBdr>
        <w:bottom w:val="none" w:color="auto" w:sz="0" w:space="1"/>
      </w:pBdr>
      <w:jc w:val="both"/>
      <w:textAlignment w:val="center"/>
    </w:pPr>
    <w:r>
      <w:rPr>
        <w:rFonts w:hint="eastAsia" w:ascii="宋体" w:hAnsi="宋体" w:eastAsia="宋体" w:cs="宋体"/>
        <w:b/>
        <w:bCs/>
        <w:color w:val="005192"/>
        <w:sz w:val="32"/>
      </w:rPr>
      <w:drawing>
        <wp:inline distT="0" distB="0" distL="114300" distR="114300">
          <wp:extent cx="308610" cy="308610"/>
          <wp:effectExtent l="0" t="0" r="15240" b="15240"/>
          <wp:docPr id="23"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奉节县发展和改革委员会行政</w:t>
    </w:r>
    <w:r>
      <w:rPr>
        <w:rFonts w:hint="eastAsia" w:ascii="宋体" w:hAnsi="宋体" w:eastAsia="宋体" w:cs="宋体"/>
        <w:b/>
        <w:bCs/>
        <w:color w:val="005192"/>
        <w:sz w:val="32"/>
        <w:szCs w:val="32"/>
        <w:lang w:eastAsia="zh-Hans"/>
      </w:rPr>
      <w:t>规范性文件</w:t>
    </w:r>
  </w:p>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315"/>
  <w:drawingGridVerticalSpacing w:val="579"/>
  <w:displayHorizontalDrawingGridEvery w:val="0"/>
  <w:displayVerticalDrawingGridEvery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ZDc4N2FjMjA4NGE4NzI0ODM4NDlmOTk2ZjBiZTkifQ=="/>
  </w:docVars>
  <w:rsids>
    <w:rsidRoot w:val="00172A27"/>
    <w:rsid w:val="00196F47"/>
    <w:rsid w:val="031065A1"/>
    <w:rsid w:val="03805B16"/>
    <w:rsid w:val="04843E2F"/>
    <w:rsid w:val="04CB2FB8"/>
    <w:rsid w:val="07637C34"/>
    <w:rsid w:val="09542052"/>
    <w:rsid w:val="0A2B1B98"/>
    <w:rsid w:val="0C5D1B40"/>
    <w:rsid w:val="0CE90EDA"/>
    <w:rsid w:val="0E0907AC"/>
    <w:rsid w:val="0FE96DF1"/>
    <w:rsid w:val="105E7C7E"/>
    <w:rsid w:val="115C24EE"/>
    <w:rsid w:val="11C2242F"/>
    <w:rsid w:val="15B42766"/>
    <w:rsid w:val="180335C9"/>
    <w:rsid w:val="1A532D6F"/>
    <w:rsid w:val="1BFB7DCA"/>
    <w:rsid w:val="1CCF1413"/>
    <w:rsid w:val="1EA508DB"/>
    <w:rsid w:val="214E4A9C"/>
    <w:rsid w:val="24C42BF0"/>
    <w:rsid w:val="25496563"/>
    <w:rsid w:val="25BA434B"/>
    <w:rsid w:val="26231C32"/>
    <w:rsid w:val="26CD3541"/>
    <w:rsid w:val="277A3CE7"/>
    <w:rsid w:val="27B44EB1"/>
    <w:rsid w:val="29CF30BC"/>
    <w:rsid w:val="2F6D01C8"/>
    <w:rsid w:val="2FAB6C52"/>
    <w:rsid w:val="2FFE1F97"/>
    <w:rsid w:val="30152306"/>
    <w:rsid w:val="30CC7B43"/>
    <w:rsid w:val="33174068"/>
    <w:rsid w:val="379944BF"/>
    <w:rsid w:val="389C60B3"/>
    <w:rsid w:val="3941634A"/>
    <w:rsid w:val="3C09493E"/>
    <w:rsid w:val="404F75F9"/>
    <w:rsid w:val="40CD143D"/>
    <w:rsid w:val="434029EA"/>
    <w:rsid w:val="4B702C51"/>
    <w:rsid w:val="4D6E1CFC"/>
    <w:rsid w:val="4EAC47E8"/>
    <w:rsid w:val="4F210F78"/>
    <w:rsid w:val="4F5006C2"/>
    <w:rsid w:val="50AF7C6F"/>
    <w:rsid w:val="53694F8E"/>
    <w:rsid w:val="53AD0353"/>
    <w:rsid w:val="545D61D4"/>
    <w:rsid w:val="570E664B"/>
    <w:rsid w:val="57AC4BE5"/>
    <w:rsid w:val="57E648F2"/>
    <w:rsid w:val="5A7C0B8B"/>
    <w:rsid w:val="5E51413D"/>
    <w:rsid w:val="6056761D"/>
    <w:rsid w:val="60882486"/>
    <w:rsid w:val="60CC7554"/>
    <w:rsid w:val="65E10BC9"/>
    <w:rsid w:val="683B56CE"/>
    <w:rsid w:val="6A70627E"/>
    <w:rsid w:val="700A7502"/>
    <w:rsid w:val="716403A7"/>
    <w:rsid w:val="72F37510"/>
    <w:rsid w:val="72FB1657"/>
    <w:rsid w:val="73662273"/>
    <w:rsid w:val="745D7261"/>
    <w:rsid w:val="7AE91FBE"/>
    <w:rsid w:val="7AFF4AAB"/>
    <w:rsid w:val="7F4857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1"/>
    <w:basedOn w:val="1"/>
    <w:next w:val="1"/>
    <w:qFormat/>
    <w:uiPriority w:val="0"/>
    <w:pPr>
      <w:keepNext/>
      <w:keepLines/>
      <w:spacing w:beforeLines="0" w:beforeAutospacing="0" w:afterLines="0" w:afterAutospacing="0" w:line="640" w:lineRule="exact"/>
      <w:ind w:firstLine="0" w:firstLineChars="0"/>
      <w:jc w:val="center"/>
      <w:outlineLvl w:val="0"/>
    </w:pPr>
    <w:rPr>
      <w:rFonts w:eastAsia="方正小标宋_GBK"/>
      <w:kern w:val="44"/>
      <w:sz w:val="44"/>
    </w:rPr>
  </w:style>
  <w:style w:type="paragraph" w:styleId="4">
    <w:name w:val="heading 2"/>
    <w:basedOn w:val="1"/>
    <w:next w:val="1"/>
    <w:qFormat/>
    <w:uiPriority w:val="0"/>
    <w:pPr>
      <w:keepNext/>
      <w:keepLines/>
      <w:spacing w:line="560" w:lineRule="exact"/>
      <w:ind w:firstLine="880" w:firstLineChars="200"/>
      <w:outlineLvl w:val="1"/>
    </w:pPr>
    <w:rPr>
      <w:rFonts w:ascii="Arial" w:hAnsi="Arial" w:eastAsia="方正楷体_GBK"/>
      <w:sz w:val="32"/>
    </w:rPr>
  </w:style>
  <w:style w:type="paragraph" w:styleId="5">
    <w:name w:val="heading 4"/>
    <w:basedOn w:val="4"/>
    <w:next w:val="1"/>
    <w:unhideWhenUsed/>
    <w:qFormat/>
    <w:uiPriority w:val="0"/>
    <w:pPr>
      <w:keepNext/>
      <w:keepLines/>
      <w:spacing w:before="280" w:after="290" w:line="376" w:lineRule="auto"/>
      <w:outlineLvl w:val="3"/>
    </w:pPr>
    <w:rPr>
      <w:rFonts w:ascii="Cambria" w:hAnsi="Cambria"/>
      <w:sz w:val="28"/>
      <w:szCs w:val="28"/>
    </w:rPr>
  </w:style>
  <w:style w:type="character" w:default="1" w:styleId="15">
    <w:name w:val="Default Paragraph Fon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paragraph" w:styleId="6">
    <w:name w:val="annotation text"/>
    <w:basedOn w:val="1"/>
    <w:qFormat/>
    <w:uiPriority w:val="0"/>
    <w:pPr>
      <w:jc w:val="left"/>
    </w:pPr>
  </w:style>
  <w:style w:type="paragraph" w:styleId="7">
    <w:name w:val="Body Text"/>
    <w:basedOn w:val="1"/>
    <w:qFormat/>
    <w:uiPriority w:val="0"/>
    <w:rPr>
      <w:rFonts w:ascii="Times New Roman" w:hAnsi="Times New Roman" w:eastAsia="宋体" w:cs="Times New Roman"/>
      <w:kern w:val="2"/>
      <w:sz w:val="28"/>
      <w:szCs w:val="24"/>
    </w:r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Message Header"/>
    <w:basedOn w:val="1"/>
    <w:next w:val="7"/>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2">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rFonts w:ascii="Times New Roman" w:hAnsi="Times New Roman" w:eastAsia="宋体" w:cs="Times New Roman"/>
      <w:b/>
      <w:bCs/>
    </w:rPr>
  </w:style>
  <w:style w:type="character" w:styleId="17">
    <w:name w:val="page number"/>
    <w:basedOn w:val="15"/>
    <w:qFormat/>
    <w:uiPriority w:val="0"/>
  </w:style>
  <w:style w:type="paragraph" w:customStyle="1" w:styleId="18">
    <w:name w:val="p0"/>
    <w:basedOn w:val="1"/>
    <w:qFormat/>
    <w:uiPriority w:val="0"/>
    <w:pPr>
      <w:widowControl/>
    </w:pPr>
    <w:rPr>
      <w:rFonts w:ascii="Calibri" w:hAnsi="Calibri" w:eastAsia="宋体" w:cs="宋体"/>
      <w:kern w:val="0"/>
      <w:szCs w:val="32"/>
    </w:rPr>
  </w:style>
  <w:style w:type="paragraph" w:customStyle="1" w:styleId="19">
    <w:name w:val="BodyText"/>
    <w:basedOn w:val="1"/>
    <w:qFormat/>
    <w:uiPriority w:val="0"/>
    <w:rPr>
      <w:kern w:val="0"/>
      <w:sz w:val="20"/>
      <w:szCs w:val="20"/>
    </w:rPr>
  </w:style>
  <w:style w:type="paragraph" w:customStyle="1" w:styleId="20">
    <w:name w:val="Body text|1"/>
    <w:basedOn w:val="1"/>
    <w:qFormat/>
    <w:uiPriority w:val="0"/>
    <w:pPr>
      <w:spacing w:line="420" w:lineRule="auto"/>
      <w:ind w:firstLine="400"/>
      <w:jc w:val="left"/>
    </w:pPr>
    <w:rPr>
      <w:rFonts w:ascii="宋体" w:hAnsi="宋体" w:cs="宋体"/>
      <w:color w:val="000000"/>
      <w:kern w:val="0"/>
      <w:sz w:val="30"/>
      <w:szCs w:val="30"/>
      <w:lang w:val="zh-TW" w:eastAsia="zh-TW" w:bidi="zh-TW"/>
    </w:rPr>
  </w:style>
  <w:style w:type="character" w:customStyle="1" w:styleId="21">
    <w:name w:val="NormalCharacter"/>
    <w:qFormat/>
    <w:uiPriority w:val="0"/>
    <w:rPr>
      <w:rFonts w:ascii="等线" w:hAnsi="等线" w:eastAsia="等线" w:cs="Times New Roman"/>
    </w:rPr>
  </w:style>
  <w:style w:type="character" w:customStyle="1" w:styleId="22">
    <w:name w:val="bjh-p"/>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 (Beijing) Limited</Company>
  <Pages>1</Pages>
  <Words>0</Words>
  <Characters>2</Characters>
  <Lines>1</Lines>
  <Paragraphs>1</Paragraphs>
  <TotalTime>1</TotalTime>
  <ScaleCrop>false</ScaleCrop>
  <LinksUpToDate>false</LinksUpToDate>
  <CharactersWithSpaces>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2012-10-24T06:58:00Z</dcterms:created>
  <dc:creator>Lenovo User</dc:creator>
  <cp:lastModifiedBy>流心</cp:lastModifiedBy>
  <cp:lastPrinted>2012-10-25T01:03:00Z</cp:lastPrinted>
  <dcterms:modified xsi:type="dcterms:W3CDTF">2023-10-20T02:16:16Z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7713DFDE5FB947CF931FC4021482F163_13</vt:lpwstr>
  </property>
</Properties>
</file>