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A5" w:rsidRDefault="007E6BA5" w:rsidP="007E6BA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2021年禁毒工作经费</w:t>
      </w:r>
    </w:p>
    <w:p w:rsidR="007E6BA5" w:rsidRDefault="007E6BA5" w:rsidP="007E6BA5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7E6BA5" w:rsidRDefault="007E6BA5" w:rsidP="007E6BA5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7E6BA5" w:rsidRDefault="007E6BA5" w:rsidP="007E6BA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7E6BA5" w:rsidRDefault="007E6BA5" w:rsidP="007E6BA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下达2021年禁毒工作经费的通知》（奉节财行〔2021〕142号），在下达资金预算时同步下达了绩效目标。</w:t>
      </w:r>
    </w:p>
    <w:p w:rsidR="007E6BA5" w:rsidRDefault="007E6BA5" w:rsidP="007E6BA5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2021年禁毒工作经费260万元全部用于禁毒社工补助、禁毒宣传、毒品违法犯罪有奖举报等,以期提高全民识毒、防毒、拒毒能力，提升人民群众安全感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7E6BA5" w:rsidRDefault="007E6BA5" w:rsidP="007E6BA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8月12日，奉节财行〔2021〕142号文件下达了2021年禁毒工作经费260万元，并于2021年8月17日进行了指标分配。该项目资金260万元于2021年11月底前全部支付完毕。县公安局对该项目资金做到了专款专用，未挪用、未截留，将</w:t>
      </w:r>
      <w:r>
        <w:rPr>
          <w:rFonts w:ascii="方正仿宋_GBK" w:eastAsia="方正仿宋_GBK" w:hAnsi="宋体" w:cs="宋体" w:hint="eastAsia"/>
          <w:kern w:val="0"/>
          <w:sz w:val="32"/>
        </w:rPr>
        <w:t>该项目资金260万元全部用于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禁毒社工工作经费。</w:t>
      </w:r>
    </w:p>
    <w:p w:rsidR="007E6BA5" w:rsidRDefault="007E6BA5" w:rsidP="007E6BA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宋体" w:cs="宋体" w:hint="eastAsia"/>
          <w:kern w:val="0"/>
          <w:sz w:val="32"/>
        </w:rPr>
        <w:t>县财政局向县公安局下达</w:t>
      </w:r>
      <w:r>
        <w:rPr>
          <w:rFonts w:ascii="方正仿宋_GBK" w:eastAsia="方正仿宋_GBK" w:hint="eastAsia"/>
          <w:sz w:val="32"/>
          <w:szCs w:val="32"/>
        </w:rPr>
        <w:t>2021年禁毒工作经费</w:t>
      </w:r>
      <w:r>
        <w:rPr>
          <w:rFonts w:ascii="方正仿宋_GBK" w:eastAsia="方正仿宋_GBK" w:hAnsi="宋体" w:cs="宋体" w:hint="eastAsia"/>
          <w:kern w:val="0"/>
          <w:sz w:val="32"/>
        </w:rPr>
        <w:t>260万元后，县公安局按要求将该工作经费全部用于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禁毒社工工作经费。</w:t>
      </w:r>
      <w:r>
        <w:rPr>
          <w:rFonts w:ascii="方正仿宋_GBK" w:eastAsia="方正仿宋_GBK" w:hAnsi="宋体" w:cs="宋体" w:hint="eastAsia"/>
          <w:kern w:val="0"/>
          <w:sz w:val="32"/>
        </w:rPr>
        <w:t>预算执行率为100%。本项目的开展，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提高了全民识毒、防毒、拒毒能力，提升了人民群众安全感</w:t>
      </w:r>
      <w:r>
        <w:rPr>
          <w:rFonts w:ascii="方正仿宋_GBK" w:eastAsia="方正仿宋_GBK" w:hAnsi="宋体" w:cs="宋体" w:hint="eastAsia"/>
          <w:kern w:val="0"/>
          <w:sz w:val="32"/>
        </w:rPr>
        <w:t>。</w:t>
      </w:r>
    </w:p>
    <w:p w:rsidR="007E6BA5" w:rsidRDefault="007E6BA5" w:rsidP="007E6BA5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7E6BA5" w:rsidRDefault="007E6BA5" w:rsidP="007E6BA5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（1）数量指标。社区戒毒社区康复执行率达到98%。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（2）质量指标。预期任务全部完成，任务完成率为100%。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（3）时效指标。本项目在2021年11月底前全部完成，按期完成率为100%。</w:t>
      </w:r>
    </w:p>
    <w:p w:rsidR="007E6BA5" w:rsidRDefault="007E6BA5" w:rsidP="007E6BA5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（4）成本指标。禁毒社工工作经费标准为：专职2000元/人•月；兼职1000元/人•月。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（2）社会效益。2021年新增在册吸毒人员191人；社会公众安全感达到94%。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3.满意度指标完成情况分析。社会公众满意度达为94%，吸毒人员满意度为93%。</w:t>
      </w:r>
    </w:p>
    <w:p w:rsidR="007E6BA5" w:rsidRDefault="007E6BA5" w:rsidP="007E6BA5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7E6BA5" w:rsidRDefault="007E6BA5" w:rsidP="007E6BA5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通过认真开展单位项目支出绩效目标自评，综合评分100分，评价结果为优。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7E6BA5" w:rsidRDefault="007E6BA5" w:rsidP="007E6BA5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无。</w:t>
      </w: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pStyle w:val="a0"/>
        <w:tabs>
          <w:tab w:val="left" w:pos="7416"/>
        </w:tabs>
        <w:rPr>
          <w:rFonts w:hint="eastAsia"/>
        </w:rPr>
      </w:pPr>
      <w:r>
        <w:tab/>
      </w:r>
    </w:p>
    <w:p w:rsidR="007E6BA5" w:rsidRDefault="007E6BA5" w:rsidP="007E6BA5">
      <w:pPr>
        <w:spacing w:line="600" w:lineRule="exact"/>
        <w:rPr>
          <w:rFonts w:ascii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spacing w:line="600" w:lineRule="exact"/>
        <w:jc w:val="center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        奉节县公安局</w:t>
      </w:r>
    </w:p>
    <w:p w:rsidR="007E6BA5" w:rsidRDefault="007E6BA5" w:rsidP="007E6BA5">
      <w:pPr>
        <w:spacing w:line="600" w:lineRule="exact"/>
        <w:ind w:firstLineChars="200" w:firstLine="640"/>
        <w:jc w:val="right"/>
        <w:rPr>
          <w:rFonts w:ascii="方正黑体_GBK" w:eastAsia="方正黑体_GBK" w:hAnsi="方正黑体_GBK" w:cs="方正黑体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2022年5月13日</w:t>
      </w: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pStyle w:val="a0"/>
        <w:rPr>
          <w:rFonts w:hint="eastAsia"/>
        </w:rPr>
      </w:pPr>
    </w:p>
    <w:p w:rsidR="007E6BA5" w:rsidRDefault="007E6BA5" w:rsidP="007E6BA5">
      <w:pPr>
        <w:pStyle w:val="a0"/>
        <w:rPr>
          <w:rFonts w:hint="eastAsia"/>
        </w:rPr>
      </w:pPr>
    </w:p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09"/>
        <w:gridCol w:w="1151"/>
        <w:gridCol w:w="408"/>
        <w:gridCol w:w="567"/>
        <w:gridCol w:w="1276"/>
        <w:gridCol w:w="1189"/>
        <w:gridCol w:w="86"/>
        <w:gridCol w:w="22"/>
        <w:gridCol w:w="545"/>
        <w:gridCol w:w="287"/>
        <w:gridCol w:w="1131"/>
      </w:tblGrid>
      <w:tr w:rsidR="007E6BA5" w:rsidTr="009636BF">
        <w:trPr>
          <w:trHeight w:val="270"/>
        </w:trPr>
        <w:tc>
          <w:tcPr>
            <w:tcW w:w="93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BA5" w:rsidRDefault="007E6BA5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  <w:p w:rsidR="007E6BA5" w:rsidRDefault="007E6BA5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（2021年度）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2021奉节县禁毒工作经费　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金辉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奉节县禁毒委员会办公室　　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260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10分　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7E6BA5" w:rsidTr="009636BF">
        <w:trPr>
          <w:trHeight w:hRule="exact" w:val="1400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全县禁毒工作体系成型，全民识毒、防毒、拒毒能力明显提高，毒情得到有效遏制，禁毒工作走上制度化、常态化、规范化轨道，人民群众安全感得到提升。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  <w:t>县公安局将2021年禁毒工作经费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260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val="en-US" w:eastAsia="zh-CN"/>
              </w:rPr>
              <w:t>万元全部用于禁毒社工工作经费，提高了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全民识毒、防毒、拒毒能力，提升了人民群众安全感。</w:t>
            </w:r>
          </w:p>
        </w:tc>
      </w:tr>
      <w:tr w:rsidR="007E6BA5" w:rsidTr="009636BF">
        <w:trPr>
          <w:trHeight w:hRule="exact" w:val="713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7E6BA5" w:rsidTr="009636BF">
        <w:trPr>
          <w:trHeight w:hRule="exact" w:val="69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社区戒毒社区康复执行率（%）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30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任务完成率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8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125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禁毒社工工作经费标准（元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人·月）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专职2000元/人·月；兼职1000元/人·月。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专职2000元/人·月；兼职1000元/人·月。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9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（30分）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经济效益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70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新增在册吸毒人员人数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≤500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人/年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191人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39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社会公众安全感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94%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65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33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社会公众满意度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94%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29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吸毒人员满意度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93%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E6BA5" w:rsidTr="009636BF">
        <w:trPr>
          <w:trHeight w:hRule="exact" w:val="412"/>
        </w:trPr>
        <w:tc>
          <w:tcPr>
            <w:tcW w:w="426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BA5" w:rsidRDefault="007E6BA5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7E6BA5" w:rsidTr="009636BF">
        <w:trPr>
          <w:gridAfter w:val="3"/>
          <w:wAfter w:w="1963" w:type="dxa"/>
          <w:trHeight w:val="330"/>
        </w:trPr>
        <w:tc>
          <w:tcPr>
            <w:tcW w:w="740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BA5" w:rsidRDefault="007E6BA5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    填表人：向磊    填报日期：2022.5.13</w:t>
            </w:r>
          </w:p>
        </w:tc>
      </w:tr>
    </w:tbl>
    <w:p w:rsidR="008B6A68" w:rsidRPr="007E6BA5" w:rsidRDefault="008B6A68"/>
    <w:sectPr w:rsidR="008B6A68" w:rsidRPr="007E6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A68" w:rsidRDefault="008B6A68" w:rsidP="007E6BA5">
      <w:r>
        <w:separator/>
      </w:r>
    </w:p>
  </w:endnote>
  <w:endnote w:type="continuationSeparator" w:id="1">
    <w:p w:rsidR="008B6A68" w:rsidRDefault="008B6A68" w:rsidP="007E6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A68" w:rsidRDefault="008B6A68" w:rsidP="007E6BA5">
      <w:r>
        <w:separator/>
      </w:r>
    </w:p>
  </w:footnote>
  <w:footnote w:type="continuationSeparator" w:id="1">
    <w:p w:rsidR="008B6A68" w:rsidRDefault="008B6A68" w:rsidP="007E6B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BA5"/>
    <w:rsid w:val="007E6BA5"/>
    <w:rsid w:val="008B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E6B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7E6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7E6BA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E6B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7E6BA5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7E6BA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7E6BA5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288</Words>
  <Characters>1644</Characters>
  <Application>Microsoft Office Word</Application>
  <DocSecurity>0</DocSecurity>
  <Lines>13</Lines>
  <Paragraphs>3</Paragraphs>
  <ScaleCrop>false</ScaleCrop>
  <Company>微软中国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2023-02-09T09:11:00Z</dcterms:created>
  <dcterms:modified xsi:type="dcterms:W3CDTF">2023-02-09T09:11:00Z</dcterms:modified>
</cp:coreProperties>
</file>