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2022年昱霏农业生产社会化服务建设项目绩效目标自评报告</w:t>
      </w:r>
    </w:p>
    <w:p>
      <w:pPr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一、任务清单完成情况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任务量：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 农业生产社会化服务面积2万亩；2.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办公场所租赁及装修，室内大数据显示屏5平方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；3.大数据APP建设及运营。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完成量：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 农业生产社会化服务面积2.4万亩；2.办公场所租赁及装修，室内大数据显示屏5平方；3.大数据APP建设及运营。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二、目标、任务完成情况分析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（一）资金投入情况分析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 项目资金到位情况分析。根据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奉节农发〔2021〕289号和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奉节财农〔2021〕353号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文件，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县级财政实际安排80万元，用于支持奉节县昱霏农业成产社会化服务发展。项目资金全部到位。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2.项目资金执行情况分析。根据奉节财农〔2021〕353号文件下达项目资金计划，目前项目资金已全部拨付到位。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3.项目资金管理情况分析。按照先建后补，项目验收合格后，由县财政局直接拨付到项目主体。项目主体建立项目专账。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（二）总体绩效完成情况分析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项目实施全面完成了各项建设任务，实现了项目的预期目标。一是提供脱贫户稳定就业岗位20个，带动417人农村劳动力就近就业，盘活全县富余劳动力资源和企业长期或季节性用工需求，解决农业企业用工荒难题。二是整合全县农资、农技、农机队伍错开使用，让企业提质增效，企业增收。三是构建人力资源和企业用工需求的交互渠道，促进农民工返乡创业就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（三）绩效目标完成情况分析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（1）数量指标。服务农业主体数14个，服务农业生产面积2.4万亩。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（2）质量指标。项目均已验收合格，项目达标率100%。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（3）时效指标。项目按期完工并投入使用，财政资金执行100%。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（1）社会效益。增加务工数300人次，服务小农户500户。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3.满意度指标完成情况分析。项目主体及带动农户满意度达95%以上。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三、绩效自评结果</w:t>
      </w:r>
    </w:p>
    <w:p>
      <w:pPr>
        <w:pStyle w:val="2"/>
        <w:ind w:firstLine="640" w:firstLineChars="200"/>
        <w:rPr>
          <w:rFonts w:hint="eastAsia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93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四、偏离目标、任务的原因和下一步改进措施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eastAsia="方正仿宋_GBK"/>
          <w:sz w:val="32"/>
          <w:lang w:val="en-US" w:eastAsia="zh-CN"/>
        </w:rPr>
      </w:pPr>
      <w:r>
        <w:rPr>
          <w:rFonts w:hint="eastAsia" w:ascii="方正仿宋_GBK" w:eastAsia="方正仿宋_GBK"/>
          <w:sz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五、绩效评价结果拟应用情况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Times New Roman" w:eastAsia="方正仿宋_GBK" w:cs="Times New Roman"/>
          <w:bCs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方正仿宋_GBK" w:hAnsi="Times New Roman" w:eastAsia="方正仿宋_GBK" w:cs="Times New Roman"/>
          <w:bCs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加大农业社会化服务财政支持力度，对成效好的农业社会化服务企业持续跟进支持。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六、主要做法和经验</w:t>
      </w:r>
    </w:p>
    <w:p>
      <w:pPr>
        <w:pStyle w:val="2"/>
        <w:spacing w:line="520" w:lineRule="exact"/>
        <w:ind w:firstLine="640" w:firstLineChars="200"/>
        <w:rPr>
          <w:rFonts w:hint="eastAsia" w:ascii="方正仿宋_GBK" w:hAnsi="Times New Roman" w:eastAsia="方正仿宋_GBK"/>
          <w:szCs w:val="32"/>
        </w:rPr>
      </w:pPr>
      <w:r>
        <w:rPr>
          <w:rFonts w:hint="eastAsia" w:ascii="方正楷体_GBK" w:hAnsi="方正楷体_GBK" w:eastAsia="方正楷体_GBK" w:cs="方正楷体_GBK"/>
          <w:bCs/>
          <w:color w:val="auto"/>
          <w:kern w:val="2"/>
          <w:sz w:val="32"/>
          <w:szCs w:val="32"/>
          <w:shd w:val="clear" w:color="auto" w:fill="FFFFFF"/>
          <w:lang w:eastAsia="zh-CN"/>
        </w:rPr>
        <w:t>一是落实</w:t>
      </w:r>
      <w:r>
        <w:rPr>
          <w:rFonts w:hint="eastAsia" w:ascii="方正楷体_GBK" w:hAnsi="方正楷体_GBK" w:eastAsia="方正楷体_GBK" w:cs="方正楷体_GBK"/>
          <w:bCs/>
          <w:color w:val="auto"/>
          <w:kern w:val="2"/>
          <w:sz w:val="32"/>
          <w:szCs w:val="32"/>
          <w:shd w:val="clear" w:color="auto" w:fill="FFFFFF"/>
        </w:rPr>
        <w:t>项目业主主体责任</w:t>
      </w:r>
      <w:r>
        <w:rPr>
          <w:rFonts w:hint="eastAsia" w:ascii="方正楷体_GBK" w:hAnsi="方正楷体_GBK" w:eastAsia="方正楷体_GBK" w:cs="方正楷体_GBK"/>
          <w:bCs/>
          <w:color w:val="auto"/>
          <w:kern w:val="2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方正仿宋_GBK" w:hAnsi="Times New Roman" w:eastAsia="方正仿宋_GBK" w:cs="Times New Roman"/>
          <w:bCs/>
          <w:color w:val="auto"/>
          <w:kern w:val="2"/>
          <w:sz w:val="32"/>
          <w:szCs w:val="32"/>
          <w:shd w:val="clear" w:color="auto" w:fill="FFFFFF"/>
        </w:rPr>
        <w:t>负责按照项目下达文件，对项目建设内容进行设计、预算并组织项目实施，对项目建设质量、进度、安全负责，负责资金专款专用，负责项目完成后按要求做好项目竣工结算和资料汇编。</w:t>
      </w:r>
    </w:p>
    <w:p>
      <w:pPr>
        <w:pStyle w:val="3"/>
        <w:snapToGrid/>
        <w:spacing w:beforeAutospacing="0" w:after="0" w:afterAutospacing="0" w:line="520" w:lineRule="exact"/>
        <w:ind w:firstLine="640" w:firstLineChars="200"/>
        <w:jc w:val="both"/>
        <w:rPr>
          <w:rFonts w:hint="eastAsia" w:ascii="方正仿宋_GBK" w:hAnsi="Times New Roman" w:eastAsia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二是落实乡镇监管职责。</w:t>
      </w:r>
      <w:r>
        <w:rPr>
          <w:rFonts w:hint="eastAsia" w:ascii="方正仿宋_GBK" w:eastAsia="方正仿宋_GBK"/>
          <w:sz w:val="32"/>
          <w:szCs w:val="20"/>
        </w:rPr>
        <w:t>负责对项目申报业主进行合格审查和申报，负责</w:t>
      </w:r>
      <w:r>
        <w:rPr>
          <w:rFonts w:hint="eastAsia" w:ascii="方正仿宋_GBK" w:hAnsi="Times New Roman" w:eastAsia="方正仿宋_GBK"/>
          <w:sz w:val="32"/>
          <w:szCs w:val="32"/>
        </w:rPr>
        <w:t>项目建设进度、项目质量、施工安全等进行监管，负责督促主体落实利益联结，分项目、分年度建立联结台账。</w:t>
      </w:r>
    </w:p>
    <w:p>
      <w:pPr>
        <w:pStyle w:val="2"/>
        <w:spacing w:line="520" w:lineRule="exact"/>
        <w:ind w:firstLine="640" w:firstLineChars="20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Cs/>
          <w:color w:val="auto"/>
          <w:kern w:val="2"/>
          <w:sz w:val="32"/>
          <w:szCs w:val="32"/>
          <w:shd w:val="clear" w:color="auto" w:fill="FFFFFF"/>
          <w:lang w:eastAsia="zh-CN"/>
        </w:rPr>
        <w:t>三是明确部门行业指导监管职责。</w:t>
      </w:r>
      <w:r>
        <w:rPr>
          <w:rFonts w:hint="eastAsia" w:ascii="方正仿宋_GBK" w:eastAsia="方正仿宋_GBK"/>
          <w:sz w:val="32"/>
          <w:szCs w:val="20"/>
        </w:rPr>
        <w:t>县农业农村委负责项目的审批，负责项目产业发展的技术指导，负责组织项目验收牵头。县财政局负责项目资金拨付</w:t>
      </w:r>
      <w:r>
        <w:rPr>
          <w:rFonts w:hint="eastAsia" w:ascii="方正仿宋_GBK" w:hAnsi="Times New Roman" w:eastAsia="方正仿宋_GBK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七、存在的问题及工作建议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无</w:t>
      </w:r>
    </w:p>
    <w:p>
      <w:pPr>
        <w:widowControl/>
        <w:spacing w:before="180" w:after="180" w:line="390" w:lineRule="atLeast"/>
        <w:ind w:firstLine="4499" w:firstLineChars="1406"/>
        <w:jc w:val="left"/>
        <w:rPr>
          <w:rFonts w:hint="eastAsia" w:ascii="方正仿宋_GBK" w:hAnsi="Calibri" w:eastAsia="方正仿宋_GBK" w:cs="方正小标宋_GBK"/>
          <w:color w:val="000000"/>
          <w:kern w:val="0"/>
          <w:sz w:val="32"/>
          <w:szCs w:val="20"/>
          <w:lang w:val="en-US" w:eastAsia="zh-CN" w:bidi="ar-SA"/>
        </w:rPr>
      </w:pPr>
    </w:p>
    <w:p>
      <w:pPr>
        <w:widowControl/>
        <w:spacing w:before="180" w:after="180" w:line="390" w:lineRule="atLeast"/>
        <w:ind w:firstLine="4499" w:firstLineChars="1406"/>
        <w:jc w:val="left"/>
        <w:rPr>
          <w:rFonts w:hint="eastAsia" w:ascii="方正仿宋_GBK" w:hAnsi="Calibri" w:eastAsia="方正仿宋_GBK" w:cs="方正小标宋_GBK"/>
          <w:color w:val="000000"/>
          <w:kern w:val="0"/>
          <w:sz w:val="32"/>
          <w:szCs w:val="20"/>
          <w:lang w:val="en-US" w:eastAsia="zh-CN" w:bidi="ar-SA"/>
        </w:rPr>
      </w:pPr>
      <w:r>
        <w:rPr>
          <w:rFonts w:hint="eastAsia" w:ascii="方正仿宋_GBK" w:hAnsi="Calibri" w:eastAsia="方正仿宋_GBK" w:cs="方正小标宋_GBK"/>
          <w:color w:val="000000"/>
          <w:kern w:val="0"/>
          <w:sz w:val="32"/>
          <w:szCs w:val="20"/>
          <w:lang w:val="en-US" w:eastAsia="zh-CN" w:bidi="ar-SA"/>
        </w:rPr>
        <w:t>奉节县</w:t>
      </w:r>
      <w:r>
        <w:rPr>
          <w:rFonts w:hint="eastAsia" w:ascii="方正仿宋_GBK" w:eastAsia="方正仿宋_GBK" w:cs="方正小标宋_GBK"/>
          <w:color w:val="000000"/>
          <w:kern w:val="0"/>
          <w:sz w:val="32"/>
          <w:szCs w:val="20"/>
          <w:lang w:val="en-US" w:eastAsia="zh-CN" w:bidi="ar-SA"/>
        </w:rPr>
        <w:t>农业经营管理站</w:t>
      </w:r>
    </w:p>
    <w:p>
      <w:pPr>
        <w:widowControl/>
        <w:spacing w:before="180" w:after="180" w:line="390" w:lineRule="atLeast"/>
        <w:ind w:firstLine="645"/>
        <w:jc w:val="left"/>
        <w:rPr>
          <w:rFonts w:hint="default" w:ascii="方正仿宋_GBK" w:hAnsi="Calibri" w:eastAsia="方正仿宋_GBK" w:cs="方正小标宋_GBK"/>
          <w:color w:val="000000"/>
          <w:kern w:val="0"/>
          <w:sz w:val="32"/>
          <w:szCs w:val="20"/>
          <w:lang w:val="en-US" w:eastAsia="zh-CN" w:bidi="ar-SA"/>
        </w:rPr>
      </w:pPr>
      <w:r>
        <w:rPr>
          <w:rFonts w:hint="eastAsia" w:ascii="方正仿宋_GBK" w:hAnsi="Calibri" w:eastAsia="方正仿宋_GBK" w:cs="方正小标宋_GBK"/>
          <w:color w:val="000000"/>
          <w:kern w:val="0"/>
          <w:sz w:val="32"/>
          <w:szCs w:val="20"/>
          <w:lang w:val="en-US" w:eastAsia="zh-CN" w:bidi="ar-SA"/>
        </w:rPr>
        <w:t xml:space="preserve">                          202</w:t>
      </w:r>
      <w:r>
        <w:rPr>
          <w:rFonts w:hint="eastAsia" w:ascii="方正仿宋_GBK" w:eastAsia="方正仿宋_GBK" w:cs="方正小标宋_GBK"/>
          <w:color w:val="000000"/>
          <w:kern w:val="0"/>
          <w:sz w:val="32"/>
          <w:szCs w:val="20"/>
          <w:lang w:val="en-US" w:eastAsia="zh-CN" w:bidi="ar-SA"/>
        </w:rPr>
        <w:t>3</w:t>
      </w:r>
      <w:r>
        <w:rPr>
          <w:rFonts w:hint="eastAsia" w:ascii="方正仿宋_GBK" w:hAnsi="Calibri" w:eastAsia="方正仿宋_GBK" w:cs="方正小标宋_GBK"/>
          <w:color w:val="000000"/>
          <w:kern w:val="0"/>
          <w:sz w:val="32"/>
          <w:szCs w:val="20"/>
          <w:lang w:val="en-US" w:eastAsia="zh-CN" w:bidi="ar-SA"/>
        </w:rPr>
        <w:t>年</w:t>
      </w:r>
      <w:r>
        <w:rPr>
          <w:rFonts w:hint="eastAsia" w:ascii="方正仿宋_GBK" w:eastAsia="方正仿宋_GBK" w:cs="方正小标宋_GBK"/>
          <w:color w:val="000000"/>
          <w:kern w:val="0"/>
          <w:sz w:val="32"/>
          <w:szCs w:val="20"/>
          <w:lang w:val="en-US" w:eastAsia="zh-CN" w:bidi="ar-SA"/>
        </w:rPr>
        <w:t>3</w:t>
      </w:r>
      <w:r>
        <w:rPr>
          <w:rFonts w:hint="eastAsia" w:ascii="方正仿宋_GBK" w:hAnsi="Calibri" w:eastAsia="方正仿宋_GBK" w:cs="方正小标宋_GBK"/>
          <w:color w:val="000000"/>
          <w:kern w:val="0"/>
          <w:sz w:val="32"/>
          <w:szCs w:val="20"/>
          <w:lang w:val="en-US" w:eastAsia="zh-CN" w:bidi="ar-SA"/>
        </w:rPr>
        <w:t>月1</w:t>
      </w:r>
      <w:r>
        <w:rPr>
          <w:rFonts w:hint="eastAsia" w:ascii="方正仿宋_GBK" w:eastAsia="方正仿宋_GBK" w:cs="方正小标宋_GBK"/>
          <w:color w:val="000000"/>
          <w:kern w:val="0"/>
          <w:sz w:val="32"/>
          <w:szCs w:val="20"/>
          <w:lang w:val="en-US" w:eastAsia="zh-CN" w:bidi="ar-SA"/>
        </w:rPr>
        <w:t>4</w:t>
      </w:r>
      <w:r>
        <w:rPr>
          <w:rFonts w:hint="eastAsia" w:ascii="方正仿宋_GBK" w:hAnsi="Calibri" w:eastAsia="方正仿宋_GBK" w:cs="方正小标宋_GBK"/>
          <w:color w:val="000000"/>
          <w:kern w:val="0"/>
          <w:sz w:val="32"/>
          <w:szCs w:val="20"/>
          <w:lang w:val="en-US" w:eastAsia="zh-CN" w:bidi="ar-SA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iYjZiMjYzYzZjNzZmZjZjZTU3NWE2MTc4YzVkODMifQ=="/>
  </w:docVars>
  <w:rsids>
    <w:rsidRoot w:val="45857CAD"/>
    <w:rsid w:val="01633BC0"/>
    <w:rsid w:val="02526249"/>
    <w:rsid w:val="088F37C7"/>
    <w:rsid w:val="0CE20369"/>
    <w:rsid w:val="106043C7"/>
    <w:rsid w:val="1565422D"/>
    <w:rsid w:val="17E256C1"/>
    <w:rsid w:val="19017DC9"/>
    <w:rsid w:val="19D41982"/>
    <w:rsid w:val="1A1B4EBB"/>
    <w:rsid w:val="1A1C76A9"/>
    <w:rsid w:val="1A277D03"/>
    <w:rsid w:val="1A606D71"/>
    <w:rsid w:val="1B4D72F6"/>
    <w:rsid w:val="1D085BCA"/>
    <w:rsid w:val="1D2F73FA"/>
    <w:rsid w:val="1FEE4BA4"/>
    <w:rsid w:val="233F7E6C"/>
    <w:rsid w:val="26802C75"/>
    <w:rsid w:val="2C0954BB"/>
    <w:rsid w:val="2D102879"/>
    <w:rsid w:val="317A39CD"/>
    <w:rsid w:val="31B9703B"/>
    <w:rsid w:val="35C12962"/>
    <w:rsid w:val="36913CE5"/>
    <w:rsid w:val="372907BF"/>
    <w:rsid w:val="37A46F52"/>
    <w:rsid w:val="3A9934A9"/>
    <w:rsid w:val="3AFA0DF0"/>
    <w:rsid w:val="3BC35686"/>
    <w:rsid w:val="42336996"/>
    <w:rsid w:val="42A47B39"/>
    <w:rsid w:val="45857CAD"/>
    <w:rsid w:val="459C0CF6"/>
    <w:rsid w:val="47102C0C"/>
    <w:rsid w:val="489857A5"/>
    <w:rsid w:val="4B11183E"/>
    <w:rsid w:val="4CB701C3"/>
    <w:rsid w:val="4FC347E7"/>
    <w:rsid w:val="535D3873"/>
    <w:rsid w:val="54CB4E56"/>
    <w:rsid w:val="54E56216"/>
    <w:rsid w:val="57664CC0"/>
    <w:rsid w:val="5AE42ACB"/>
    <w:rsid w:val="5CBF10FA"/>
    <w:rsid w:val="5F8E3006"/>
    <w:rsid w:val="622569FD"/>
    <w:rsid w:val="669A19D9"/>
    <w:rsid w:val="6B5830B0"/>
    <w:rsid w:val="797A042B"/>
    <w:rsid w:val="7F0D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 w:eastAsia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1054</Words>
  <Characters>1113</Characters>
  <Lines>0</Lines>
  <Paragraphs>0</Paragraphs>
  <TotalTime>1</TotalTime>
  <ScaleCrop>false</ScaleCrop>
  <LinksUpToDate>false</LinksUpToDate>
  <CharactersWithSpaces>1142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2022-12-16T02:51:00Z</dcterms:created>
  <dc:creator>Administrator</dc:creator>
  <cp:lastModifiedBy>Administrator</cp:lastModifiedBy>
  <dcterms:modified xsi:type="dcterms:W3CDTF">2023-03-14T03:29:33Z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2EC57268A37044AA86223B9E1146BF20</vt:lpwstr>
  </property>
</Properties>
</file>