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兑付2022年耕地地力保护和种粮大户补贴项目支出的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奉节县财政局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奉节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财农〔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103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号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文件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根据《关于印发2022年重庆市耕地地力保护和种粮大户补贴工作实施方案的通知》要求，我委制定实施方案，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并按照方案对我县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种地农民落实202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年耕地地力保护和种粮大户补贴政策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8687.90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月到位，到位率100%。项目资金执行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8687.90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根据《关于印发2022年重庆市耕地地力保护和种粮大户补贴工作实施方案的通知》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要求，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对我县种地农民落实202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年耕地地力保护和种粮大户补贴政策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在2022年6月前完成。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落实兑付补贴资金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8687.90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。实际完成</w:t>
      </w:r>
      <w:r>
        <w:rPr>
          <w:rFonts w:hint="eastAsia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兑付补贴资金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8687.90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</w:t>
      </w:r>
      <w:r>
        <w:rPr>
          <w:rFonts w:hint="eastAsia" w:hAnsi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分项补贴情况：一般农户耕地地力保护补贴21.16万户，补贴面积108.97万亩，补贴标准75.85元/亩，兑付补贴资金8265.48万元；种粮大户补贴118户，补贴面积18366.1亩，补贴标准230元/亩，兑付补贴资金422.42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：严格按照程序发放一般农户耕地地力保护和种粮大户资金</w:t>
      </w:r>
      <w:r>
        <w:rPr>
          <w:rFonts w:hint="eastAsia"/>
          <w:sz w:val="32"/>
          <w:szCs w:val="32"/>
          <w:lang w:val="en-US" w:eastAsia="zh-CN"/>
        </w:rPr>
        <w:t>。实际完成值：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统一资金审核和发放程序。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eastAsia="zh-CN"/>
        </w:rPr>
        <w:t>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2022年6</w:t>
      </w:r>
      <w:r>
        <w:rPr>
          <w:rFonts w:hint="eastAsia"/>
          <w:sz w:val="32"/>
          <w:szCs w:val="32"/>
          <w:lang w:val="en-US" w:eastAsia="zh-CN"/>
        </w:rPr>
        <w:t>月兑付完成。实际完成值：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2022年6月兑付完成。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0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种粮大户增收超10%。实际完成值：大户增收12%。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：促进粮食产业的发展，确保粮食安全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实际完成值：促进了粮食产业的发展，确保粮食安全。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（3）生态效益指标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：环境达标率100%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：耕地质量持续好转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耕地质量持续好转。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：种地农户满意度≥95%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种植业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发展中心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39E41BA4"/>
    <w:rsid w:val="04400B15"/>
    <w:rsid w:val="04E07B2C"/>
    <w:rsid w:val="0D705BFF"/>
    <w:rsid w:val="12775C4A"/>
    <w:rsid w:val="128E4E25"/>
    <w:rsid w:val="133B4C77"/>
    <w:rsid w:val="1F895FFB"/>
    <w:rsid w:val="21BA300B"/>
    <w:rsid w:val="22FE6AD1"/>
    <w:rsid w:val="28AC5A7B"/>
    <w:rsid w:val="30D0252A"/>
    <w:rsid w:val="329477FB"/>
    <w:rsid w:val="39E41BA4"/>
    <w:rsid w:val="3CFC4D8D"/>
    <w:rsid w:val="42912BE8"/>
    <w:rsid w:val="46CD058C"/>
    <w:rsid w:val="5A6B0F6B"/>
    <w:rsid w:val="5E8F56AC"/>
    <w:rsid w:val="5FD4689A"/>
    <w:rsid w:val="639011B8"/>
    <w:rsid w:val="64A621B7"/>
    <w:rsid w:val="66354CD5"/>
    <w:rsid w:val="6712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997</Characters>
  <Lines>0</Lines>
  <Paragraphs>0</Paragraphs>
  <TotalTime>3</TotalTime>
  <ScaleCrop>false</ScaleCrop>
  <LinksUpToDate>false</LinksUpToDate>
  <CharactersWithSpaces>997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王珏博</cp:lastModifiedBy>
  <dcterms:modified xsi:type="dcterms:W3CDTF">2023-03-27T00:33:30Z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765EAA93E93744D99B32EA5C22734D5A</vt:lpwstr>
  </property>
</Properties>
</file>