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仿宋_GBK" w:hAnsi="方正仿宋_GBK" w:eastAsia="方正仿宋_GBK" w:cs="方正仿宋_GBK"/>
          <w:b/>
          <w:sz w:val="30"/>
          <w:szCs w:val="30"/>
        </w:rPr>
      </w:pPr>
      <w:bookmarkStart w:id="0" w:name="_GoBack"/>
      <w:r>
        <w:rPr>
          <w:rFonts w:hint="default" w:ascii="方正仿宋_GBK" w:hAnsi="方正仿宋_GBK" w:eastAsia="方正仿宋_GBK" w:cs="方正仿宋_GBK"/>
          <w:b/>
          <w:sz w:val="30"/>
          <w:szCs w:val="30"/>
          <w:lang w:val="en-US" w:eastAsia="zh-CN"/>
        </w:rPr>
        <w:t>2022年藏粮于地藏粮于技中央预算内投资项目</w:t>
      </w:r>
      <w:r>
        <w:rPr>
          <w:rFonts w:hint="eastAsia" w:ascii="方正仿宋_GBK" w:hAnsi="方正仿宋_GBK" w:eastAsia="方正仿宋_GBK" w:cs="方正仿宋_GBK"/>
          <w:b/>
          <w:sz w:val="30"/>
          <w:szCs w:val="30"/>
          <w:lang w:val="en-US" w:eastAsia="zh-CN"/>
        </w:rPr>
        <w:t>支出</w:t>
      </w:r>
      <w:r>
        <w:rPr>
          <w:rFonts w:hint="eastAsia" w:ascii="方正仿宋_GBK" w:hAnsi="方正仿宋_GBK" w:eastAsia="方正仿宋_GBK" w:cs="方正仿宋_GBK"/>
          <w:b/>
          <w:sz w:val="30"/>
          <w:szCs w:val="30"/>
        </w:rPr>
        <w:t>自评报告</w:t>
      </w:r>
      <w:bookmarkEnd w:id="0"/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一、绩效目标分解下达情况</w:t>
      </w:r>
    </w:p>
    <w:p>
      <w:pPr>
        <w:tabs>
          <w:tab w:val="left" w:pos="6765"/>
        </w:tabs>
        <w:spacing w:line="600" w:lineRule="exact"/>
        <w:ind w:firstLine="600" w:firstLineChars="200"/>
        <w:jc w:val="left"/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0"/>
          <w:szCs w:val="30"/>
        </w:rPr>
        <w:t>（一）县财政下达</w:t>
      </w:r>
      <w:r>
        <w:rPr>
          <w:rFonts w:hint="eastAsia" w:ascii="方正楷体_GBK" w:hAnsi="方正楷体_GBK" w:eastAsia="方正楷体_GBK" w:cs="方正楷体_GBK"/>
          <w:sz w:val="30"/>
          <w:szCs w:val="30"/>
          <w:lang w:eastAsia="zh-CN"/>
        </w:rPr>
        <w:t>项目</w:t>
      </w:r>
      <w:r>
        <w:rPr>
          <w:rFonts w:hint="eastAsia" w:ascii="方正楷体_GBK" w:hAnsi="方正楷体_GBK" w:eastAsia="方正楷体_GBK" w:cs="方正楷体_GBK"/>
          <w:sz w:val="30"/>
          <w:szCs w:val="30"/>
        </w:rPr>
        <w:t>绩效目标情况。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奉节县财政局《2022年藏粮于地藏粮于技中央预算内投资项目资金计划的通知 》（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奉节财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农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〔20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cs="Times New Roman"/>
          <w:color w:val="00000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〕</w:t>
      </w:r>
      <w:r>
        <w:rPr>
          <w:rFonts w:hint="eastAsia" w:ascii="Times New Roman" w:hAnsi="Times New Roman" w:cs="Times New Roman"/>
          <w:color w:val="000000"/>
          <w:sz w:val="32"/>
          <w:szCs w:val="32"/>
          <w:lang w:val="en-US" w:eastAsia="zh-CN"/>
        </w:rPr>
        <w:t>119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号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），在下达资金预算时同步下达了绩效目标。</w:t>
      </w:r>
    </w:p>
    <w:p>
      <w:pPr>
        <w:spacing w:beforeLines="0" w:afterLines="0" w:line="600" w:lineRule="exact"/>
        <w:ind w:firstLine="600" w:firstLineChars="200"/>
        <w:jc w:val="both"/>
        <w:rPr>
          <w:rFonts w:hint="default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0"/>
          <w:szCs w:val="30"/>
        </w:rPr>
        <w:t>（二）部门资金安排、分解下达预算和绩效目标情况。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2022年，县财政局下达资金指标45万元，专项用于全年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屠宰检疫工作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二、绩效目标完成情况分析</w:t>
      </w:r>
    </w:p>
    <w:p>
      <w:pPr>
        <w:spacing w:line="600" w:lineRule="exact"/>
        <w:ind w:firstLine="600" w:firstLineChars="200"/>
        <w:outlineLvl w:val="0"/>
        <w:rPr>
          <w:rFonts w:hint="eastAsia" w:ascii="方正楷体_GBK" w:hAnsi="方正楷体_GBK" w:eastAsia="方正楷体_GBK" w:cs="方正楷体_GBK"/>
          <w:bCs/>
          <w:sz w:val="30"/>
          <w:szCs w:val="30"/>
        </w:rPr>
      </w:pPr>
      <w:r>
        <w:rPr>
          <w:rFonts w:hint="eastAsia" w:ascii="方正楷体_GBK" w:hAnsi="方正楷体_GBK" w:eastAsia="方正楷体_GBK" w:cs="方正楷体_GBK"/>
          <w:bCs/>
          <w:sz w:val="30"/>
          <w:szCs w:val="30"/>
        </w:rPr>
        <w:t>（一）资金投入情况分析。</w:t>
      </w:r>
    </w:p>
    <w:p>
      <w:pPr>
        <w:spacing w:line="600" w:lineRule="exact"/>
        <w:ind w:firstLine="600" w:firstLineChars="200"/>
        <w:outlineLvl w:val="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2022年共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支付项目资金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0万元。</w:t>
      </w:r>
    </w:p>
    <w:p>
      <w:pPr>
        <w:numPr>
          <w:ilvl w:val="0"/>
          <w:numId w:val="1"/>
        </w:numPr>
        <w:spacing w:line="600" w:lineRule="exact"/>
        <w:ind w:firstLine="600" w:firstLineChars="200"/>
        <w:outlineLvl w:val="0"/>
        <w:rPr>
          <w:rFonts w:hint="eastAsia" w:ascii="方正楷体_GBK" w:hAnsi="方正楷体_GBK" w:eastAsia="方正楷体_GBK" w:cs="方正楷体_GBK"/>
          <w:bCs/>
          <w:sz w:val="30"/>
          <w:szCs w:val="30"/>
        </w:rPr>
      </w:pPr>
      <w:r>
        <w:rPr>
          <w:rFonts w:hint="eastAsia" w:ascii="方正楷体_GBK" w:hAnsi="方正楷体_GBK" w:eastAsia="方正楷体_GBK" w:cs="方正楷体_GBK"/>
          <w:bCs/>
          <w:sz w:val="30"/>
          <w:szCs w:val="30"/>
        </w:rPr>
        <w:t>总体绩效目标完成情况分析。</w:t>
      </w:r>
    </w:p>
    <w:p>
      <w:pPr>
        <w:spacing w:line="600" w:lineRule="exact"/>
        <w:ind w:firstLine="600" w:firstLineChars="200"/>
        <w:outlineLvl w:val="0"/>
        <w:rPr>
          <w:rFonts w:hint="eastAsia" w:ascii="方正仿宋_GBK" w:hAnsi="方正仿宋_GBK" w:eastAsia="方正仿宋_GBK" w:cs="方正仿宋_GBK"/>
          <w:color w:val="auto"/>
          <w:kern w:val="2"/>
          <w:sz w:val="30"/>
          <w:szCs w:val="30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0"/>
          <w:szCs w:val="30"/>
          <w:lang w:val="en-US" w:eastAsia="zh-CN" w:bidi="ar-SA"/>
        </w:rPr>
        <w:t>进入施工阶段，完成办公场地改造， 完善检疫消毒、隔离观察等设施，配置检疫、取证、执法和通讯等取证设备， 更新数码相机等调查取证设备，配置电脑、打印机等信息化设施设备等工程及竣工验收，实现检疫工作便利化、信息化。</w:t>
      </w:r>
    </w:p>
    <w:p>
      <w:pPr>
        <w:spacing w:line="600" w:lineRule="exact"/>
        <w:ind w:firstLine="600" w:firstLineChars="200"/>
        <w:outlineLvl w:val="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楷体_GBK" w:hAnsi="方正楷体_GBK" w:eastAsia="方正楷体_GBK" w:cs="方正楷体_GBK"/>
          <w:bCs/>
          <w:sz w:val="30"/>
          <w:szCs w:val="30"/>
        </w:rPr>
        <w:t>（三）绩效目标完成情况分析。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1.产出指标完成情况分析。</w:t>
      </w:r>
    </w:p>
    <w:p>
      <w:pPr>
        <w:spacing w:line="600" w:lineRule="exact"/>
        <w:ind w:firstLine="600" w:firstLineChars="200"/>
        <w:rPr>
          <w:rFonts w:hint="default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（1）数量指标。改造办公场地483平方米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；新建消毒通道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1个；购置设施设备及防护用具74台（套）。</w:t>
      </w:r>
    </w:p>
    <w:p>
      <w:pPr>
        <w:spacing w:line="600" w:lineRule="exact"/>
        <w:ind w:firstLine="600" w:firstLineChars="200"/>
        <w:rPr>
          <w:rFonts w:hint="default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（2）质量指标。项目竣工验收合格率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达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100%。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（3）时效指标。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在规定时间内完成目标任务。</w:t>
      </w:r>
    </w:p>
    <w:p>
      <w:pPr>
        <w:spacing w:line="600" w:lineRule="exact"/>
        <w:ind w:firstLine="600" w:firstLineChars="200"/>
        <w:rPr>
          <w:rFonts w:hint="default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（4）成本指标。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项目成本控制在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45万元内。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2.效益指标完成情况分析。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社会效益。重大动物疫病防治能力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提高；重大疫情发生率降低；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有效避免了农产品安全事件的发生。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 w:hAnsi="方正仿宋_GBK" w:cs="方正仿宋_GBK"/>
          <w:sz w:val="30"/>
          <w:szCs w:val="30"/>
          <w:lang w:val="en-US" w:eastAsia="zh-CN"/>
        </w:rPr>
        <w:t xml:space="preserve">    （2）可持续影响指标。项目持续发挥作用长达10年。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3.满意度指标完成情况分析。</w:t>
      </w:r>
    </w:p>
    <w:p>
      <w:pPr>
        <w:pStyle w:val="2"/>
        <w:rPr>
          <w:rFonts w:hint="default" w:eastAsia="方正仿宋_GBK"/>
          <w:lang w:val="en-US" w:eastAsia="zh-CN"/>
        </w:rPr>
      </w:pPr>
      <w:r>
        <w:rPr>
          <w:rFonts w:hint="eastAsia" w:hAnsi="方正仿宋_GBK" w:cs="方正仿宋_GBK"/>
          <w:sz w:val="30"/>
          <w:szCs w:val="30"/>
          <w:lang w:val="en-US" w:eastAsia="zh-CN"/>
        </w:rPr>
        <w:t xml:space="preserve">    人民群众满意度达预期效果。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三、绩效自评结果情况</w:t>
      </w:r>
    </w:p>
    <w:p>
      <w:pPr>
        <w:numPr>
          <w:ilvl w:val="0"/>
          <w:numId w:val="0"/>
        </w:numPr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通过认真开展单位项目支出绩效目标自评，综合评分90分，评价结果为优。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偏离绩效目标的原因和下一步改进措施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kern w:val="2"/>
          <w:sz w:val="28"/>
          <w:szCs w:val="28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28"/>
          <w:szCs w:val="28"/>
          <w:lang w:val="en-US" w:eastAsia="zh-CN" w:bidi="ar-SA"/>
        </w:rPr>
        <w:t>无偏离绩效目标现象。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五、其他需要说明的问题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奉节县农业综合行政执法支队自成立以来无不良记录，没有受到财政部门及审计机关处理处罚、行业通报批评、媒体曝光等。</w:t>
      </w:r>
    </w:p>
    <w:p>
      <w:pPr>
        <w:spacing w:line="600" w:lineRule="exact"/>
        <w:ind w:firstLine="0" w:firstLineChars="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091431"/>
    <w:multiLevelType w:val="singleLevel"/>
    <w:tmpl w:val="A109143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</w:docVars>
  <w:rsids>
    <w:rsidRoot w:val="590E7420"/>
    <w:rsid w:val="1EBC2262"/>
    <w:rsid w:val="23DE2BFB"/>
    <w:rsid w:val="590E7420"/>
    <w:rsid w:val="5B2B3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/>
    </w:rPr>
  </w:style>
  <w:style w:type="paragraph" w:styleId="4">
    <w:name w:val="Body Text First Indent"/>
    <w:basedOn w:val="3"/>
    <w:next w:val="1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593</Words>
  <Characters>611</Characters>
  <Lines>0</Lines>
  <Paragraphs>0</Paragraphs>
  <TotalTime>11</TotalTime>
  <ScaleCrop>false</ScaleCrop>
  <LinksUpToDate>false</LinksUpToDate>
  <CharactersWithSpaces>611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2022-03-22T03:44:00Z</dcterms:created>
  <dc:creator>杨玉玲</dc:creator>
  <cp:lastModifiedBy>HONOR</cp:lastModifiedBy>
  <dcterms:modified xsi:type="dcterms:W3CDTF">2023-03-21T12:07:51Z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F33E1C467C994881ACCCC929FA52A265</vt:lpwstr>
  </property>
</Properties>
</file>