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27B" w:rsidRDefault="0061527B">
      <w:pPr>
        <w:spacing w:line="540" w:lineRule="exact"/>
        <w:jc w:val="center"/>
        <w:rPr>
          <w:b/>
          <w:sz w:val="44"/>
          <w:szCs w:val="44"/>
        </w:rPr>
      </w:pPr>
    </w:p>
    <w:p w:rsidR="0061527B" w:rsidRDefault="009F4C5D">
      <w:pPr>
        <w:spacing w:line="540" w:lineRule="exac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良种猪引种补贴资金项目支出</w:t>
      </w:r>
      <w:r>
        <w:rPr>
          <w:b/>
          <w:sz w:val="44"/>
          <w:szCs w:val="44"/>
        </w:rPr>
        <w:t>自评报告</w:t>
      </w:r>
    </w:p>
    <w:p w:rsidR="0061527B" w:rsidRDefault="0061527B">
      <w:pPr>
        <w:spacing w:line="540" w:lineRule="exact"/>
        <w:ind w:firstLineChars="200" w:firstLine="560"/>
        <w:rPr>
          <w:sz w:val="28"/>
          <w:szCs w:val="28"/>
        </w:rPr>
      </w:pPr>
    </w:p>
    <w:p w:rsidR="0061527B" w:rsidRDefault="009F4C5D">
      <w:pPr>
        <w:spacing w:line="54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一、绩效目标分解下达情况</w:t>
      </w:r>
    </w:p>
    <w:p w:rsidR="0061527B" w:rsidRDefault="009F4C5D">
      <w:pPr>
        <w:spacing w:line="540" w:lineRule="exact"/>
        <w:ind w:firstLineChars="200" w:firstLine="640"/>
        <w:outlineLvl w:val="0"/>
        <w:rPr>
          <w:szCs w:val="32"/>
        </w:rPr>
      </w:pPr>
      <w:r>
        <w:rPr>
          <w:szCs w:val="32"/>
        </w:rPr>
        <w:t>（一）县财政下达</w:t>
      </w:r>
      <w:r>
        <w:rPr>
          <w:szCs w:val="32"/>
        </w:rPr>
        <w:t>项目</w:t>
      </w:r>
      <w:r>
        <w:rPr>
          <w:szCs w:val="32"/>
        </w:rPr>
        <w:t>绩效目标情况。</w:t>
      </w:r>
      <w:r>
        <w:rPr>
          <w:szCs w:val="32"/>
        </w:rPr>
        <w:t>奉节县财政局《关</w:t>
      </w:r>
      <w:r>
        <w:rPr>
          <w:szCs w:val="32"/>
        </w:rPr>
        <w:t>于</w:t>
      </w:r>
      <w:r>
        <w:rPr>
          <w:szCs w:val="32"/>
        </w:rPr>
        <w:t>下达</w:t>
      </w:r>
      <w:r>
        <w:rPr>
          <w:szCs w:val="32"/>
        </w:rPr>
        <w:t>良种猪引种补贴资金计划的通知</w:t>
      </w:r>
      <w:r>
        <w:rPr>
          <w:szCs w:val="32"/>
        </w:rPr>
        <w:t>》（奉节财农【</w:t>
      </w:r>
      <w:r>
        <w:rPr>
          <w:szCs w:val="32"/>
        </w:rPr>
        <w:t>2022</w:t>
      </w:r>
      <w:r>
        <w:rPr>
          <w:szCs w:val="32"/>
        </w:rPr>
        <w:t>】</w:t>
      </w:r>
      <w:r>
        <w:rPr>
          <w:szCs w:val="32"/>
        </w:rPr>
        <w:t>177</w:t>
      </w:r>
      <w:r>
        <w:rPr>
          <w:rFonts w:eastAsia="仿宋_GB2312"/>
          <w:szCs w:val="32"/>
        </w:rPr>
        <w:t>号</w:t>
      </w:r>
      <w:r>
        <w:rPr>
          <w:szCs w:val="32"/>
        </w:rPr>
        <w:t>），在下达资金预算时同步下达了绩效目标。</w:t>
      </w:r>
    </w:p>
    <w:p w:rsidR="0061527B" w:rsidRDefault="009F4C5D">
      <w:pPr>
        <w:tabs>
          <w:tab w:val="left" w:pos="7080"/>
        </w:tabs>
        <w:spacing w:line="540" w:lineRule="exact"/>
        <w:ind w:firstLineChars="200" w:firstLine="640"/>
        <w:outlineLvl w:val="0"/>
        <w:rPr>
          <w:szCs w:val="32"/>
        </w:rPr>
      </w:pPr>
      <w:r>
        <w:rPr>
          <w:szCs w:val="32"/>
        </w:rPr>
        <w:t>（二）部门资金安排、分解下达预算和绩效目标情况。</w:t>
      </w:r>
      <w:r>
        <w:rPr>
          <w:rFonts w:hint="eastAsia"/>
          <w:szCs w:val="32"/>
        </w:rPr>
        <w:t>县财政局安排了农业生产发展资金</w:t>
      </w:r>
      <w:r>
        <w:rPr>
          <w:rFonts w:hint="eastAsia"/>
          <w:szCs w:val="32"/>
        </w:rPr>
        <w:t>78</w:t>
      </w:r>
      <w:r>
        <w:rPr>
          <w:rFonts w:hint="eastAsia"/>
          <w:szCs w:val="32"/>
        </w:rPr>
        <w:t>万元用于良种猪引种补贴，同时下达了项目绩效目标批复，县农业农村委按照</w:t>
      </w:r>
      <w:r>
        <w:rPr>
          <w:szCs w:val="32"/>
        </w:rPr>
        <w:t>奉节农</w:t>
      </w:r>
      <w:r>
        <w:rPr>
          <w:rFonts w:hint="eastAsia"/>
          <w:szCs w:val="32"/>
        </w:rPr>
        <w:t>文</w:t>
      </w:r>
      <w:r>
        <w:rPr>
          <w:szCs w:val="32"/>
        </w:rPr>
        <w:t>【</w:t>
      </w:r>
      <w:r>
        <w:rPr>
          <w:szCs w:val="32"/>
        </w:rPr>
        <w:t>2022</w:t>
      </w:r>
      <w:r>
        <w:rPr>
          <w:szCs w:val="32"/>
        </w:rPr>
        <w:t>】</w:t>
      </w:r>
      <w:r>
        <w:rPr>
          <w:szCs w:val="32"/>
        </w:rPr>
        <w:t>1</w:t>
      </w:r>
      <w:r>
        <w:rPr>
          <w:rFonts w:hint="eastAsia"/>
          <w:szCs w:val="32"/>
        </w:rPr>
        <w:t>19</w:t>
      </w:r>
      <w:r>
        <w:rPr>
          <w:rFonts w:eastAsia="仿宋_GB2312"/>
          <w:szCs w:val="32"/>
        </w:rPr>
        <w:t>号</w:t>
      </w:r>
      <w:r>
        <w:rPr>
          <w:rFonts w:eastAsia="仿宋_GB2312" w:hint="eastAsia"/>
          <w:szCs w:val="32"/>
        </w:rPr>
        <w:t>的要求，做好</w:t>
      </w:r>
      <w:r>
        <w:rPr>
          <w:rFonts w:hint="eastAsia"/>
          <w:szCs w:val="32"/>
        </w:rPr>
        <w:t>项目绩效目标的运行监控，完成绩效目标，完工后及时组织绩效评价。</w:t>
      </w:r>
      <w:r>
        <w:rPr>
          <w:szCs w:val="32"/>
        </w:rPr>
        <w:tab/>
      </w:r>
    </w:p>
    <w:p w:rsidR="0061527B" w:rsidRDefault="009F4C5D">
      <w:pPr>
        <w:spacing w:line="54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二、绩效目标完成情况分析</w:t>
      </w:r>
    </w:p>
    <w:p w:rsidR="0061527B" w:rsidRDefault="009F4C5D">
      <w:pPr>
        <w:spacing w:line="540" w:lineRule="exact"/>
        <w:ind w:firstLineChars="200" w:firstLine="640"/>
        <w:outlineLvl w:val="0"/>
        <w:rPr>
          <w:bCs/>
          <w:szCs w:val="32"/>
        </w:rPr>
      </w:pPr>
      <w:r>
        <w:rPr>
          <w:bCs/>
          <w:szCs w:val="32"/>
        </w:rPr>
        <w:t>（一）资金投入情况分析。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该</w:t>
      </w:r>
      <w:r>
        <w:rPr>
          <w:szCs w:val="32"/>
        </w:rPr>
        <w:t>项目资金</w:t>
      </w:r>
      <w:r>
        <w:rPr>
          <w:rFonts w:hint="eastAsia"/>
          <w:szCs w:val="32"/>
        </w:rPr>
        <w:t>已向财政申请拨款</w:t>
      </w:r>
      <w:r>
        <w:rPr>
          <w:rFonts w:hint="eastAsia"/>
          <w:szCs w:val="32"/>
        </w:rPr>
        <w:t>78</w:t>
      </w:r>
      <w:r>
        <w:rPr>
          <w:rFonts w:hint="eastAsia"/>
          <w:szCs w:val="32"/>
        </w:rPr>
        <w:t>万元，未收到财政拨款</w:t>
      </w:r>
      <w:r>
        <w:rPr>
          <w:szCs w:val="32"/>
        </w:rPr>
        <w:t>。</w:t>
      </w:r>
    </w:p>
    <w:p w:rsidR="0061527B" w:rsidRDefault="009F4C5D">
      <w:pPr>
        <w:spacing w:line="540" w:lineRule="exact"/>
        <w:ind w:firstLineChars="200" w:firstLine="640"/>
        <w:outlineLvl w:val="0"/>
        <w:rPr>
          <w:szCs w:val="32"/>
        </w:rPr>
      </w:pPr>
      <w:r>
        <w:rPr>
          <w:bCs/>
          <w:szCs w:val="32"/>
        </w:rPr>
        <w:t>（二）总体绩效目标完成情况分析。</w:t>
      </w:r>
    </w:p>
    <w:p w:rsidR="0061527B" w:rsidRDefault="009F4C5D">
      <w:pPr>
        <w:spacing w:line="540" w:lineRule="exact"/>
        <w:ind w:firstLineChars="200" w:firstLine="640"/>
        <w:outlineLvl w:val="0"/>
        <w:rPr>
          <w:bCs/>
          <w:szCs w:val="32"/>
        </w:rPr>
      </w:pPr>
      <w:r>
        <w:rPr>
          <w:bCs/>
          <w:szCs w:val="32"/>
        </w:rPr>
        <w:t>完成</w:t>
      </w:r>
      <w:r>
        <w:rPr>
          <w:bCs/>
          <w:szCs w:val="32"/>
        </w:rPr>
        <w:t>2022</w:t>
      </w:r>
      <w:r>
        <w:rPr>
          <w:bCs/>
          <w:szCs w:val="32"/>
        </w:rPr>
        <w:t>年引进良种母猪和公猪合计</w:t>
      </w:r>
      <w:r>
        <w:rPr>
          <w:bCs/>
          <w:szCs w:val="32"/>
        </w:rPr>
        <w:t>3000</w:t>
      </w:r>
      <w:r>
        <w:rPr>
          <w:bCs/>
          <w:szCs w:val="32"/>
        </w:rPr>
        <w:t>头。</w:t>
      </w:r>
    </w:p>
    <w:p w:rsidR="0061527B" w:rsidRDefault="009F4C5D">
      <w:pPr>
        <w:spacing w:line="540" w:lineRule="exact"/>
        <w:ind w:firstLineChars="200" w:firstLine="640"/>
        <w:outlineLvl w:val="0"/>
        <w:rPr>
          <w:szCs w:val="32"/>
        </w:rPr>
      </w:pPr>
      <w:r>
        <w:rPr>
          <w:bCs/>
          <w:szCs w:val="32"/>
        </w:rPr>
        <w:t>（三）绩效目标完成情况分析。</w:t>
      </w:r>
      <w:r>
        <w:rPr>
          <w:szCs w:val="32"/>
        </w:rPr>
        <w:t>（根据年初绩效目标及指标逐项分析）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szCs w:val="32"/>
        </w:rPr>
        <w:t>1.</w:t>
      </w:r>
      <w:r>
        <w:rPr>
          <w:szCs w:val="32"/>
        </w:rPr>
        <w:t>产出指标完成情况分析。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1</w:t>
      </w:r>
      <w:r>
        <w:rPr>
          <w:szCs w:val="32"/>
        </w:rPr>
        <w:t>）数量指标。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bCs/>
          <w:szCs w:val="32"/>
        </w:rPr>
        <w:t>引进良种母猪和公猪</w:t>
      </w:r>
      <w:r>
        <w:rPr>
          <w:rFonts w:hint="eastAsia"/>
          <w:bCs/>
          <w:szCs w:val="32"/>
        </w:rPr>
        <w:t>3000</w:t>
      </w:r>
      <w:r>
        <w:rPr>
          <w:rFonts w:hint="eastAsia"/>
          <w:bCs/>
          <w:szCs w:val="32"/>
        </w:rPr>
        <w:t>头，任务完成率</w:t>
      </w:r>
      <w:r>
        <w:rPr>
          <w:rFonts w:hint="eastAsia"/>
          <w:bCs/>
          <w:szCs w:val="32"/>
        </w:rPr>
        <w:t>100%</w:t>
      </w:r>
      <w:r>
        <w:rPr>
          <w:rFonts w:hint="eastAsia"/>
          <w:bCs/>
          <w:szCs w:val="32"/>
        </w:rPr>
        <w:t>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2</w:t>
      </w:r>
      <w:r>
        <w:rPr>
          <w:szCs w:val="32"/>
        </w:rPr>
        <w:t>）质量指标。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引种良种种猪时必须有种畜禽经营许可证，必须要有动</w:t>
      </w:r>
      <w:r>
        <w:rPr>
          <w:rFonts w:hint="eastAsia"/>
          <w:szCs w:val="32"/>
        </w:rPr>
        <w:lastRenderedPageBreak/>
        <w:t>物检疫合格证。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3</w:t>
      </w:r>
      <w:r>
        <w:rPr>
          <w:szCs w:val="32"/>
        </w:rPr>
        <w:t>）时效指标。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要在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31</w:t>
      </w:r>
      <w:r>
        <w:rPr>
          <w:rFonts w:hint="eastAsia"/>
          <w:szCs w:val="32"/>
        </w:rPr>
        <w:t>日之前引种方可有效。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4</w:t>
      </w:r>
      <w:r>
        <w:rPr>
          <w:szCs w:val="32"/>
        </w:rPr>
        <w:t>）成本指标。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bCs/>
          <w:szCs w:val="32"/>
        </w:rPr>
        <w:t>每头</w:t>
      </w:r>
      <w:r>
        <w:rPr>
          <w:bCs/>
          <w:szCs w:val="32"/>
        </w:rPr>
        <w:t>良种母猪和公猪</w:t>
      </w:r>
      <w:r>
        <w:rPr>
          <w:rFonts w:hint="eastAsia"/>
          <w:bCs/>
          <w:szCs w:val="32"/>
        </w:rPr>
        <w:t>补助</w:t>
      </w:r>
      <w:r>
        <w:rPr>
          <w:rFonts w:hint="eastAsia"/>
          <w:bCs/>
          <w:szCs w:val="32"/>
        </w:rPr>
        <w:t>1000</w:t>
      </w:r>
      <w:r>
        <w:rPr>
          <w:rFonts w:hint="eastAsia"/>
          <w:bCs/>
          <w:szCs w:val="32"/>
        </w:rPr>
        <w:t>元。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szCs w:val="32"/>
        </w:rPr>
        <w:t>2.</w:t>
      </w:r>
      <w:r>
        <w:rPr>
          <w:szCs w:val="32"/>
        </w:rPr>
        <w:t>效益指标完成情况分析。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1</w:t>
      </w:r>
      <w:r>
        <w:rPr>
          <w:szCs w:val="32"/>
        </w:rPr>
        <w:t>）经济效益。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淘汰低</w:t>
      </w:r>
      <w:r>
        <w:rPr>
          <w:szCs w:val="32"/>
        </w:rPr>
        <w:t>产、老龄母猪</w:t>
      </w:r>
      <w:r>
        <w:rPr>
          <w:rFonts w:hint="eastAsia"/>
          <w:szCs w:val="32"/>
        </w:rPr>
        <w:t>，</w:t>
      </w:r>
      <w:r>
        <w:rPr>
          <w:szCs w:val="32"/>
        </w:rPr>
        <w:t>加快</w:t>
      </w:r>
      <w:r>
        <w:rPr>
          <w:rFonts w:hint="eastAsia"/>
          <w:szCs w:val="32"/>
        </w:rPr>
        <w:t>我县</w:t>
      </w:r>
      <w:r>
        <w:rPr>
          <w:szCs w:val="32"/>
        </w:rPr>
        <w:t>二元母猪补栏</w:t>
      </w:r>
      <w:r>
        <w:rPr>
          <w:rFonts w:hint="eastAsia"/>
          <w:szCs w:val="32"/>
        </w:rPr>
        <w:t>工作。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2</w:t>
      </w:r>
      <w:r>
        <w:rPr>
          <w:szCs w:val="32"/>
        </w:rPr>
        <w:t>）社会效益。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对我县生猪生猪市场起到了稳定的左右。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3</w:t>
      </w:r>
      <w:r>
        <w:rPr>
          <w:szCs w:val="32"/>
        </w:rPr>
        <w:t>）生态效益。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无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4</w:t>
      </w:r>
      <w:r>
        <w:rPr>
          <w:szCs w:val="32"/>
        </w:rPr>
        <w:t>）可持续影响。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稳定我县“菜篮子”考核任务。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szCs w:val="32"/>
        </w:rPr>
        <w:t>3.</w:t>
      </w:r>
      <w:r>
        <w:rPr>
          <w:szCs w:val="32"/>
        </w:rPr>
        <w:t>满意度指标完成情况分析。</w:t>
      </w:r>
    </w:p>
    <w:p w:rsidR="0061527B" w:rsidRDefault="009F4C5D">
      <w:pPr>
        <w:spacing w:line="540" w:lineRule="exact"/>
        <w:ind w:left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三、绩效自评结果情况</w:t>
      </w:r>
    </w:p>
    <w:p w:rsidR="0061527B" w:rsidRDefault="009F4C5D">
      <w:pPr>
        <w:spacing w:line="540" w:lineRule="exact"/>
        <w:ind w:firstLineChars="200" w:firstLine="640"/>
      </w:pPr>
      <w:r>
        <w:rPr>
          <w:rFonts w:eastAsia="仿宋_GB2312"/>
          <w:color w:val="000000"/>
          <w:szCs w:val="32"/>
        </w:rPr>
        <w:t>通过认真开展单位项目支出绩效目标自评，综合评分</w:t>
      </w:r>
      <w:r>
        <w:rPr>
          <w:rFonts w:eastAsia="仿宋_GB2312" w:hint="eastAsia"/>
          <w:color w:val="000000"/>
          <w:szCs w:val="32"/>
        </w:rPr>
        <w:t>95</w:t>
      </w:r>
      <w:r>
        <w:rPr>
          <w:rFonts w:eastAsia="仿宋_GB2312"/>
          <w:color w:val="000000"/>
          <w:szCs w:val="32"/>
        </w:rPr>
        <w:t>分，评价结果为</w:t>
      </w:r>
      <w:r>
        <w:rPr>
          <w:rFonts w:eastAsia="仿宋_GB2312"/>
          <w:szCs w:val="32"/>
        </w:rPr>
        <w:t>优</w:t>
      </w:r>
      <w:r>
        <w:rPr>
          <w:rFonts w:eastAsia="仿宋_GB2312"/>
          <w:color w:val="000000"/>
          <w:szCs w:val="32"/>
        </w:rPr>
        <w:t>。</w:t>
      </w:r>
    </w:p>
    <w:p w:rsidR="0061527B" w:rsidRDefault="009F4C5D">
      <w:pPr>
        <w:spacing w:line="54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四、</w:t>
      </w:r>
      <w:r>
        <w:rPr>
          <w:rFonts w:eastAsia="方正黑体_GBK"/>
          <w:bCs/>
          <w:szCs w:val="32"/>
        </w:rPr>
        <w:t>偏离绩效目标的原因和下一步改进措施</w:t>
      </w:r>
    </w:p>
    <w:p w:rsidR="0061527B" w:rsidRDefault="009F4C5D">
      <w:pPr>
        <w:spacing w:line="540" w:lineRule="exact"/>
        <w:ind w:firstLineChars="200" w:firstLine="640"/>
      </w:pPr>
      <w:r>
        <w:rPr>
          <w:rFonts w:hint="eastAsia"/>
          <w:szCs w:val="32"/>
        </w:rPr>
        <w:t>无</w:t>
      </w:r>
      <w:r>
        <w:rPr>
          <w:szCs w:val="32"/>
        </w:rPr>
        <w:t>。</w:t>
      </w:r>
    </w:p>
    <w:p w:rsidR="0061527B" w:rsidRDefault="009F4C5D">
      <w:pPr>
        <w:spacing w:line="540" w:lineRule="exact"/>
        <w:ind w:firstLineChars="200" w:firstLine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五、其他需要说明的问题</w:t>
      </w:r>
    </w:p>
    <w:p w:rsidR="0061527B" w:rsidRDefault="009F4C5D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无</w:t>
      </w:r>
      <w:r>
        <w:rPr>
          <w:szCs w:val="32"/>
        </w:rPr>
        <w:t>。</w:t>
      </w:r>
    </w:p>
    <w:p w:rsidR="0061527B" w:rsidRDefault="0061527B">
      <w:pPr>
        <w:spacing w:line="540" w:lineRule="exact"/>
        <w:rPr>
          <w:szCs w:val="32"/>
        </w:rPr>
      </w:pPr>
    </w:p>
    <w:p w:rsidR="0061527B" w:rsidRDefault="0061527B">
      <w:pPr>
        <w:spacing w:line="540" w:lineRule="exact"/>
        <w:rPr>
          <w:szCs w:val="32"/>
        </w:rPr>
      </w:pPr>
    </w:p>
    <w:p w:rsidR="0061527B" w:rsidRDefault="009F4C5D">
      <w:pPr>
        <w:spacing w:line="540" w:lineRule="exact"/>
      </w:pPr>
      <w:r>
        <w:rPr>
          <w:szCs w:val="32"/>
        </w:rPr>
        <w:t>附</w:t>
      </w:r>
      <w:r>
        <w:rPr>
          <w:szCs w:val="32"/>
        </w:rPr>
        <w:t>件</w:t>
      </w:r>
      <w:r>
        <w:rPr>
          <w:szCs w:val="32"/>
        </w:rPr>
        <w:t>：</w:t>
      </w:r>
      <w:r>
        <w:rPr>
          <w:szCs w:val="32"/>
        </w:rPr>
        <w:t>项目支出预算绩效目标自评</w:t>
      </w:r>
    </w:p>
    <w:tbl>
      <w:tblPr>
        <w:tblW w:w="9022" w:type="dxa"/>
        <w:tblInd w:w="93" w:type="dxa"/>
        <w:tblLayout w:type="fixed"/>
        <w:tblLook w:val="04A0"/>
      </w:tblPr>
      <w:tblGrid>
        <w:gridCol w:w="620"/>
        <w:gridCol w:w="1080"/>
        <w:gridCol w:w="1080"/>
        <w:gridCol w:w="1080"/>
        <w:gridCol w:w="1217"/>
        <w:gridCol w:w="750"/>
        <w:gridCol w:w="1245"/>
        <w:gridCol w:w="228"/>
        <w:gridCol w:w="108"/>
        <w:gridCol w:w="262"/>
        <w:gridCol w:w="570"/>
        <w:gridCol w:w="782"/>
      </w:tblGrid>
      <w:tr w:rsidR="0061527B">
        <w:trPr>
          <w:trHeight w:val="510"/>
        </w:trPr>
        <w:tc>
          <w:tcPr>
            <w:tcW w:w="902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27B" w:rsidRDefault="009F4C5D">
            <w:pPr>
              <w:widowControl/>
              <w:rPr>
                <w:rFonts w:ascii="黑体" w:eastAsia="黑体" w:hAnsi="黑体" w:cs="黑体"/>
                <w:color w:val="000000"/>
                <w:kern w:val="0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32"/>
              </w:rPr>
              <w:lastRenderedPageBreak/>
              <w:t>附件</w:t>
            </w:r>
            <w:bookmarkStart w:id="0" w:name="_GoBack"/>
            <w:bookmarkEnd w:id="0"/>
          </w:p>
          <w:p w:rsidR="0061527B" w:rsidRDefault="009F4C5D">
            <w:pPr>
              <w:widowControl/>
              <w:jc w:val="center"/>
              <w:rPr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b/>
                <w:bCs/>
                <w:color w:val="000000"/>
                <w:kern w:val="0"/>
                <w:sz w:val="40"/>
                <w:szCs w:val="40"/>
              </w:rPr>
              <w:t>项目支出预算</w:t>
            </w:r>
            <w:r>
              <w:rPr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 w:rsidR="0061527B">
        <w:trPr>
          <w:trHeight w:val="270"/>
        </w:trPr>
        <w:tc>
          <w:tcPr>
            <w:tcW w:w="902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27B" w:rsidRDefault="009F4C5D">
            <w:pPr>
              <w:widowControl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>2022</w:t>
            </w: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年度）</w:t>
            </w:r>
          </w:p>
        </w:tc>
      </w:tr>
      <w:tr w:rsidR="0061527B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b/>
                <w:sz w:val="21"/>
                <w:szCs w:val="21"/>
              </w:rPr>
              <w:t>2022</w:t>
            </w:r>
            <w:r>
              <w:rPr>
                <w:rFonts w:hint="eastAsia"/>
                <w:b/>
                <w:sz w:val="21"/>
                <w:szCs w:val="21"/>
              </w:rPr>
              <w:t>年能繁母猪</w:t>
            </w:r>
            <w:r>
              <w:rPr>
                <w:b/>
                <w:sz w:val="21"/>
                <w:szCs w:val="21"/>
              </w:rPr>
              <w:t xml:space="preserve">引种补贴项目　</w:t>
            </w: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kern w:val="0"/>
                <w:sz w:val="16"/>
                <w:szCs w:val="16"/>
              </w:rPr>
              <w:t>赖纯明</w:t>
            </w:r>
            <w:r>
              <w:rPr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kern w:val="0"/>
                <w:sz w:val="16"/>
                <w:szCs w:val="16"/>
              </w:rPr>
              <w:t>奉节县农业农村委员会</w:t>
            </w:r>
            <w:r>
              <w:rPr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kern w:val="0"/>
                <w:sz w:val="16"/>
                <w:szCs w:val="16"/>
              </w:rPr>
              <w:t>奉节县畜牧业发展中心</w:t>
            </w:r>
            <w:r>
              <w:rPr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类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      </w:t>
            </w:r>
            <w:r>
              <w:rPr>
                <w:color w:val="000000"/>
                <w:kern w:val="0"/>
                <w:sz w:val="18"/>
                <w:szCs w:val="18"/>
              </w:rPr>
              <w:t>别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61527B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78</w:t>
            </w: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78</w:t>
            </w: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        </w:t>
            </w:r>
            <w:r>
              <w:rPr>
                <w:color w:val="00000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1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61527B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引进良种钟公猪和母猪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3000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头</w:t>
            </w:r>
          </w:p>
        </w:tc>
        <w:tc>
          <w:tcPr>
            <w:tcW w:w="31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5pt;margin-top:.5pt;width:0;height:14.25pt;z-index:251661312;mso-position-horizontal-relative:text;mso-position-vertical-relative:text" o:gfxdata="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LOXPoHUAAAACAEAAA8AAAAA&#10;AAAAAQAgAAAAIgAAAGRycy9kb3ducmV2LnhtbFBLAQIUABQAAAAIAIdO4kDCSa9X3wEAAJ0DAAAO&#10;AAAAAAAAAAEAIAAAACMBAABkcnMvZTJvRG9jLnhtbFBLBQYAAAAABgAGAFkBAAB0BQAAAAA=&#10;"/>
              </w:pict>
            </w:r>
            <w:r w:rsidR="009F4C5D">
              <w:rPr>
                <w:rFonts w:hint="eastAsia"/>
                <w:color w:val="000000"/>
                <w:kern w:val="0"/>
                <w:sz w:val="18"/>
                <w:szCs w:val="18"/>
              </w:rPr>
              <w:t>实际完成引种</w:t>
            </w:r>
            <w:r w:rsidR="009F4C5D">
              <w:rPr>
                <w:rFonts w:hint="eastAsia"/>
                <w:color w:val="000000"/>
                <w:kern w:val="0"/>
                <w:sz w:val="18"/>
                <w:szCs w:val="18"/>
              </w:rPr>
              <w:t>3912</w:t>
            </w:r>
            <w:r w:rsidR="009F4C5D">
              <w:rPr>
                <w:rFonts w:hint="eastAsia"/>
                <w:color w:val="000000"/>
                <w:kern w:val="0"/>
                <w:sz w:val="18"/>
                <w:szCs w:val="18"/>
              </w:rPr>
              <w:t>头</w:t>
            </w:r>
            <w:r w:rsidR="009F4C5D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1527B">
        <w:trPr>
          <w:trHeight w:hRule="exact" w:val="574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产出指标（</w:t>
            </w:r>
            <w:r>
              <w:rPr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引进良种母猪和公猪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3000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3912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任务完成率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≥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90%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100%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种畜禽经营许可证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有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有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引种证明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有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有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完成时间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2022/12/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12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月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</w:t>
            </w: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每头补助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1000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元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补助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1000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元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>经济效益指标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淘汰低产、老龄母猪，加快优良种猪更新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年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效益指标（</w:t>
            </w:r>
            <w:r>
              <w:rPr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稳定生猪生产市场保障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一直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一直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>可持续影响指标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A37CB2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稳定“菜篮子</w:t>
            </w:r>
            <w:r w:rsidR="009F4C5D">
              <w:rPr>
                <w:rFonts w:hint="eastAsia"/>
                <w:color w:val="000000"/>
                <w:kern w:val="0"/>
                <w:sz w:val="13"/>
                <w:szCs w:val="13"/>
              </w:rPr>
              <w:t>子”工程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一直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一直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满意度指标（</w:t>
            </w:r>
            <w:r>
              <w:rPr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参与群众满意度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≥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90%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100%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color w:val="000000"/>
                <w:kern w:val="0"/>
                <w:sz w:val="13"/>
                <w:szCs w:val="13"/>
              </w:rPr>
              <w:t xml:space="preserve">　</w:t>
            </w:r>
          </w:p>
        </w:tc>
      </w:tr>
      <w:tr w:rsidR="0061527B">
        <w:trPr>
          <w:trHeight w:hRule="exact" w:val="284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5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9F4C5D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>90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B" w:rsidRDefault="0061527B">
            <w:pPr>
              <w:widowControl/>
              <w:spacing w:line="300" w:lineRule="exact"/>
              <w:jc w:val="left"/>
              <w:rPr>
                <w:color w:val="000000"/>
                <w:kern w:val="0"/>
                <w:sz w:val="13"/>
                <w:szCs w:val="13"/>
              </w:rPr>
            </w:pPr>
          </w:p>
        </w:tc>
      </w:tr>
      <w:tr w:rsidR="0061527B">
        <w:trPr>
          <w:gridAfter w:val="3"/>
          <w:wAfter w:w="1614" w:type="dxa"/>
          <w:trHeight w:val="330"/>
        </w:trPr>
        <w:tc>
          <w:tcPr>
            <w:tcW w:w="740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27B" w:rsidRDefault="0061527B">
            <w:pPr>
              <w:widowControl/>
              <w:jc w:val="left"/>
              <w:rPr>
                <w:kern w:val="0"/>
                <w:sz w:val="20"/>
              </w:rPr>
            </w:pPr>
          </w:p>
          <w:p w:rsidR="0061527B" w:rsidRDefault="009F4C5D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填报单位</w:t>
            </w:r>
            <w:r>
              <w:rPr>
                <w:kern w:val="0"/>
                <w:sz w:val="20"/>
              </w:rPr>
              <w:t>负责人：</w:t>
            </w:r>
            <w:r>
              <w:rPr>
                <w:kern w:val="0"/>
                <w:sz w:val="20"/>
              </w:rPr>
              <w:t xml:space="preserve">  </w:t>
            </w:r>
            <w:r>
              <w:rPr>
                <w:rFonts w:hint="eastAsia"/>
                <w:kern w:val="0"/>
                <w:sz w:val="20"/>
              </w:rPr>
              <w:t>赖纯明</w:t>
            </w:r>
            <w:r>
              <w:rPr>
                <w:kern w:val="0"/>
                <w:sz w:val="20"/>
              </w:rPr>
              <w:t xml:space="preserve">          </w:t>
            </w:r>
            <w:r>
              <w:rPr>
                <w:kern w:val="0"/>
                <w:sz w:val="20"/>
              </w:rPr>
              <w:t>填表人：</w:t>
            </w:r>
            <w:r>
              <w:rPr>
                <w:kern w:val="0"/>
                <w:sz w:val="20"/>
              </w:rPr>
              <w:t xml:space="preserve">  </w:t>
            </w:r>
            <w:r>
              <w:rPr>
                <w:rFonts w:hint="eastAsia"/>
                <w:kern w:val="0"/>
                <w:sz w:val="20"/>
              </w:rPr>
              <w:t>曹真</w:t>
            </w:r>
            <w:r>
              <w:rPr>
                <w:kern w:val="0"/>
                <w:sz w:val="20"/>
              </w:rPr>
              <w:t xml:space="preserve">      </w:t>
            </w:r>
            <w:r>
              <w:rPr>
                <w:kern w:val="0"/>
                <w:sz w:val="20"/>
              </w:rPr>
              <w:t>填报日期：</w:t>
            </w:r>
            <w:r>
              <w:rPr>
                <w:rFonts w:hint="eastAsia"/>
                <w:kern w:val="0"/>
                <w:sz w:val="20"/>
              </w:rPr>
              <w:t>2023.3.21</w:t>
            </w:r>
          </w:p>
        </w:tc>
      </w:tr>
    </w:tbl>
    <w:p w:rsidR="0061527B" w:rsidRDefault="0061527B"/>
    <w:sectPr w:rsidR="0061527B" w:rsidSect="006152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C5D" w:rsidRDefault="009F4C5D" w:rsidP="00A37CB2">
      <w:r>
        <w:separator/>
      </w:r>
    </w:p>
  </w:endnote>
  <w:endnote w:type="continuationSeparator" w:id="0">
    <w:p w:rsidR="009F4C5D" w:rsidRDefault="009F4C5D" w:rsidP="00A37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C5D" w:rsidRDefault="009F4C5D" w:rsidP="00A37CB2">
      <w:r>
        <w:separator/>
      </w:r>
    </w:p>
  </w:footnote>
  <w:footnote w:type="continuationSeparator" w:id="0">
    <w:p w:rsidR="009F4C5D" w:rsidRDefault="009F4C5D" w:rsidP="00A37C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61527B"/>
    <w:rsid w:val="0061527B"/>
    <w:rsid w:val="00923C77"/>
    <w:rsid w:val="009F4C5D"/>
    <w:rsid w:val="00A37CB2"/>
    <w:rsid w:val="07A33561"/>
    <w:rsid w:val="0BCF2461"/>
    <w:rsid w:val="0D1D7FB6"/>
    <w:rsid w:val="0D264396"/>
    <w:rsid w:val="16DB15DC"/>
    <w:rsid w:val="19A7216B"/>
    <w:rsid w:val="19C00DD7"/>
    <w:rsid w:val="27A369A4"/>
    <w:rsid w:val="27C41C03"/>
    <w:rsid w:val="2AC40EBB"/>
    <w:rsid w:val="305F4995"/>
    <w:rsid w:val="368325F7"/>
    <w:rsid w:val="37012717"/>
    <w:rsid w:val="3ACE790F"/>
    <w:rsid w:val="3EDE29BE"/>
    <w:rsid w:val="406A3D4D"/>
    <w:rsid w:val="42244347"/>
    <w:rsid w:val="458E633E"/>
    <w:rsid w:val="46E86233"/>
    <w:rsid w:val="475E0600"/>
    <w:rsid w:val="49D954A9"/>
    <w:rsid w:val="4D07638A"/>
    <w:rsid w:val="5099012E"/>
    <w:rsid w:val="511B5A4F"/>
    <w:rsid w:val="52385A9F"/>
    <w:rsid w:val="523E1A31"/>
    <w:rsid w:val="5AB30499"/>
    <w:rsid w:val="5D8E63AE"/>
    <w:rsid w:val="629A5B40"/>
    <w:rsid w:val="64464286"/>
    <w:rsid w:val="64AB4622"/>
    <w:rsid w:val="66A963A1"/>
    <w:rsid w:val="675A3874"/>
    <w:rsid w:val="6B5860D3"/>
    <w:rsid w:val="6BAF4A3C"/>
    <w:rsid w:val="6C4D1DB9"/>
    <w:rsid w:val="6CC92090"/>
    <w:rsid w:val="6D727FB8"/>
    <w:rsid w:val="6F436038"/>
    <w:rsid w:val="70D664C2"/>
    <w:rsid w:val="76914C92"/>
    <w:rsid w:val="77D36879"/>
    <w:rsid w:val="78D2597C"/>
    <w:rsid w:val="7A586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,2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61527B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rsid w:val="0061527B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header"/>
    <w:basedOn w:val="a"/>
    <w:link w:val="Char"/>
    <w:rsid w:val="00A37C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37CB2"/>
    <w:rPr>
      <w:rFonts w:eastAsia="方正仿宋_GBK"/>
      <w:kern w:val="2"/>
      <w:sz w:val="18"/>
      <w:szCs w:val="18"/>
    </w:rPr>
  </w:style>
  <w:style w:type="paragraph" w:styleId="a4">
    <w:name w:val="footer"/>
    <w:basedOn w:val="a"/>
    <w:link w:val="Char0"/>
    <w:rsid w:val="00A37C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37CB2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${userName!}</cp:lastModifiedBy>
  <cp:revision>2</cp:revision>
  <dcterms:created xsi:type="dcterms:W3CDTF">2014-10-29T12:08:00Z</dcterms:created>
  <dcterms:modified xsi:type="dcterms:W3CDTF">2024-01-22T04:57:00Z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