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2022年实际种粮农户一次性补贴（第一批、第二批、第三批）项目支出的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</w:t>
      </w:r>
      <w:r>
        <w:rPr>
          <w:rFonts w:hint="eastAsia" w:ascii="方正仿宋_GBK" w:hAnsi="方正仿宋_GBK" w:eastAsia="方正仿宋_GBK" w:cs="方正仿宋_GBK"/>
          <w:sz w:val="32"/>
          <w:szCs w:val="20"/>
        </w:rPr>
        <w:t>〔</w:t>
      </w:r>
      <w:r>
        <w:rPr>
          <w:rFonts w:hint="default" w:ascii="Times New Roman" w:hAnsi="Times New Roman" w:eastAsia="方正仿宋_GBK" w:cs="Times New Roman"/>
          <w:sz w:val="32"/>
          <w:szCs w:val="20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2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20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80号、奉节财农</w:t>
      </w:r>
      <w:r>
        <w:rPr>
          <w:rFonts w:hint="eastAsia" w:ascii="方正仿宋_GBK" w:hAnsi="方正仿宋_GBK" w:eastAsia="方正仿宋_GBK" w:cs="方正仿宋_GBK"/>
          <w:sz w:val="32"/>
          <w:szCs w:val="20"/>
        </w:rPr>
        <w:t>〔</w:t>
      </w:r>
      <w:r>
        <w:rPr>
          <w:rFonts w:hint="default" w:ascii="Times New Roman" w:hAnsi="Times New Roman" w:eastAsia="方正仿宋_GBK" w:cs="Times New Roman"/>
          <w:sz w:val="32"/>
          <w:szCs w:val="20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2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20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98号、奉节财农</w:t>
      </w:r>
      <w:r>
        <w:rPr>
          <w:rFonts w:hint="eastAsia" w:ascii="方正仿宋_GBK" w:hAnsi="方正仿宋_GBK" w:eastAsia="方正仿宋_GBK" w:cs="方正仿宋_GBK"/>
          <w:sz w:val="32"/>
          <w:szCs w:val="20"/>
        </w:rPr>
        <w:t>〔</w:t>
      </w:r>
      <w:r>
        <w:rPr>
          <w:rFonts w:hint="default" w:ascii="Times New Roman" w:hAnsi="Times New Roman" w:eastAsia="方正仿宋_GBK" w:cs="Times New Roman"/>
          <w:sz w:val="32"/>
          <w:szCs w:val="20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2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20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186号文件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（二）部门资金安排、分解下达预算和绩效目标情况。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0"/>
          <w:lang w:eastAsia="zh-CN"/>
        </w:rPr>
        <w:t>项目安排资金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2467.89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万元。我县制定了《关于印发2022年奉节县实际种粮农民一次性补贴工作实施方案》，按照方案要求，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对我县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实际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种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农民落实202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实际种粮农民一次性补贴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2467.89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元，于202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月到位，到位率100%。项目资金执行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2467.89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根据《关于印发2022年奉节县实际种粮农民一次性补贴工作实施方案》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要求，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对我县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实际种粮农民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落实202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20"/>
        </w:rPr>
        <w:t>实际种粮农民一次性补贴资金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在2022年6月前完成。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2" w:lineRule="exact"/>
        <w:ind w:firstLine="640" w:firstLineChars="200"/>
        <w:textAlignment w:val="auto"/>
        <w:rPr>
          <w:rFonts w:hint="eastAsia" w:eastAsia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年初绩效目标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：兑付补贴资金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2467.89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元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，实际分三批完成兑付补贴资金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2467.89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元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2022年5、6、9月，对我县今年种植水稻、小麦、玉米、大豆、高粱、马铃薯、甘薯的种植户分三次落实了实际种粮农民一次性补贴政策。全县补贴12.31万户，补贴面积52.82万亩，补贴标准47.62元/亩，兑付补贴资金2467.89万元。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补贴资金全部通过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“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一卡通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”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落实到户。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ind w:leftChars="0" w:firstLine="600" w:firstLineChars="200"/>
        <w:jc w:val="left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：严格按照程序发放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种粮农民一次性补贴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资金</w:t>
      </w:r>
      <w:r>
        <w:rPr>
          <w:rFonts w:hint="eastAsia"/>
          <w:sz w:val="32"/>
          <w:szCs w:val="32"/>
          <w:lang w:val="en-US" w:eastAsia="zh-CN"/>
        </w:rPr>
        <w:t>。实际完成情况：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统一资金审核和发放程序。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00" w:firstLineChars="20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eastAsia="zh-CN"/>
        </w:rPr>
        <w:t>：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2022年6</w:t>
      </w:r>
      <w:r>
        <w:rPr>
          <w:rFonts w:hint="eastAsia"/>
          <w:sz w:val="32"/>
          <w:szCs w:val="32"/>
          <w:lang w:val="en-US" w:eastAsia="zh-CN"/>
        </w:rPr>
        <w:t>月兑付完成。实际完成值：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2022年9月兑付完成。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经济效益。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0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</w:t>
      </w:r>
      <w:r>
        <w:rPr>
          <w:rFonts w:hint="eastAsia"/>
          <w:sz w:val="32"/>
          <w:szCs w:val="32"/>
          <w:lang w:val="en-US" w:eastAsia="zh-CN"/>
        </w:rPr>
        <w:t>实际种粮农民增收10%。实际完成值：增收11%。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社会效益指标。</w:t>
      </w:r>
    </w:p>
    <w:p>
      <w:pPr>
        <w:pStyle w:val="5"/>
        <w:numPr>
          <w:ilvl w:val="0"/>
          <w:numId w:val="0"/>
        </w:numPr>
        <w:ind w:firstLine="600" w:firstLineChars="200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：促进粮食产业的发展，确保粮食安全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实际完成值：促进了粮食产业的发展，确保粮食安全。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（3）生态效益指标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5"/>
        <w:numPr>
          <w:ilvl w:val="0"/>
          <w:numId w:val="0"/>
        </w:numPr>
        <w:ind w:firstLine="600" w:firstLineChars="20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：环境达标率100%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实际完成值为100%。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可持续影响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指标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5"/>
        <w:numPr>
          <w:ilvl w:val="0"/>
          <w:numId w:val="0"/>
        </w:numPr>
        <w:ind w:firstLine="600" w:firstLineChars="20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：种地农户当年增收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实际完成值：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种地农户当年增收</w:t>
      </w:r>
      <w:r>
        <w:rPr>
          <w:rFonts w:hint="eastAsia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eastAsia" w:eastAsia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：种地农户满意度≥95%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实际完成值为</w:t>
      </w:r>
      <w:r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  <w:lang w:val="en-US" w:eastAsia="zh-CN"/>
        </w:rPr>
        <w:t>7</w:t>
      </w:r>
      <w:r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通过认真开展单位项目支出绩效目标自评，综合评分98分，评价结果为优。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pStyle w:val="5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pStyle w:val="5"/>
        <w:jc w:val="right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种植业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发展中心</w:t>
      </w:r>
    </w:p>
    <w:p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2023年3月27日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0319E371"/>
    <w:multiLevelType w:val="singleLevel"/>
    <w:tmpl w:val="0319E371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EzNmNlODNiYjViMjI0OWFhZmI5ZDIzOGUwMTcifQ=="/>
  </w:docVars>
  <w:rsids>
    <w:rsidRoot w:val="39E41BA4"/>
    <w:rsid w:val="00B16882"/>
    <w:rsid w:val="04400B15"/>
    <w:rsid w:val="04E07B2C"/>
    <w:rsid w:val="0BC16346"/>
    <w:rsid w:val="0D705BFF"/>
    <w:rsid w:val="12775C4A"/>
    <w:rsid w:val="128E4E25"/>
    <w:rsid w:val="133B4C77"/>
    <w:rsid w:val="1F895FFB"/>
    <w:rsid w:val="21BA300B"/>
    <w:rsid w:val="22FE6AD1"/>
    <w:rsid w:val="30D0252A"/>
    <w:rsid w:val="329477FB"/>
    <w:rsid w:val="39E41BA4"/>
    <w:rsid w:val="3CFC4D8D"/>
    <w:rsid w:val="46CD058C"/>
    <w:rsid w:val="5A6B0F6B"/>
    <w:rsid w:val="5E8F56AC"/>
    <w:rsid w:val="5FD4689A"/>
    <w:rsid w:val="639011B8"/>
    <w:rsid w:val="64A621B7"/>
    <w:rsid w:val="66354CD5"/>
    <w:rsid w:val="6712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909</Words>
  <Characters>1004</Characters>
  <Lines>0</Lines>
  <Paragraphs>0</Paragraphs>
  <TotalTime>5</TotalTime>
  <ScaleCrop>false</ScaleCrop>
  <LinksUpToDate>false</LinksUpToDate>
  <CharactersWithSpaces>1004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2022-03-18T01:56:00Z</dcterms:created>
  <dc:creator>WPS_1471259973</dc:creator>
  <cp:lastModifiedBy>王珏博</cp:lastModifiedBy>
  <dcterms:modified xsi:type="dcterms:W3CDTF">2023-03-27T00:56:24Z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765EAA93E93744D99B32EA5C22734D5A</vt:lpwstr>
  </property>
</Properties>
</file>