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2022年绿色防控与统防统治融合推进应用补贴试点项目支出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奉节县财政局《关于下达2022年绿色防控与统防统治融合推进应用补贴试点项目资金计划的通知》（奉节财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〔2023〕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left="320" w:leftChars="100" w:firstLine="320" w:firstLineChars="1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根据《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奉节县2022年绿色防控与统防统治融合推进应用补贴试点项目实施方案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》（奉节农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〔202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33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 xml:space="preserve"> 号），本项目资金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170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万元使用计划为：农作物病虫害防控农药减量使用物资与统防统治作业补贴使用资金16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1.5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万元；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政策宣传、技术培训、示范观摩、成效宣传、绩效评价，农产品农药残留检测抽样、送检，农药使用量调查和数据对比分析等本项目相关工作使用资金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8.5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实际使用资金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16</w:t>
      </w:r>
      <w:r>
        <w:rPr>
          <w:rFonts w:hint="eastAsia" w:cs="Times New Roman"/>
          <w:color w:val="auto"/>
          <w:sz w:val="32"/>
          <w:szCs w:val="20"/>
          <w:lang w:val="en-US" w:eastAsia="zh-CN"/>
        </w:rPr>
        <w:t>6.0975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结余资金</w:t>
      </w:r>
      <w:r>
        <w:rPr>
          <w:rFonts w:hint="eastAsia" w:cs="Times New Roman"/>
          <w:color w:val="auto"/>
          <w:sz w:val="32"/>
          <w:szCs w:val="20"/>
          <w:lang w:val="en-US" w:eastAsia="zh-CN"/>
        </w:rPr>
        <w:t>3.9025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。其中，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农作物病虫害防控农药减量使用物资与统防统治作业补贴使用资金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15</w:t>
      </w:r>
      <w:r>
        <w:rPr>
          <w:rFonts w:hint="eastAsia" w:cs="Times New Roman"/>
          <w:color w:val="auto"/>
          <w:sz w:val="32"/>
          <w:szCs w:val="20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.</w:t>
      </w:r>
      <w:r>
        <w:rPr>
          <w:rFonts w:hint="eastAsia" w:cs="Times New Roman"/>
          <w:color w:val="auto"/>
          <w:sz w:val="32"/>
          <w:szCs w:val="20"/>
          <w:lang w:val="en-US" w:eastAsia="zh-CN"/>
        </w:rPr>
        <w:t>597</w:t>
      </w:r>
      <w:r>
        <w:rPr>
          <w:rFonts w:hint="eastAsia" w:ascii="Times New Roman" w:hAnsi="Times New Roman" w:cs="Times New Roman"/>
          <w:color w:val="auto"/>
          <w:sz w:val="32"/>
          <w:szCs w:val="20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重庆市奉节县易赵农业发展有限公司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申请项目资金2.1085万元，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因自然原因申请中止实施</w:t>
      </w: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；奉节帮邻农业发展有限公司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申请项目资金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1.794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万元，因</w:t>
      </w: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未提出验收申请，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验收不合格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政策宣传、技术培训、示范观摩、成效宣传、绩效评价，农产品农药残留检测抽样、送检，农药使用量调查和数据对比分析等本项目相关工作使用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8.5万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绩效目标：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项目实施区域内力争实现绿色防控覆盖率达到90%以上，专业化统防统治覆盖率达到60%以上，项目区内化学农药用量较农户常规防治减少15%以上，项目区内农户满意度达到85%以上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FF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已</w:t>
      </w:r>
      <w:r>
        <w:rPr>
          <w:rFonts w:hint="eastAsia" w:cs="Times New Roman"/>
          <w:sz w:val="32"/>
          <w:szCs w:val="32"/>
          <w:lang w:val="en-US" w:eastAsia="zh-CN"/>
        </w:rPr>
        <w:t>提交县财政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审批，县财政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暂未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已提交县财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政审批，县财政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暂未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县农业农村委、财政局加强了资金拨付及使用环节过程监管，本项目实施过程中没有出现违规违纪行为。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32"/>
          <w:szCs w:val="20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柑橘、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水稻、李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种植业主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及2家统防统治专业化组织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参与本项目，实现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农作物的绿色防控与统防统治实施面积7.7</w:t>
      </w:r>
      <w:r>
        <w:rPr>
          <w:rFonts w:hint="eastAsia" w:ascii="Times New Roman" w:hAnsi="Times New Roman" w:cs="Times New Roman"/>
          <w:color w:val="auto"/>
          <w:sz w:val="32"/>
          <w:szCs w:val="20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45万亩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项目实施区域内实现绿色防控覆盖率达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，专业化统防统治覆盖率达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74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，重大病虫危害损失率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5%，项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目区内化学农药用量较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一般农户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减少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指导服务对象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满意度达到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95%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，主要农产品农药残留不超标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1.产出指标完成情况分析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（1）数量指标。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推广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绿色防控与统防统治融合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面积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7.7</w:t>
      </w:r>
      <w:r>
        <w:rPr>
          <w:rFonts w:hint="eastAsia" w:ascii="Times New Roman" w:hAnsi="Times New Roman" w:cs="Times New Roman"/>
          <w:color w:val="auto"/>
          <w:sz w:val="32"/>
          <w:szCs w:val="20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45万亩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达到推广面积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超过0.8万亩的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绩效目标。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（2）质量指标。项目区绿色防控覆盖率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100%、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统防统治覆盖率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74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%，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达到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绿色防控覆盖率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超过90%、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统防统治覆盖率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超过60%的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（3）时效指标。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2022年12月底完成项目建设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，完成全年目标。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2.效益指标完成情况分析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（1）经济效益。项目区内重大病虫害危害损失率控制在5%以内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 xml:space="preserve"> 达到绩效目标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（2）社会效益。通过本项目的实施，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项目区减少化学农药用量较周边农户常规防治减少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18%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减少了化学农药使用量，保障农业生态环境安全，完成全年目标。</w:t>
      </w:r>
    </w:p>
    <w:p>
      <w:pPr>
        <w:widowControl w:val="0"/>
        <w:ind w:firstLine="640" w:firstLineChars="20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（3）可持续影响指标。通过本项目的实施，探索建立1套绿色防控技术集成模式，完成全年目标。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3.满意度指标完成情况分析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对项目区受益人满意度调查，满意度达到95%，完成全年目标。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99.77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无偏离目标、任务的情况出现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该项目评价结果优秀且绩效突出，建议在安排后续资金时给与充分保障。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A23812"/>
    <w:multiLevelType w:val="singleLevel"/>
    <w:tmpl w:val="43A238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ZTZmZmFkYTQxZTY4YjQwMWFmM2Y1MDcwMmY1YmIifQ=="/>
  </w:docVars>
  <w:rsids>
    <w:rsidRoot w:val="75D3472A"/>
    <w:rsid w:val="0441726B"/>
    <w:rsid w:val="0FF05143"/>
    <w:rsid w:val="105B101F"/>
    <w:rsid w:val="110114FE"/>
    <w:rsid w:val="12C30C3D"/>
    <w:rsid w:val="12EC0194"/>
    <w:rsid w:val="182614C3"/>
    <w:rsid w:val="1C155871"/>
    <w:rsid w:val="1E05035C"/>
    <w:rsid w:val="261536C1"/>
    <w:rsid w:val="28382BCF"/>
    <w:rsid w:val="2B285689"/>
    <w:rsid w:val="30A10AD0"/>
    <w:rsid w:val="313F18A3"/>
    <w:rsid w:val="3431735D"/>
    <w:rsid w:val="3B0401FA"/>
    <w:rsid w:val="45D75921"/>
    <w:rsid w:val="4F5368C9"/>
    <w:rsid w:val="57E43CCB"/>
    <w:rsid w:val="590E4DA8"/>
    <w:rsid w:val="5A2000CF"/>
    <w:rsid w:val="5E435D5B"/>
    <w:rsid w:val="60A74DD4"/>
    <w:rsid w:val="6ECE341F"/>
    <w:rsid w:val="71110AFE"/>
    <w:rsid w:val="71373D04"/>
    <w:rsid w:val="75D3472A"/>
    <w:rsid w:val="7606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1363</Words>
  <Characters>1474</Characters>
  <Lines>0</Lines>
  <Paragraphs>0</Paragraphs>
  <TotalTime>8</TotalTime>
  <ScaleCrop>false</ScaleCrop>
  <LinksUpToDate>false</LinksUpToDate>
  <CharactersWithSpaces>1477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园园</cp:lastModifiedBy>
  <dcterms:modified xsi:type="dcterms:W3CDTF">2023-03-14T02:03:42Z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FB70A201643444A083E7C30607CA1FB1</vt:lpwstr>
  </property>
</Properties>
</file>