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</w:pPr>
      <w:r>
        <w:rPr>
          <w:rFonts w:hint="eastAsia" w:cs="Times New Roman"/>
          <w:b/>
          <w:sz w:val="44"/>
          <w:szCs w:val="44"/>
          <w:lang w:val="en-US" w:eastAsia="zh-CN"/>
        </w:rPr>
        <w:t>2022年农业植物疫情监测防控</w:t>
      </w: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项目</w:t>
      </w:r>
    </w:p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奉节县财政局《关于下达2022年农业植物疫情监测防控资金计划的通知》（奉节财</w:t>
      </w:r>
      <w:r>
        <w:rPr>
          <w:rFonts w:hint="eastAsia" w:cs="Times New Roman"/>
          <w:sz w:val="32"/>
          <w:szCs w:val="32"/>
          <w:lang w:val="en-US" w:eastAsia="zh-CN"/>
        </w:rPr>
        <w:t>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〔202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〕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62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），在下达资金预算时同步下达了绩效目标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（二）部门资金安排、分解下达预算和绩效目标情况。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color w:val="auto"/>
          <w:sz w:val="32"/>
          <w:szCs w:val="20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根据《奉节县农业农村委员会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奉节县财政局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关于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实施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202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年农业植物疫情监测防控项目的请示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》（奉节农文〔202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〕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34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号），本项目资金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85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万元使用计划为</w:t>
      </w:r>
      <w:r>
        <w:rPr>
          <w:rFonts w:hint="eastAsia" w:ascii="Times New Roman" w:hAnsi="Times New Roman" w:cs="Times New Roman"/>
          <w:color w:val="auto"/>
          <w:sz w:val="32"/>
          <w:szCs w:val="20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182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个农业植物疫情监测点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监测物资设备、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样本收集报送鉴定费用，资金1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8.2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万元；产地及调运检疫，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产地检疫所需田间调查、检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测物资、样本鉴定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费用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9万元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调运检疫证书工本及样本检测费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1.8万元，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资金10.8万元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农业植物疫情处置阻截及500亩示范片建设，处置柑橘溃疡病疫情500亩所需防控物资、用工、示范片标牌标识、疫情及防效调查等，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资金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47.5万元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；农业外来入侵物种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的监测、普查及防控，资金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2.5万元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；植物检疫法规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技术宣传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推广，召开工作推进会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200人次，印制宣传手册1万份，需资金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6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.0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万元。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eastAsia="zh-CN"/>
        </w:rPr>
        <w:t>本年度实际支出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val="en-US" w:eastAsia="zh-CN"/>
        </w:rPr>
        <w:t>85万元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/>
        </w:rPr>
      </w:pPr>
      <w:r>
        <w:rPr>
          <w:rFonts w:hint="eastAsia" w:ascii="Times New Roman" w:hAnsi="Times New Roman" w:cs="Times New Roman"/>
          <w:color w:val="auto"/>
          <w:sz w:val="32"/>
          <w:szCs w:val="20"/>
          <w:lang w:val="en-US" w:eastAsia="zh-CN"/>
        </w:rPr>
        <w:t>绩效目标：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指导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乡镇农服中心、种植单位等人员2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0人次以上；开展农业植物疫情监测普查，摸清植物疫情分布动态，实蝇标本初步鉴定准确率</w:t>
      </w:r>
      <w:r>
        <w:rPr>
          <w:rFonts w:hint="default" w:ascii="Times New Roman" w:hAnsi="Times New Roman" w:eastAsia="方正仿宋_GBK" w:cs="Times New Roman"/>
          <w:color w:val="auto"/>
          <w:spacing w:val="2"/>
          <w:sz w:val="32"/>
          <w:szCs w:val="32"/>
        </w:rPr>
        <w:t>≥95%</w:t>
      </w:r>
      <w:r>
        <w:rPr>
          <w:rFonts w:hint="default" w:ascii="Times New Roman" w:hAnsi="Times New Roman" w:eastAsia="方正仿宋_GBK" w:cs="Times New Roman"/>
          <w:color w:val="auto"/>
          <w:spacing w:val="2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color w:val="auto"/>
          <w:spacing w:val="2"/>
          <w:sz w:val="32"/>
          <w:szCs w:val="32"/>
        </w:rPr>
        <w:t>植物疫情鉴定检测准确率100%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。处置新发现或阻截到的植物疫情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，防控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农业外来入侵物种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建立农业植物疫情防控示范片500亩以上。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FF000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cs="Times New Roman"/>
          <w:sz w:val="32"/>
          <w:szCs w:val="32"/>
          <w:lang w:val="en-US" w:eastAsia="zh-CN"/>
        </w:rPr>
        <w:t>已提交县财政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局</w:t>
      </w:r>
      <w:r>
        <w:rPr>
          <w:rFonts w:hint="eastAsia" w:cs="Times New Roman"/>
          <w:sz w:val="32"/>
          <w:szCs w:val="32"/>
          <w:lang w:val="en-US" w:eastAsia="zh-CN"/>
        </w:rPr>
        <w:t>审批，县财政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局</w:t>
      </w:r>
      <w:r>
        <w:rPr>
          <w:rFonts w:hint="eastAsia" w:cs="Times New Roman"/>
          <w:sz w:val="32"/>
          <w:szCs w:val="32"/>
          <w:lang w:val="en-US" w:eastAsia="zh-CN"/>
        </w:rPr>
        <w:t>暂未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拨付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；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FF000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项目资金执行情况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cs="Times New Roman"/>
          <w:sz w:val="32"/>
          <w:szCs w:val="32"/>
          <w:lang w:val="en-US" w:eastAsia="zh-CN"/>
        </w:rPr>
        <w:t>已提交县财政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20"/>
        </w:rPr>
        <w:t>局</w:t>
      </w:r>
      <w:r>
        <w:rPr>
          <w:rFonts w:hint="eastAsia" w:cs="Times New Roman"/>
          <w:sz w:val="32"/>
          <w:szCs w:val="32"/>
          <w:lang w:val="en-US" w:eastAsia="zh-CN"/>
        </w:rPr>
        <w:t>审批，县农业农村委于2023年1月垫付资金10万元，共计支付10万元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；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项目资金管理情况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县农业农村委、财政局加强了资金拨付及使用环节过程监管，保障了项目的规范实施。本项目实施过程中没有出现违规违纪行为。</w:t>
      </w:r>
      <w:bookmarkStart w:id="0" w:name="_GoBack"/>
      <w:bookmarkEnd w:id="0"/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spacing w:line="600" w:lineRule="exact"/>
        <w:ind w:firstLine="640" w:firstLineChars="200"/>
        <w:rPr>
          <w:rFonts w:hint="default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建立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了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182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个农业植物疫情监测点，摸清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了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植物疫情分布动态，完成植物疫情月报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12期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、年报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1期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，新发疫情及时报；完成种苗繁育产地检疫施检率100%；组织植物检疫技术和法规宣传，完成植物检疫宣传月活动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（1）数量指标。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建立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182个农业植物疫情监测点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农业植物疫情防控示范片500亩，完成全年目标。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2）质量指标。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实蝇标本鉴定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准确率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达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98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%，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植物疫情鉴定检测准确率达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100%。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种苗繁育产地检疫施检率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达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100%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完成全年目标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（3）时效指标。按照项目方案的时间顺利开展，按时完成农业植物疫情监测防控工作，完成全年目标。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20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（1）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社会效益。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及时处置新发现或阻截到的植物疫情，完成全年目标。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（2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生态效益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及时监测处置外来入侵物种，完成全年目标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3.满意度指标完成情况分析。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农民满意度达到90%，完成全年目标。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分，评价结果为优。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无偏离目标、任务的情况出现。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该项目评价结果优秀且绩效突出，建议在安排后续资金时给与充分保障。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FFE568"/>
    <w:multiLevelType w:val="singleLevel"/>
    <w:tmpl w:val="48FFE56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NlZTZmZmFkYTQxZTY4YjQwMWFmM2Y1MDcwMmY1YmIifQ=="/>
  </w:docVars>
  <w:rsids>
    <w:rsidRoot w:val="75D3472A"/>
    <w:rsid w:val="067633A3"/>
    <w:rsid w:val="18DC4807"/>
    <w:rsid w:val="21FC7CC7"/>
    <w:rsid w:val="232631AE"/>
    <w:rsid w:val="2344709B"/>
    <w:rsid w:val="284B0B33"/>
    <w:rsid w:val="374A1173"/>
    <w:rsid w:val="39FE23D7"/>
    <w:rsid w:val="3E2260E9"/>
    <w:rsid w:val="4AA57063"/>
    <w:rsid w:val="4C63256E"/>
    <w:rsid w:val="55AF31E5"/>
    <w:rsid w:val="5928261F"/>
    <w:rsid w:val="75D3472A"/>
    <w:rsid w:val="785F2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1232</Words>
  <Characters>1312</Characters>
  <Lines>0</Lines>
  <Paragraphs>0</Paragraphs>
  <TotalTime>1</TotalTime>
  <ScaleCrop>false</ScaleCrop>
  <LinksUpToDate>false</LinksUpToDate>
  <CharactersWithSpaces>1312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2023-03-13T02:16:00Z</dcterms:created>
  <dc:creator>WPS_1591369888</dc:creator>
  <cp:lastModifiedBy>园园</cp:lastModifiedBy>
  <dcterms:modified xsi:type="dcterms:W3CDTF">2023-03-14T01:42:34Z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E4B19B39E18245EC88F76C22A014C736</vt:lpwstr>
  </property>
</Properties>
</file>