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sz w:val="30"/>
          <w:szCs w:val="30"/>
          <w:lang w:val="en-US" w:eastAsia="zh-CN"/>
        </w:rPr>
        <w:t>2022年农产品质量安全监管及例行监测项目支出</w:t>
      </w:r>
      <w:r>
        <w:rPr>
          <w:rFonts w:hint="eastAsia" w:ascii="方正仿宋_GBK" w:hAnsi="方正仿宋_GBK" w:eastAsia="方正仿宋_GBK" w:cs="方正仿宋_GBK"/>
          <w:b/>
          <w:sz w:val="30"/>
          <w:szCs w:val="30"/>
        </w:rPr>
        <w:t>自评报告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pStyle w:val="3"/>
        <w:spacing w:before="0" w:beforeAutospacing="0" w:after="0" w:afterAutospacing="0" w:line="700" w:lineRule="exact"/>
        <w:jc w:val="left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奉节县财政局《关于下达2022年农产品质量安全监管及例行监测资金计划的通知  》（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奉节财农〔202</w:t>
      </w:r>
      <w:r>
        <w:rPr>
          <w:rFonts w:hint="default" w:ascii="方正仿宋_GBK" w:hAnsi="方正仿宋_GBK" w:eastAsia="方正仿宋_GBK" w:cs="方正仿宋_GBK"/>
          <w:sz w:val="30"/>
          <w:szCs w:val="30"/>
          <w:lang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default" w:ascii="方正仿宋_GBK" w:hAnsi="方正仿宋_GBK" w:eastAsia="方正仿宋_GBK" w:cs="方正仿宋_GBK"/>
          <w:sz w:val="30"/>
          <w:szCs w:val="30"/>
          <w:lang w:eastAsia="zh-CN"/>
        </w:rPr>
        <w:t>6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5号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），在下达资金预算时同步下达了绩效目标。</w:t>
      </w:r>
    </w:p>
    <w:p>
      <w:pPr>
        <w:spacing w:beforeLines="0" w:afterLines="0" w:line="600" w:lineRule="exact"/>
        <w:ind w:firstLine="600" w:firstLineChars="200"/>
        <w:jc w:val="both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2022年2月，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县农业农村委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给本支队安排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资金</w:t>
      </w:r>
      <w:r>
        <w:rPr>
          <w:rFonts w:hint="default" w:ascii="方正仿宋_GBK" w:hAnsi="方正仿宋_GBK" w:eastAsia="方正仿宋_GBK" w:cs="方正仿宋_GBK"/>
          <w:sz w:val="30"/>
          <w:szCs w:val="30"/>
          <w:lang w:eastAsia="zh-CN"/>
        </w:rPr>
        <w:t>75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万元，专项用于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农产品质量安全监督抽查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收到项目资金</w:t>
      </w:r>
      <w:r>
        <w:rPr>
          <w:rFonts w:hint="default" w:ascii="方正仿宋_GBK" w:hAnsi="方正仿宋_GBK" w:eastAsia="方正仿宋_GBK" w:cs="方正仿宋_GBK"/>
          <w:sz w:val="30"/>
          <w:szCs w:val="30"/>
          <w:lang w:eastAsia="zh-CN"/>
        </w:rPr>
        <w:t>75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支付项目资金</w:t>
      </w:r>
      <w:r>
        <w:rPr>
          <w:rFonts w:hint="default" w:ascii="方正仿宋_GBK" w:hAnsi="方正仿宋_GBK" w:eastAsia="方正仿宋_GBK" w:cs="方正仿宋_GBK"/>
          <w:sz w:val="30"/>
          <w:szCs w:val="30"/>
          <w:lang w:eastAsia="zh-CN"/>
        </w:rPr>
        <w:t>75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万元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；本单位收到项目资金后及时入账，对专项资金按照专款专用的原则进行审核及支付，加强项目资金的财务管理、规范会计核算并对专项资金使用情况进行自查自评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  <w:t>完成种植业产品、畜禽产品、水产品质量安全监测抽检750个，农药、化肥、种子抽检20个，“治违禁　控药残　促提升”三年行动、网格管理等培训宣传。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完成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0"/>
          <w:szCs w:val="30"/>
          <w:lang w:val="en-US" w:eastAsia="zh-CN" w:bidi="ar-SA"/>
        </w:rPr>
        <w:t>种植业产品、畜禽产品、水产品质量安全监测抽检750个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，农药、化肥、种子抽检20个，“治违禁控药残促提升”三年行动、网格管理等培训宣传三次。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（2）质量指标。按照抽检规范及细则实施率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抽检任务在规定时间完成。</w:t>
      </w:r>
    </w:p>
    <w:p>
      <w:pPr>
        <w:spacing w:line="600" w:lineRule="exact"/>
        <w:ind w:firstLine="900" w:firstLineChars="3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）社会效益。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农产品抽检合格率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100%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）可持续影响指标。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农产品安全事故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0起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 xml:space="preserve">    群众满意度达预期目标。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通过认真开展单位项目支出绩效目标自评，综合评分90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560" w:firstLineChars="200"/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28"/>
          <w:szCs w:val="28"/>
          <w:lang w:val="en-US" w:eastAsia="zh-CN" w:bidi="ar-SA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ind w:firstLine="600" w:firstLineChars="200"/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奉节县农业综合行政执法支队自成立以来无不良记录，没有受到财政部门及审计机关处理处罚、行业通报批评、媒体曝光等。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A0DD0E"/>
    <w:multiLevelType w:val="singleLevel"/>
    <w:tmpl w:val="F1A0DD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213B5B0A"/>
    <w:rsid w:val="57DF41F5"/>
    <w:rsid w:val="6F40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696</Words>
  <Characters>731</Characters>
  <Lines>0</Lines>
  <Paragraphs>0</Paragraphs>
  <TotalTime>3</TotalTime>
  <ScaleCrop>false</ScaleCrop>
  <LinksUpToDate>false</LinksUpToDate>
  <CharactersWithSpaces>747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2023-03-21T03:20:00Z</dcterms:created>
  <dc:creator>杨玉玲</dc:creator>
  <cp:lastModifiedBy>HONOR</cp:lastModifiedBy>
  <dcterms:modified xsi:type="dcterms:W3CDTF">2023-03-21T11:51:10Z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57D89A6C59184CBE9EA54764F1C9C3C2</vt:lpwstr>
  </property>
</Properties>
</file>