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392" w:rsidRDefault="00772392" w:rsidP="00772392">
      <w:pPr>
        <w:pStyle w:val="a0"/>
        <w:ind w:firstLineChars="0" w:firstLine="0"/>
        <w:rPr>
          <w:rFonts w:ascii="方正黑体_GBK" w:eastAsia="方正黑体_GBK" w:hAnsi="方正黑体_GBK" w:cs="方正黑体_GBK"/>
          <w:sz w:val="32"/>
        </w:rPr>
      </w:pPr>
      <w:r>
        <w:rPr>
          <w:rFonts w:ascii="方正黑体_GBK" w:eastAsia="方正黑体_GBK" w:hAnsi="方正黑体_GBK" w:cs="方正黑体_GBK" w:hint="eastAsia"/>
          <w:sz w:val="32"/>
        </w:rPr>
        <w:t>附件</w:t>
      </w:r>
    </w:p>
    <w:p w:rsidR="00772392" w:rsidRDefault="00772392" w:rsidP="00772392">
      <w:pPr>
        <w:pStyle w:val="a0"/>
        <w:ind w:firstLineChars="0" w:firstLine="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奉节县2021年蜜蜂产业链建设项目任务表</w:t>
      </w:r>
    </w:p>
    <w:tbl>
      <w:tblPr>
        <w:tblW w:w="15513" w:type="dxa"/>
        <w:jc w:val="center"/>
        <w:tblLayout w:type="fixed"/>
        <w:tblLook w:val="04A0"/>
      </w:tblPr>
      <w:tblGrid>
        <w:gridCol w:w="405"/>
        <w:gridCol w:w="780"/>
        <w:gridCol w:w="585"/>
        <w:gridCol w:w="750"/>
        <w:gridCol w:w="645"/>
        <w:gridCol w:w="825"/>
        <w:gridCol w:w="1020"/>
        <w:gridCol w:w="3454"/>
        <w:gridCol w:w="722"/>
        <w:gridCol w:w="634"/>
        <w:gridCol w:w="717"/>
        <w:gridCol w:w="4976"/>
      </w:tblGrid>
      <w:tr w:rsidR="00772392" w:rsidTr="00E90A18">
        <w:trPr>
          <w:trHeight w:val="301"/>
          <w:jc w:val="center"/>
        </w:trPr>
        <w:tc>
          <w:tcPr>
            <w:tcW w:w="405" w:type="dxa"/>
            <w:vMerge w:val="restart"/>
            <w:tcBorders>
              <w:top w:val="single" w:sz="4" w:space="0" w:color="000000"/>
              <w:left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rPr>
              <w:t>序号</w:t>
            </w:r>
          </w:p>
        </w:tc>
        <w:tc>
          <w:tcPr>
            <w:tcW w:w="780" w:type="dxa"/>
            <w:vMerge w:val="restart"/>
            <w:tcBorders>
              <w:top w:val="single" w:sz="4" w:space="0" w:color="000000"/>
              <w:left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rPr>
              <w:t>项目名称</w:t>
            </w:r>
          </w:p>
        </w:tc>
        <w:tc>
          <w:tcPr>
            <w:tcW w:w="585" w:type="dxa"/>
            <w:vMerge w:val="restart"/>
            <w:tcBorders>
              <w:top w:val="single" w:sz="4" w:space="0" w:color="000000"/>
              <w:left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rPr>
              <w:t>建设性质</w:t>
            </w:r>
          </w:p>
        </w:tc>
        <w:tc>
          <w:tcPr>
            <w:tcW w:w="750" w:type="dxa"/>
            <w:vMerge w:val="restart"/>
            <w:tcBorders>
              <w:top w:val="single" w:sz="4" w:space="0" w:color="000000"/>
              <w:left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rPr>
              <w:t>实施地点</w:t>
            </w:r>
          </w:p>
        </w:tc>
        <w:tc>
          <w:tcPr>
            <w:tcW w:w="645" w:type="dxa"/>
            <w:vMerge w:val="restart"/>
            <w:tcBorders>
              <w:top w:val="single" w:sz="4" w:space="0" w:color="000000"/>
              <w:left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rPr>
              <w:t>主管部门</w:t>
            </w:r>
          </w:p>
        </w:tc>
        <w:tc>
          <w:tcPr>
            <w:tcW w:w="825" w:type="dxa"/>
            <w:vMerge w:val="restart"/>
            <w:tcBorders>
              <w:top w:val="single" w:sz="4" w:space="0" w:color="000000"/>
              <w:left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rPr>
              <w:t>业主单位</w:t>
            </w:r>
          </w:p>
        </w:tc>
        <w:tc>
          <w:tcPr>
            <w:tcW w:w="1020" w:type="dxa"/>
            <w:tcBorders>
              <w:top w:val="single" w:sz="4" w:space="0" w:color="000000"/>
              <w:left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kern w:val="0"/>
                <w:sz w:val="20"/>
                <w:szCs w:val="20"/>
                <w:lang/>
              </w:rPr>
            </w:pPr>
          </w:p>
        </w:tc>
        <w:tc>
          <w:tcPr>
            <w:tcW w:w="3454" w:type="dxa"/>
            <w:vMerge w:val="restart"/>
            <w:tcBorders>
              <w:top w:val="single" w:sz="4" w:space="0" w:color="000000"/>
              <w:left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rPr>
              <w:t>建设任务</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kern w:val="0"/>
                <w:sz w:val="18"/>
                <w:szCs w:val="18"/>
                <w:lang/>
              </w:rPr>
            </w:pPr>
            <w:r>
              <w:rPr>
                <w:rFonts w:ascii="方正仿宋_GBK" w:eastAsia="方正仿宋_GBK" w:hAnsi="方正仿宋_GBK" w:cs="方正仿宋_GBK" w:hint="eastAsia"/>
                <w:b/>
                <w:bCs/>
                <w:color w:val="000000"/>
                <w:kern w:val="0"/>
                <w:sz w:val="18"/>
                <w:szCs w:val="18"/>
                <w:lang/>
              </w:rPr>
              <w:t>总投资</w:t>
            </w:r>
          </w:p>
        </w:tc>
        <w:tc>
          <w:tcPr>
            <w:tcW w:w="4976" w:type="dxa"/>
            <w:vMerge w:val="restart"/>
            <w:tcBorders>
              <w:top w:val="single" w:sz="4" w:space="0" w:color="000000"/>
              <w:left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rPr>
              <w:t>绩效目标</w:t>
            </w:r>
          </w:p>
        </w:tc>
      </w:tr>
      <w:tr w:rsidR="00772392" w:rsidTr="00E90A18">
        <w:trPr>
          <w:trHeight w:val="490"/>
          <w:jc w:val="center"/>
        </w:trPr>
        <w:tc>
          <w:tcPr>
            <w:tcW w:w="405" w:type="dxa"/>
            <w:vMerge/>
            <w:tcBorders>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p>
        </w:tc>
        <w:tc>
          <w:tcPr>
            <w:tcW w:w="780" w:type="dxa"/>
            <w:vMerge/>
            <w:tcBorders>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p>
        </w:tc>
        <w:tc>
          <w:tcPr>
            <w:tcW w:w="585" w:type="dxa"/>
            <w:vMerge/>
            <w:tcBorders>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p>
        </w:tc>
        <w:tc>
          <w:tcPr>
            <w:tcW w:w="750" w:type="dxa"/>
            <w:vMerge/>
            <w:tcBorders>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p>
        </w:tc>
        <w:tc>
          <w:tcPr>
            <w:tcW w:w="645" w:type="dxa"/>
            <w:vMerge/>
            <w:tcBorders>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20"/>
                <w:szCs w:val="20"/>
              </w:rPr>
            </w:pPr>
          </w:p>
        </w:tc>
        <w:tc>
          <w:tcPr>
            <w:tcW w:w="825" w:type="dxa"/>
            <w:vMerge/>
            <w:tcBorders>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20"/>
                <w:szCs w:val="20"/>
              </w:rPr>
            </w:pPr>
          </w:p>
        </w:tc>
        <w:tc>
          <w:tcPr>
            <w:tcW w:w="1020" w:type="dxa"/>
            <w:tcBorders>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sz w:val="20"/>
                <w:szCs w:val="20"/>
              </w:rPr>
              <w:t xml:space="preserve"> 实施单位</w:t>
            </w:r>
          </w:p>
        </w:tc>
        <w:tc>
          <w:tcPr>
            <w:tcW w:w="3454" w:type="dxa"/>
            <w:vMerge/>
            <w:tcBorders>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rPr>
              <w:t>合计</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rPr>
              <w:t>财政资金</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rPr>
              <w:t>自筹资金</w:t>
            </w:r>
          </w:p>
        </w:tc>
        <w:tc>
          <w:tcPr>
            <w:tcW w:w="4976" w:type="dxa"/>
            <w:vMerge/>
            <w:tcBorders>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18"/>
                <w:szCs w:val="18"/>
              </w:rPr>
            </w:pPr>
          </w:p>
        </w:tc>
      </w:tr>
      <w:tr w:rsidR="00772392" w:rsidTr="00E90A18">
        <w:trPr>
          <w:trHeight w:val="2046"/>
          <w:jc w:val="center"/>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奉节县中华蜜蜂良种场建设</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新建</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奉节县汾河镇落阳村</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县农业农村委</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汾河镇人民政府</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kern w:val="0"/>
                <w:sz w:val="18"/>
                <w:szCs w:val="18"/>
                <w:lang/>
              </w:rPr>
            </w:pPr>
            <w:r>
              <w:rPr>
                <w:rFonts w:ascii="方正仿宋_GBK" w:eastAsia="方正仿宋_GBK" w:hAnsi="方正仿宋_GBK" w:cs="方正仿宋_GBK" w:hint="eastAsia"/>
                <w:color w:val="000000"/>
                <w:kern w:val="0"/>
                <w:sz w:val="18"/>
                <w:szCs w:val="18"/>
                <w:lang/>
              </w:rPr>
              <w:t>奉节县人寿年丰生态农业专业合作社</w:t>
            </w:r>
          </w:p>
        </w:tc>
        <w:tc>
          <w:tcPr>
            <w:tcW w:w="3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 xml:space="preserve"> 1.新建蜂具库房200平方米；2.新建生产管理用房70平方米；3.新建产品包装车间160平方米；4.新建蜂场场地1200平方米；5.新建蜂场大门1处；</w:t>
            </w:r>
            <w:r>
              <w:rPr>
                <w:rFonts w:ascii="方正仿宋_GBK" w:eastAsia="方正仿宋_GBK" w:hAnsi="方正仿宋_GBK" w:cs="方正仿宋_GBK" w:hint="eastAsia"/>
                <w:color w:val="000000"/>
                <w:kern w:val="0"/>
                <w:sz w:val="18"/>
                <w:szCs w:val="18"/>
                <w:lang/>
              </w:rPr>
              <w:br/>
              <w:t>6.蜜源植物种植150亩；7.养殖、生产设备购置；8.生产信息化动态监管设备；9.产品标签与包装材料购置；10.购置蜂种250群。</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101.9</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50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51.9</w:t>
            </w:r>
          </w:p>
        </w:tc>
        <w:tc>
          <w:tcPr>
            <w:tcW w:w="4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left"/>
              <w:textAlignment w:val="center"/>
              <w:rPr>
                <w:rFonts w:ascii="方正仿宋_GBK" w:eastAsia="方正仿宋_GBK" w:hAnsi="方正仿宋_GBK" w:cs="方正仿宋_GBK"/>
                <w:color w:val="000000"/>
                <w:kern w:val="0"/>
                <w:sz w:val="18"/>
                <w:szCs w:val="18"/>
                <w:lang/>
              </w:rPr>
            </w:pPr>
            <w:r>
              <w:rPr>
                <w:rFonts w:ascii="方正仿宋_GBK" w:eastAsia="方正仿宋_GBK" w:hAnsi="方正仿宋_GBK" w:cs="方正仿宋_GBK" w:hint="eastAsia"/>
                <w:color w:val="000000"/>
                <w:kern w:val="0"/>
                <w:sz w:val="18"/>
                <w:szCs w:val="18"/>
                <w:lang/>
              </w:rPr>
              <w:t xml:space="preserve">1.经济效益。本项目完成后；带动20-30户养蜂农户。 </w:t>
            </w:r>
          </w:p>
          <w:p w:rsidR="00772392" w:rsidRDefault="00772392" w:rsidP="00E90A18">
            <w:pPr>
              <w:widowControl/>
              <w:jc w:val="left"/>
              <w:textAlignment w:val="center"/>
              <w:rPr>
                <w:rFonts w:ascii="方正仿宋_GBK" w:eastAsia="方正仿宋_GBK" w:hAnsi="方正仿宋_GBK" w:cs="方正仿宋_GBK"/>
                <w:color w:val="000000"/>
                <w:kern w:val="0"/>
                <w:sz w:val="18"/>
                <w:szCs w:val="18"/>
                <w:lang/>
              </w:rPr>
            </w:pPr>
            <w:r>
              <w:rPr>
                <w:rFonts w:ascii="方正仿宋_GBK" w:eastAsia="方正仿宋_GBK" w:hAnsi="方正仿宋_GBK" w:cs="方正仿宋_GBK" w:hint="eastAsia"/>
                <w:color w:val="000000"/>
                <w:kern w:val="0"/>
                <w:sz w:val="18"/>
                <w:szCs w:val="18"/>
                <w:lang/>
              </w:rPr>
              <w:t>2.社会效益。将养殖技术、生产技术、管理方案、产品包装和销售进行全统一，除了生产传统的瓶装土蜂蜜，我们还将引进块蜜生产技术、蜂王浆生产技术，在产品方面将不断更新，力争用产品拓展更宽的市场，不断为蜂农创收。</w:t>
            </w:r>
          </w:p>
          <w:p w:rsidR="00772392" w:rsidRDefault="00772392" w:rsidP="00E90A18">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3.生态效益。本项目利用自然资源生产出天然的蜜蜂及其产品，维持自然界生物多样性和生态平衡，对当地环保带来巨大的生态效益。</w:t>
            </w:r>
          </w:p>
        </w:tc>
      </w:tr>
      <w:tr w:rsidR="00772392" w:rsidTr="00E90A18">
        <w:trPr>
          <w:trHeight w:val="3500"/>
          <w:jc w:val="center"/>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jc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sz w:val="18"/>
                <w:szCs w:val="18"/>
              </w:rPr>
              <w:t>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奉节县蜂产品加工基地建设项目</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新建</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奉节县生态工业园区</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县农业农村委</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重庆百香蜂产品有限公司</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kern w:val="0"/>
                <w:sz w:val="18"/>
                <w:szCs w:val="18"/>
                <w:lang/>
              </w:rPr>
            </w:pPr>
            <w:r>
              <w:rPr>
                <w:rFonts w:ascii="方正仿宋_GBK" w:eastAsia="方正仿宋_GBK" w:hAnsi="方正仿宋_GBK" w:cs="方正仿宋_GBK" w:hint="eastAsia"/>
                <w:color w:val="000000"/>
                <w:kern w:val="0"/>
                <w:sz w:val="18"/>
                <w:szCs w:val="18"/>
                <w:lang/>
              </w:rPr>
              <w:t>重庆百香蜂产品有限公司</w:t>
            </w:r>
          </w:p>
        </w:tc>
        <w:tc>
          <w:tcPr>
            <w:tcW w:w="3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 xml:space="preserve"> 1.新建蜂蜜加工车间220㎡；</w:t>
            </w:r>
            <w:r>
              <w:rPr>
                <w:rFonts w:ascii="方正仿宋_GBK" w:eastAsia="方正仿宋_GBK" w:hAnsi="方正仿宋_GBK" w:cs="方正仿宋_GBK" w:hint="eastAsia"/>
                <w:color w:val="000000"/>
                <w:kern w:val="0"/>
                <w:sz w:val="18"/>
                <w:szCs w:val="18"/>
                <w:lang/>
              </w:rPr>
              <w:br/>
              <w:t>2.新建蜂蜜发酵酒生产车间260㎡；</w:t>
            </w:r>
            <w:r>
              <w:rPr>
                <w:rFonts w:ascii="方正仿宋_GBK" w:eastAsia="方正仿宋_GBK" w:hAnsi="方正仿宋_GBK" w:cs="方正仿宋_GBK" w:hint="eastAsia"/>
                <w:color w:val="000000"/>
                <w:kern w:val="0"/>
                <w:sz w:val="18"/>
                <w:szCs w:val="18"/>
                <w:lang/>
              </w:rPr>
              <w:br/>
              <w:t>3.新建蜂蜜配制酒生产车间200㎡；</w:t>
            </w:r>
            <w:r>
              <w:rPr>
                <w:rFonts w:ascii="方正仿宋_GBK" w:eastAsia="方正仿宋_GBK" w:hAnsi="方正仿宋_GBK" w:cs="方正仿宋_GBK" w:hint="eastAsia"/>
                <w:color w:val="000000"/>
                <w:kern w:val="0"/>
                <w:sz w:val="18"/>
                <w:szCs w:val="18"/>
                <w:lang/>
              </w:rPr>
              <w:br/>
              <w:t>4.新建多功能灌装及外包装车间240㎡；</w:t>
            </w:r>
            <w:r>
              <w:rPr>
                <w:rFonts w:ascii="方正仿宋_GBK" w:eastAsia="方正仿宋_GBK" w:hAnsi="方正仿宋_GBK" w:cs="方正仿宋_GBK" w:hint="eastAsia"/>
                <w:color w:val="000000"/>
                <w:kern w:val="0"/>
                <w:sz w:val="18"/>
                <w:szCs w:val="18"/>
                <w:lang/>
              </w:rPr>
              <w:br/>
              <w:t>5.新建原料库房及成品库房330㎡；</w:t>
            </w:r>
            <w:r>
              <w:rPr>
                <w:rFonts w:ascii="方正仿宋_GBK" w:eastAsia="方正仿宋_GBK" w:hAnsi="方正仿宋_GBK" w:cs="方正仿宋_GBK" w:hint="eastAsia"/>
                <w:color w:val="000000"/>
                <w:kern w:val="0"/>
                <w:sz w:val="18"/>
                <w:szCs w:val="18"/>
                <w:lang/>
              </w:rPr>
              <w:br/>
              <w:t>6.购置生产设备4套。</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395</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195</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200</w:t>
            </w:r>
          </w:p>
        </w:tc>
        <w:tc>
          <w:tcPr>
            <w:tcW w:w="4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left"/>
              <w:textAlignment w:val="center"/>
              <w:rPr>
                <w:rFonts w:ascii="方正仿宋_GBK" w:eastAsia="方正仿宋_GBK" w:hAnsi="方正仿宋_GBK" w:cs="方正仿宋_GBK"/>
                <w:color w:val="000000"/>
                <w:kern w:val="0"/>
                <w:sz w:val="18"/>
                <w:szCs w:val="18"/>
                <w:lang/>
              </w:rPr>
            </w:pPr>
            <w:r>
              <w:rPr>
                <w:rFonts w:ascii="方正仿宋_GBK" w:eastAsia="方正仿宋_GBK" w:hAnsi="方正仿宋_GBK" w:cs="方正仿宋_GBK" w:hint="eastAsia"/>
                <w:color w:val="000000"/>
                <w:kern w:val="0"/>
                <w:sz w:val="18"/>
                <w:szCs w:val="18"/>
                <w:lang/>
              </w:rPr>
              <w:t>1、经济效益：本项目建成投产后，年加工蜂产品可达300吨以上，其产品主要为蜂蜜、蜂王浆、蜂花粉、蜂胶酒、蜜蜂王胎酒、蜂蜜发酵酒、蜂蜜配制酒等，可提供就业岗位3个，产业发展带动100户养蜂户。</w:t>
            </w:r>
          </w:p>
          <w:p w:rsidR="00772392" w:rsidRDefault="00772392" w:rsidP="00E90A18">
            <w:pPr>
              <w:widowControl/>
              <w:jc w:val="left"/>
              <w:textAlignment w:val="center"/>
              <w:rPr>
                <w:rFonts w:ascii="方正仿宋_GBK" w:eastAsia="方正仿宋_GBK" w:hAnsi="方正仿宋_GBK" w:cs="方正仿宋_GBK"/>
                <w:color w:val="000000"/>
                <w:kern w:val="0"/>
                <w:sz w:val="18"/>
                <w:szCs w:val="18"/>
                <w:lang/>
              </w:rPr>
            </w:pPr>
            <w:r>
              <w:rPr>
                <w:rFonts w:ascii="方正仿宋_GBK" w:eastAsia="方正仿宋_GBK" w:hAnsi="方正仿宋_GBK" w:cs="方正仿宋_GBK" w:hint="eastAsia"/>
                <w:color w:val="000000"/>
                <w:kern w:val="0"/>
                <w:sz w:val="18"/>
                <w:szCs w:val="18"/>
                <w:lang/>
              </w:rPr>
              <w:t>2、社会效益：本项目的实施，是奉节县蜜蜂产业链建设（2021－2023年）实施方案中的核心内容和重点环节，它的建成必将带动和促进奉节蜜蜂产业的快速发展和升级，为提高奉节农副产品标准化，规模化和专业化水平起到积极的推动作用。</w:t>
            </w:r>
          </w:p>
          <w:p w:rsidR="00772392" w:rsidRDefault="00772392" w:rsidP="00E90A18">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3、生态效益：项目的建成投产必将拉动市场需求，使蜜蜂养殖规模进一步扩大，蜜蜂的异花授粉对保护植物的多样性和提高农作物的产量与品质起着不可替代的作用。</w:t>
            </w:r>
          </w:p>
        </w:tc>
      </w:tr>
      <w:tr w:rsidR="00772392" w:rsidTr="00E90A18">
        <w:trPr>
          <w:trHeight w:val="3790"/>
          <w:jc w:val="center"/>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lastRenderedPageBreak/>
              <w:t>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2021奉节县蜂品牌培育推广项目</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新建</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县农业农村委</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奉节县畜牧业发展中心</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kern w:val="0"/>
                <w:sz w:val="18"/>
                <w:szCs w:val="18"/>
                <w:lang/>
              </w:rPr>
            </w:pPr>
            <w:r>
              <w:rPr>
                <w:rFonts w:ascii="方正仿宋_GBK" w:eastAsia="方正仿宋_GBK" w:hAnsi="方正仿宋_GBK" w:cs="方正仿宋_GBK" w:hint="eastAsia"/>
                <w:color w:val="000000"/>
                <w:kern w:val="0"/>
                <w:sz w:val="18"/>
                <w:szCs w:val="18"/>
                <w:lang/>
              </w:rPr>
              <w:t>奉节县畜牧业发展中心</w:t>
            </w:r>
          </w:p>
        </w:tc>
        <w:tc>
          <w:tcPr>
            <w:tcW w:w="3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1.制定奉节脐橙蜂蜜生产技术规程1套；</w:t>
            </w:r>
            <w:r>
              <w:rPr>
                <w:rFonts w:ascii="方正仿宋_GBK" w:eastAsia="方正仿宋_GBK" w:hAnsi="方正仿宋_GBK" w:cs="方正仿宋_GBK" w:hint="eastAsia"/>
                <w:color w:val="000000"/>
                <w:kern w:val="0"/>
                <w:sz w:val="18"/>
                <w:szCs w:val="18"/>
                <w:lang/>
              </w:rPr>
              <w:br/>
              <w:t>2.培训蜜蜂养殖技术100人次；</w:t>
            </w:r>
            <w:r>
              <w:rPr>
                <w:rFonts w:ascii="方正仿宋_GBK" w:eastAsia="方正仿宋_GBK" w:hAnsi="方正仿宋_GBK" w:cs="方正仿宋_GBK" w:hint="eastAsia"/>
                <w:color w:val="000000"/>
                <w:kern w:val="0"/>
                <w:sz w:val="18"/>
                <w:szCs w:val="18"/>
                <w:lang/>
              </w:rPr>
              <w:br/>
              <w:t>3.设计生产“奉节脐橙蜜”包装5000套，对按“奉节县脐橙蜂蜜生产技术规程”生产“奉节脐橙蜜”的蜂场使用“奉节脐橙蜜”统一包装的给予补贴；</w:t>
            </w:r>
            <w:r>
              <w:rPr>
                <w:rFonts w:ascii="方正仿宋_GBK" w:eastAsia="方正仿宋_GBK" w:hAnsi="方正仿宋_GBK" w:cs="方正仿宋_GBK" w:hint="eastAsia"/>
                <w:color w:val="000000"/>
                <w:kern w:val="0"/>
                <w:sz w:val="18"/>
                <w:szCs w:val="18"/>
                <w:lang/>
              </w:rPr>
              <w:br/>
              <w:t>4.培育注册蜂蜜品牌3个；</w:t>
            </w:r>
            <w:r>
              <w:rPr>
                <w:rFonts w:ascii="方正仿宋_GBK" w:eastAsia="方正仿宋_GBK" w:hAnsi="方正仿宋_GBK" w:cs="方正仿宋_GBK" w:hint="eastAsia"/>
                <w:color w:val="000000"/>
                <w:kern w:val="0"/>
                <w:sz w:val="18"/>
                <w:szCs w:val="18"/>
                <w:lang/>
              </w:rPr>
              <w:br/>
              <w:t>5.参加畜牧产品展销会1次；</w:t>
            </w:r>
            <w:r>
              <w:rPr>
                <w:rFonts w:ascii="方正仿宋_GBK" w:eastAsia="方正仿宋_GBK" w:hAnsi="方正仿宋_GBK" w:cs="方正仿宋_GBK" w:hint="eastAsia"/>
                <w:color w:val="000000"/>
                <w:kern w:val="0"/>
                <w:sz w:val="18"/>
                <w:szCs w:val="18"/>
                <w:lang/>
              </w:rPr>
              <w:br/>
              <w:t>6.培育“奉节脐橙蜜”标准化示范蜂场5个，每个场存栏中蜂50群以上，蜂场整洁，蜂架规范，摆放整齐，蜂箱活框方箱，按“奉节县脐橙蜂蜜生产技术规程”生产成熟蜜。</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55</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55</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rPr>
              <w:t>0</w:t>
            </w:r>
          </w:p>
        </w:tc>
        <w:tc>
          <w:tcPr>
            <w:tcW w:w="4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left"/>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sz w:val="18"/>
                <w:szCs w:val="18"/>
              </w:rPr>
              <w:t>项目实施后，可带动蜂农30户，发展蜂群1000群，每户增收3000元。</w:t>
            </w:r>
            <w:bookmarkStart w:id="0" w:name="_GoBack"/>
            <w:bookmarkEnd w:id="0"/>
          </w:p>
        </w:tc>
      </w:tr>
      <w:tr w:rsidR="00772392" w:rsidTr="00E90A18">
        <w:trPr>
          <w:trHeight w:val="601"/>
          <w:jc w:val="center"/>
        </w:trPr>
        <w:tc>
          <w:tcPr>
            <w:tcW w:w="17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rPr>
              <w:t>合计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jc w:val="center"/>
              <w:rPr>
                <w:rFonts w:ascii="方正仿宋_GBK" w:eastAsia="方正仿宋_GBK" w:hAnsi="方正仿宋_GBK" w:cs="方正仿宋_GBK"/>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jc w:val="center"/>
              <w:rPr>
                <w:rFonts w:ascii="方正仿宋_GBK" w:eastAsia="方正仿宋_GBK" w:hAnsi="方正仿宋_GBK" w:cs="方正仿宋_GBK"/>
                <w:color w:val="000000"/>
                <w:sz w:val="24"/>
                <w:szCs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jc w:val="center"/>
              <w:rPr>
                <w:rFonts w:ascii="方正仿宋_GBK" w:eastAsia="方正仿宋_GBK" w:hAnsi="方正仿宋_GBK" w:cs="方正仿宋_GBK"/>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jc w:val="center"/>
              <w:rPr>
                <w:rFonts w:ascii="方正仿宋_GBK" w:eastAsia="方正仿宋_GBK" w:hAnsi="方正仿宋_GBK" w:cs="方正仿宋_GBK"/>
                <w:color w:val="000000"/>
                <w:sz w:val="24"/>
                <w:szCs w:val="24"/>
              </w:rPr>
            </w:pPr>
          </w:p>
        </w:tc>
        <w:tc>
          <w:tcPr>
            <w:tcW w:w="3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jc w:val="left"/>
              <w:rPr>
                <w:rFonts w:ascii="方正仿宋_GBK" w:eastAsia="方正仿宋_GBK" w:hAnsi="方正仿宋_GBK" w:cs="方正仿宋_GBK"/>
                <w:color w:val="000000"/>
                <w:sz w:val="24"/>
                <w:szCs w:val="24"/>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rPr>
              <w:t>551.9</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rPr>
              <w:t>300</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rPr>
              <w:t>251.9</w:t>
            </w:r>
          </w:p>
        </w:tc>
        <w:tc>
          <w:tcPr>
            <w:tcW w:w="4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392" w:rsidRDefault="00772392" w:rsidP="00E90A18">
            <w:pPr>
              <w:jc w:val="center"/>
              <w:rPr>
                <w:rFonts w:ascii="方正仿宋_GBK" w:eastAsia="方正仿宋_GBK" w:hAnsi="方正仿宋_GBK" w:cs="方正仿宋_GBK"/>
                <w:color w:val="000000"/>
                <w:sz w:val="24"/>
                <w:szCs w:val="24"/>
              </w:rPr>
            </w:pPr>
          </w:p>
        </w:tc>
      </w:tr>
    </w:tbl>
    <w:p w:rsidR="00772392" w:rsidRDefault="00772392" w:rsidP="00772392">
      <w:pPr>
        <w:pStyle w:val="a0"/>
        <w:ind w:firstLineChars="0" w:firstLine="0"/>
        <w:rPr>
          <w:rFonts w:ascii="Times New Roman" w:hAnsi="Times New Roman" w:cs="Times New Roman"/>
          <w:sz w:val="32"/>
        </w:rPr>
      </w:pPr>
    </w:p>
    <w:p w:rsidR="00BC425C" w:rsidRDefault="00BC425C"/>
    <w:sectPr w:rsidR="00BC425C" w:rsidSect="00771C9F">
      <w:pgSz w:w="16838" w:h="11906" w:orient="landscape"/>
      <w:pgMar w:top="1230" w:right="1440" w:bottom="123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80E0000" w:usb2="00000000" w:usb3="00000000" w:csb0="00040000" w:csb1="00000000"/>
  </w:font>
  <w:font w:name="方正黑体_GBK">
    <w:altName w:val="微软雅黑"/>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2392"/>
    <w:rsid w:val="00771C9F"/>
    <w:rsid w:val="00772392"/>
    <w:rsid w:val="00BC42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2392"/>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772392"/>
    <w:pPr>
      <w:ind w:firstLineChars="200" w:firstLine="420"/>
    </w:pPr>
    <w:rPr>
      <w:rFonts w:ascii="Calibri" w:eastAsia="方正仿宋_GBK" w:hAnsi="Calibri"/>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2021-12-28T09:15:00Z</dcterms:created>
  <dcterms:modified xsi:type="dcterms:W3CDTF">2021-12-28T09:16:00Z</dcterms:modified>
</cp:coreProperties>
</file>