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4A906">
      <w:pPr>
        <w:rPr>
          <w:b w:val="0"/>
          <w:bCs w:val="0"/>
          <w:sz w:val="44"/>
          <w:szCs w:val="44"/>
        </w:rPr>
      </w:pPr>
    </w:p>
    <w:p w14:paraId="3EB6C4BE">
      <w:pPr>
        <w:spacing w:line="600" w:lineRule="exact"/>
        <w:jc w:val="center"/>
        <w:rPr>
          <w:rFonts w:ascii="方正小标宋_GBK" w:hAnsi="宋体" w:eastAsia="方正小标宋_GBK" w:cs="宋体"/>
          <w:b w:val="0"/>
          <w:bCs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b w:val="0"/>
          <w:bCs w:val="0"/>
          <w:sz w:val="44"/>
          <w:szCs w:val="44"/>
        </w:rPr>
        <w:t>重庆市奉节县2021年水土保持重点工程蜀鄂项目区（一期）支出自评报告</w:t>
      </w:r>
    </w:p>
    <w:p w14:paraId="11D074C9"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 w14:paraId="1BDECD6D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 w14:paraId="7E737113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（一）县财政下达项目绩效目标情况。奉节县财政局《关于下达2021年第一批中央水利发展资金项目资金计划的通知》（奉节财农〔2021〕43号），在下达资金预算时同步下达了绩效目标。</w:t>
      </w:r>
    </w:p>
    <w:p w14:paraId="06258BE7"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cs="方正仿宋_GBK"/>
          <w:color w:val="auto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（二）部门资金安排、分解下达预算和绩效目标情况。累计支付重庆市奉节县2021年水土保持重点工程蜀鄂项目区（一</w:t>
      </w:r>
      <w:r>
        <w:rPr>
          <w:rFonts w:hint="eastAsia" w:ascii="方正仿宋_GBK" w:hAnsi="方正仿宋_GBK" w:cs="方正仿宋_GBK"/>
          <w:color w:val="auto"/>
          <w:szCs w:val="32"/>
        </w:rPr>
        <w:t>期）</w:t>
      </w:r>
      <w:r>
        <w:rPr>
          <w:rFonts w:hint="eastAsia" w:ascii="方正仿宋_GBK" w:hAnsi="方正仿宋_GBK" w:cs="方正仿宋_GBK"/>
          <w:color w:val="auto"/>
          <w:szCs w:val="32"/>
          <w:lang w:val="en-US" w:eastAsia="zh-CN"/>
        </w:rPr>
        <w:t>700</w:t>
      </w:r>
      <w:r>
        <w:rPr>
          <w:rFonts w:hint="eastAsia" w:ascii="方正仿宋_GBK" w:hAnsi="方正仿宋_GBK" w:cs="方正仿宋_GBK"/>
          <w:color w:val="auto"/>
          <w:szCs w:val="32"/>
        </w:rPr>
        <w:t>万元。</w:t>
      </w:r>
      <w:r>
        <w:rPr>
          <w:rFonts w:hint="eastAsia" w:ascii="方正仿宋_GBK" w:hAnsi="方正仿宋_GBK" w:cs="方正仿宋_GBK"/>
          <w:color w:val="auto"/>
          <w:szCs w:val="32"/>
        </w:rPr>
        <w:tab/>
      </w:r>
    </w:p>
    <w:p w14:paraId="6B1F7C31">
      <w:pPr>
        <w:spacing w:line="600" w:lineRule="exact"/>
        <w:ind w:firstLine="640" w:firstLineChars="200"/>
        <w:rPr>
          <w:rFonts w:ascii="方正仿宋_GBK" w:hAnsi="方正仿宋_GBK" w:cs="方正仿宋_GBK"/>
          <w:bCs/>
          <w:color w:val="auto"/>
          <w:szCs w:val="32"/>
        </w:rPr>
      </w:pPr>
      <w:r>
        <w:rPr>
          <w:rFonts w:hint="eastAsia" w:ascii="方正仿宋_GBK" w:hAnsi="方正仿宋_GBK" w:cs="方正仿宋_GBK"/>
          <w:bCs/>
          <w:color w:val="auto"/>
          <w:szCs w:val="32"/>
        </w:rPr>
        <w:t>二、绩效目标完成情况分析</w:t>
      </w:r>
    </w:p>
    <w:p w14:paraId="73B3FF85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color w:val="auto"/>
          <w:szCs w:val="32"/>
        </w:rPr>
      </w:pPr>
      <w:r>
        <w:rPr>
          <w:rFonts w:hint="eastAsia" w:ascii="方正仿宋_GBK" w:hAnsi="方正仿宋_GBK" w:cs="方正仿宋_GBK"/>
          <w:bCs/>
          <w:color w:val="auto"/>
          <w:szCs w:val="32"/>
        </w:rPr>
        <w:t>（一）资金投入情况分析。</w:t>
      </w:r>
    </w:p>
    <w:p w14:paraId="7B1B4763">
      <w:pPr>
        <w:spacing w:line="600" w:lineRule="exact"/>
        <w:ind w:firstLine="640" w:firstLineChars="200"/>
        <w:rPr>
          <w:rFonts w:ascii="方正仿宋_GBK" w:hAnsi="方正仿宋_GBK" w:cs="方正仿宋_GBK"/>
          <w:color w:val="auto"/>
          <w:szCs w:val="32"/>
        </w:rPr>
      </w:pPr>
      <w:r>
        <w:rPr>
          <w:rFonts w:hint="eastAsia" w:ascii="方正仿宋_GBK" w:hAnsi="方正仿宋_GBK" w:cs="方正仿宋_GBK"/>
          <w:color w:val="auto"/>
          <w:szCs w:val="32"/>
        </w:rPr>
        <w:t>项目资金到位情况（</w:t>
      </w:r>
      <w:r>
        <w:rPr>
          <w:rFonts w:hint="eastAsia" w:ascii="方正仿宋_GBK" w:hAnsi="方正仿宋_GBK" w:cs="方正仿宋_GBK"/>
          <w:color w:val="auto"/>
          <w:szCs w:val="32"/>
          <w:lang w:eastAsia="zh-CN"/>
        </w:rPr>
        <w:t>下达资金</w:t>
      </w:r>
      <w:r>
        <w:rPr>
          <w:rFonts w:hint="eastAsia" w:ascii="方正仿宋_GBK" w:hAnsi="方正仿宋_GBK" w:cs="方正仿宋_GBK"/>
          <w:color w:val="auto"/>
          <w:szCs w:val="32"/>
        </w:rPr>
        <w:t>811万元）；项目资金执行情况</w:t>
      </w:r>
      <w:r>
        <w:rPr>
          <w:rFonts w:hint="eastAsia" w:ascii="方正仿宋_GBK" w:hAnsi="方正仿宋_GBK" w:cs="方正仿宋_GBK"/>
          <w:color w:val="auto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color w:val="auto"/>
          <w:szCs w:val="32"/>
        </w:rPr>
        <w:t>共计支付</w:t>
      </w:r>
      <w:r>
        <w:rPr>
          <w:rFonts w:hint="eastAsia" w:ascii="方正仿宋_GBK" w:hAnsi="方正仿宋_GBK" w:cs="方正仿宋_GBK"/>
          <w:color w:val="auto"/>
          <w:szCs w:val="32"/>
          <w:lang w:val="en-US" w:eastAsia="zh-CN"/>
        </w:rPr>
        <w:t>700</w:t>
      </w:r>
      <w:r>
        <w:rPr>
          <w:rFonts w:hint="eastAsia" w:ascii="方正仿宋_GBK" w:hAnsi="方正仿宋_GBK" w:cs="方正仿宋_GBK"/>
          <w:color w:val="auto"/>
          <w:szCs w:val="32"/>
        </w:rPr>
        <w:t>万元。</w:t>
      </w:r>
      <w:r>
        <w:rPr>
          <w:rFonts w:hint="eastAsia" w:ascii="方正仿宋_GBK" w:hAnsi="方正仿宋_GBK" w:cs="方正仿宋_GBK"/>
          <w:color w:val="auto"/>
          <w:szCs w:val="32"/>
          <w:lang w:eastAsia="zh-CN"/>
        </w:rPr>
        <w:t>）</w:t>
      </w:r>
    </w:p>
    <w:p w14:paraId="6CEFE41A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color w:val="auto"/>
          <w:szCs w:val="32"/>
        </w:rPr>
      </w:pPr>
      <w:r>
        <w:rPr>
          <w:rFonts w:hint="eastAsia" w:ascii="方正仿宋_GBK" w:hAnsi="方正仿宋_GBK" w:cs="方正仿宋_GBK"/>
          <w:bCs/>
          <w:color w:val="auto"/>
          <w:szCs w:val="32"/>
        </w:rPr>
        <w:t>（二）总体绩效目标完成情况分析。</w:t>
      </w:r>
      <w:r>
        <w:rPr>
          <w:rFonts w:hint="eastAsia" w:ascii="方正仿宋_GBK" w:hAnsi="方正仿宋_GBK" w:cs="方正仿宋_GBK"/>
          <w:color w:val="auto"/>
          <w:szCs w:val="32"/>
        </w:rPr>
        <w:t>累计支付重庆市奉节县2021年水土保持重点工程蜀鄂项目区（一期）</w:t>
      </w:r>
      <w:r>
        <w:rPr>
          <w:rFonts w:hint="eastAsia" w:ascii="方正仿宋_GBK" w:hAnsi="方正仿宋_GBK" w:cs="方正仿宋_GBK"/>
          <w:color w:val="auto"/>
          <w:szCs w:val="32"/>
          <w:lang w:val="en-US" w:eastAsia="zh-CN"/>
        </w:rPr>
        <w:t>700</w:t>
      </w:r>
      <w:r>
        <w:rPr>
          <w:rFonts w:hint="eastAsia" w:ascii="方正仿宋_GBK" w:hAnsi="方正仿宋_GBK" w:cs="方正仿宋_GBK"/>
          <w:color w:val="auto"/>
          <w:szCs w:val="32"/>
        </w:rPr>
        <w:t>万元。</w:t>
      </w:r>
    </w:p>
    <w:p w14:paraId="6338340F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color w:val="auto"/>
          <w:szCs w:val="32"/>
        </w:rPr>
      </w:pPr>
      <w:r>
        <w:rPr>
          <w:rFonts w:hint="eastAsia" w:ascii="方正仿宋_GBK" w:hAnsi="方正仿宋_GBK" w:cs="方正仿宋_GBK"/>
          <w:bCs/>
          <w:color w:val="auto"/>
          <w:szCs w:val="32"/>
        </w:rPr>
        <w:t>（三）绩效目标完成情况分析。</w:t>
      </w:r>
    </w:p>
    <w:p w14:paraId="7A89BF28">
      <w:pPr>
        <w:spacing w:line="600" w:lineRule="exact"/>
        <w:ind w:firstLine="640" w:firstLineChars="200"/>
        <w:rPr>
          <w:rFonts w:ascii="方正仿宋_GBK" w:hAnsi="方正仿宋_GBK" w:cs="方正仿宋_GBK"/>
          <w:color w:val="auto"/>
          <w:szCs w:val="32"/>
        </w:rPr>
      </w:pPr>
      <w:r>
        <w:rPr>
          <w:rFonts w:hint="eastAsia" w:ascii="方正仿宋_GBK" w:hAnsi="方正仿宋_GBK" w:cs="方正仿宋_GBK"/>
          <w:color w:val="auto"/>
          <w:szCs w:val="32"/>
        </w:rPr>
        <w:t>1.产出指标完成情况分析。</w:t>
      </w:r>
    </w:p>
    <w:p w14:paraId="661B7880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（1）数量指标。完成坡面径流调控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58.45</w:t>
      </w:r>
      <w:r>
        <w:rPr>
          <w:rFonts w:hint="eastAsia" w:ascii="方正仿宋_GBK" w:hAnsi="方正仿宋_GBK" w:cs="方正仿宋_GBK"/>
          <w:szCs w:val="32"/>
        </w:rPr>
        <w:t>hm</w:t>
      </w:r>
      <w:r>
        <w:rPr>
          <w:rFonts w:hint="eastAsia" w:ascii="方正仿宋_GBK" w:hAnsi="方正仿宋_GBK" w:cs="方正仿宋_GBK"/>
          <w:szCs w:val="32"/>
          <w:vertAlign w:val="superscript"/>
        </w:rPr>
        <w:t>2</w:t>
      </w:r>
      <w:r>
        <w:rPr>
          <w:rFonts w:hint="eastAsia" w:ascii="方正仿宋_GBK" w:hAnsi="方正仿宋_GBK" w:cs="方正仿宋_GBK"/>
          <w:szCs w:val="32"/>
        </w:rPr>
        <w:t>，封禁治理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1841.89</w:t>
      </w:r>
      <w:r>
        <w:rPr>
          <w:rFonts w:hint="eastAsia" w:ascii="方正仿宋_GBK" w:hAnsi="方正仿宋_GBK" w:cs="方正仿宋_GBK"/>
          <w:szCs w:val="32"/>
        </w:rPr>
        <w:t>hm</w:t>
      </w:r>
      <w:r>
        <w:rPr>
          <w:rFonts w:hint="eastAsia" w:ascii="方正仿宋_GBK" w:hAnsi="方正仿宋_GBK" w:cs="方正仿宋_GBK"/>
          <w:szCs w:val="32"/>
          <w:vertAlign w:val="superscript"/>
        </w:rPr>
        <w:t>2</w:t>
      </w:r>
      <w:r>
        <w:rPr>
          <w:rFonts w:hint="eastAsia" w:ascii="方正仿宋_GBK" w:hAnsi="方正仿宋_GBK" w:cs="方正仿宋_GBK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工程现已完工</w:t>
      </w:r>
      <w:r>
        <w:rPr>
          <w:rFonts w:hint="eastAsia" w:ascii="方正仿宋_GBK" w:hAnsi="方正仿宋_GBK" w:cs="方正仿宋_GBK"/>
          <w:szCs w:val="32"/>
        </w:rPr>
        <w:t>。</w:t>
      </w:r>
    </w:p>
    <w:p w14:paraId="29E5915D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（2）质量指标。项目验收合格率100%，工程质量合格率100%。</w:t>
      </w:r>
    </w:p>
    <w:p w14:paraId="1E44EA77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（3）时效指标。</w:t>
      </w:r>
    </w:p>
    <w:p w14:paraId="34A6E7FF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按计划开工率100%，按时完工率100%。</w:t>
      </w:r>
    </w:p>
    <w:p w14:paraId="17EC967D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（4）成本指标。</w:t>
      </w:r>
    </w:p>
    <w:p w14:paraId="1C0195A3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实际完成投资控制在概算内的项目比例90%，项目调整概算程序完备率100%。</w:t>
      </w:r>
    </w:p>
    <w:p w14:paraId="3BA2F03A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 w14:paraId="6881D37B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（1）社会效益。</w:t>
      </w:r>
    </w:p>
    <w:p w14:paraId="45E6E163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解决龙桥乡蜀鄂村水土流失严重的问题。</w:t>
      </w:r>
    </w:p>
    <w:p w14:paraId="046D3E20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（2）生态效益。</w:t>
      </w:r>
    </w:p>
    <w:p w14:paraId="713B7FD4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有效遏制水土流失，工程使用年限20年。</w:t>
      </w:r>
    </w:p>
    <w:p w14:paraId="613F8E5A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 w14:paraId="536D01E4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受益群体满意度100%。</w:t>
      </w:r>
    </w:p>
    <w:p w14:paraId="7F5B8156"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 w14:paraId="0BB1D52D"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通过认真开展单位项目支出绩效目标自评，综合评分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94.73</w:t>
      </w:r>
      <w:bookmarkStart w:id="0" w:name="_GoBack"/>
      <w:bookmarkEnd w:id="0"/>
      <w:r>
        <w:rPr>
          <w:rFonts w:hint="eastAsia" w:ascii="方正仿宋_GBK" w:hAnsi="方正仿宋_GBK" w:cs="方正仿宋_GBK"/>
          <w:szCs w:val="32"/>
        </w:rPr>
        <w:t>分，评价结果为（优）。</w:t>
      </w:r>
    </w:p>
    <w:p w14:paraId="64802D1D">
      <w:pPr>
        <w:spacing w:line="600" w:lineRule="exact"/>
        <w:ind w:firstLine="643" w:firstLineChars="200"/>
        <w:rPr>
          <w:rFonts w:ascii="方正仿宋_GBK" w:hAnsi="方正仿宋_GBK" w:cs="方正仿宋_GBK"/>
          <w:b/>
          <w:szCs w:val="32"/>
        </w:rPr>
      </w:pPr>
    </w:p>
    <w:p w14:paraId="17B8A438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0B95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45C0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1A7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6F96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3FDF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6EE8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C41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0F1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4D8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5DC5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95A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2E08"/>
    <w:rsid w:val="006E38B4"/>
    <w:rsid w:val="006E4154"/>
    <w:rsid w:val="006E41EE"/>
    <w:rsid w:val="006E4A31"/>
    <w:rsid w:val="006E4DF6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007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C16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C5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6E4A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B08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487F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B1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4E2B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7C2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2C1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3D5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4C2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9B4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BC7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DD2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6E43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1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DBF253B"/>
    <w:rsid w:val="0EA96C30"/>
    <w:rsid w:val="1BAC2BE3"/>
    <w:rsid w:val="2BF613E1"/>
    <w:rsid w:val="3FCB0084"/>
    <w:rsid w:val="530A786B"/>
    <w:rsid w:val="55093ED3"/>
    <w:rsid w:val="58FF3AE0"/>
    <w:rsid w:val="73E45940"/>
    <w:rsid w:val="761B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FangSong_GB2312" w:eastAsia="FangSong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FangSong_GB2312" w:hAnsi="Times New Roman" w:eastAsia="FangSong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FangSong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FangSong_GB2312" w:hAnsi="Times New Roman" w:eastAsia="FangSong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FangSong_GB2312" w:eastAsia="FangSong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FangSong_GB2312" w:eastAsia="FangSong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567</Words>
  <Characters>635</Characters>
  <Lines>4</Lines>
  <Paragraphs>1</Paragraphs>
  <TotalTime>5</TotalTime>
  <ScaleCrop>false</ScaleCrop>
  <LinksUpToDate>false</LinksUpToDate>
  <CharactersWithSpaces>636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2024-08-12T03:14:34Z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2774974DC0DD4584B50A8EF64384E69A_13</vt:lpwstr>
  </property>
</Properties>
</file>