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22F11"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奉节县巴蜀中学水保监测点观测运行</w:t>
      </w:r>
    </w:p>
    <w:p w14:paraId="535F166C"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支出自评报告</w:t>
      </w:r>
    </w:p>
    <w:p w14:paraId="42D491C8"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 w14:paraId="52FA9106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 w14:paraId="7393377F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（一）县财政下达项目绩效目标情况。奉节县财政局</w:t>
      </w:r>
      <w:r>
        <w:rPr>
          <w:rFonts w:hint="default" w:ascii="Times New Roman" w:hAnsi="Times New Roman" w:eastAsia="方正仿宋_GBK" w:cs="Times New Roman"/>
          <w:szCs w:val="32"/>
        </w:rPr>
        <w:t>关于下达2022年提前批水利发展资金的通知》（奉节财农〔2022〕38号）下达资金30万元</w:t>
      </w:r>
      <w:r>
        <w:rPr>
          <w:rFonts w:hint="eastAsia" w:ascii="方正仿宋_GBK" w:hAnsi="方正仿宋_GBK" w:cs="方正仿宋_GBK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Cs w:val="32"/>
        </w:rPr>
        <w:t>奉节县财政局《关于下达 2023 年提前批水利发展资金预算的通知》（奉节财农〔</w:t>
      </w:r>
      <w:r>
        <w:rPr>
          <w:rFonts w:hint="default" w:ascii="Times New Roman" w:hAnsi="Times New Roman" w:eastAsia="方正仿宋_GBK" w:cs="Times New Roman"/>
          <w:color w:val="auto"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color w:val="auto"/>
          <w:szCs w:val="32"/>
        </w:rPr>
        <w:t>〕</w:t>
      </w:r>
      <w:r>
        <w:rPr>
          <w:rFonts w:hint="default" w:ascii="Times New Roman" w:hAnsi="Times New Roman" w:eastAsia="方正仿宋_GBK" w:cs="Times New Roman"/>
          <w:color w:val="auto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color w:val="auto"/>
          <w:szCs w:val="32"/>
        </w:rPr>
        <w:t>号）下达资金</w:t>
      </w:r>
      <w:r>
        <w:rPr>
          <w:rFonts w:hint="default" w:ascii="Times New Roman" w:hAnsi="Times New Roman" w:eastAsia="方正仿宋_GBK" w:cs="Times New Roman"/>
          <w:color w:val="auto"/>
          <w:szCs w:val="3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auto"/>
          <w:szCs w:val="32"/>
        </w:rPr>
        <w:t>万元，在下达资金预算时同步下达了绩效目标。</w:t>
      </w:r>
    </w:p>
    <w:p w14:paraId="134B58DC"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（二）部门资金安排、分解下达预算和绩效目标情况。累计支付奉节县巴蜀中学水保监测点观测运行</w:t>
      </w:r>
      <w:r>
        <w:rPr>
          <w:rFonts w:hint="eastAsia" w:cs="Times New Roman"/>
          <w:color w:val="auto"/>
          <w:szCs w:val="32"/>
          <w:lang w:val="en-US" w:eastAsia="zh-CN"/>
        </w:rPr>
        <w:t>22.29</w:t>
      </w:r>
      <w:r>
        <w:rPr>
          <w:rFonts w:hint="default" w:ascii="Times New Roman" w:hAnsi="Times New Roman" w:eastAsia="方正仿宋_GBK" w:cs="Times New Roman"/>
          <w:color w:val="auto"/>
          <w:szCs w:val="32"/>
        </w:rPr>
        <w:t>万元。</w:t>
      </w:r>
    </w:p>
    <w:p w14:paraId="7683E03E">
      <w:pPr>
        <w:spacing w:line="600" w:lineRule="exact"/>
        <w:ind w:firstLine="640" w:firstLineChars="200"/>
        <w:rPr>
          <w:rFonts w:hint="default" w:ascii="方正黑体_GBK" w:hAnsi="方正黑体_GBK" w:eastAsia="方正黑体_GBK" w:cs="方正黑体_GBK"/>
          <w:bCs/>
          <w:szCs w:val="32"/>
        </w:rPr>
      </w:pPr>
      <w:r>
        <w:rPr>
          <w:rFonts w:hint="default" w:ascii="方正黑体_GBK" w:hAnsi="方正黑体_GBK" w:eastAsia="方正黑体_GBK" w:cs="方正黑体_GBK"/>
          <w:bCs/>
          <w:szCs w:val="32"/>
        </w:rPr>
        <w:t>二、绩效目标完成情况分析</w:t>
      </w:r>
    </w:p>
    <w:p w14:paraId="29F0062D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Cs w:val="32"/>
        </w:rPr>
        <w:t>（一）资金投入情况分析。</w:t>
      </w:r>
    </w:p>
    <w:p w14:paraId="0F3EB6E6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项目资金到位情况（资金到位</w:t>
      </w:r>
      <w:r>
        <w:rPr>
          <w:rFonts w:hint="eastAsia" w:cs="Times New Roman"/>
          <w:color w:val="auto"/>
          <w:szCs w:val="32"/>
          <w:lang w:val="en-US" w:eastAsia="zh-CN"/>
        </w:rPr>
        <w:t>55</w:t>
      </w:r>
      <w:r>
        <w:rPr>
          <w:rFonts w:hint="default" w:ascii="Times New Roman" w:hAnsi="Times New Roman" w:eastAsia="方正仿宋_GBK" w:cs="Times New Roman"/>
          <w:color w:val="auto"/>
          <w:szCs w:val="32"/>
        </w:rPr>
        <w:t>万元）；项目资金执行情况（共计支付</w:t>
      </w:r>
      <w:r>
        <w:rPr>
          <w:rFonts w:hint="eastAsia" w:cs="Times New Roman"/>
          <w:color w:val="auto"/>
          <w:szCs w:val="32"/>
          <w:lang w:val="en-US" w:eastAsia="zh-CN"/>
        </w:rPr>
        <w:t>22.29</w:t>
      </w:r>
      <w:r>
        <w:rPr>
          <w:rFonts w:hint="default" w:ascii="Times New Roman" w:hAnsi="Times New Roman" w:eastAsia="方正仿宋_GBK" w:cs="Times New Roman"/>
          <w:color w:val="auto"/>
          <w:szCs w:val="32"/>
        </w:rPr>
        <w:t>万元）。</w:t>
      </w:r>
    </w:p>
    <w:p w14:paraId="2DB57718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Cs w:val="32"/>
        </w:rPr>
        <w:t>（二）总体绩效目标完成情况分析。</w:t>
      </w:r>
      <w:r>
        <w:rPr>
          <w:rFonts w:hint="default" w:ascii="Times New Roman" w:hAnsi="Times New Roman" w:eastAsia="方正仿宋_GBK" w:cs="Times New Roman"/>
          <w:color w:val="auto"/>
          <w:szCs w:val="32"/>
        </w:rPr>
        <w:t>累计支付奉节县巴蜀中学水保监测点观测运行</w:t>
      </w:r>
      <w:r>
        <w:rPr>
          <w:rFonts w:hint="eastAsia" w:cs="Times New Roman"/>
          <w:color w:val="auto"/>
          <w:szCs w:val="32"/>
          <w:lang w:val="en-US" w:eastAsia="zh-CN"/>
        </w:rPr>
        <w:t>22.29</w:t>
      </w:r>
      <w:r>
        <w:rPr>
          <w:rFonts w:hint="default" w:ascii="Times New Roman" w:hAnsi="Times New Roman" w:eastAsia="方正仿宋_GBK" w:cs="Times New Roman"/>
          <w:color w:val="auto"/>
          <w:szCs w:val="32"/>
        </w:rPr>
        <w:t>万元。</w:t>
      </w:r>
      <w:r>
        <w:rPr>
          <w:rFonts w:hint="default" w:ascii="Times New Roman" w:hAnsi="Times New Roman" w:eastAsia="方正仿宋_GBK" w:cs="Times New Roman"/>
          <w:color w:val="auto"/>
          <w:szCs w:val="32"/>
        </w:rPr>
        <w:tab/>
      </w:r>
    </w:p>
    <w:p w14:paraId="1404E4A5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Cs w:val="32"/>
        </w:rPr>
        <w:t>（三）绩效目标完成情况分析。</w:t>
      </w:r>
    </w:p>
    <w:p w14:paraId="7A530A36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1.产出指标完成情况分析。</w:t>
      </w:r>
    </w:p>
    <w:p w14:paraId="04175F5D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（1）数量指标。完成全年观测、运行、维护工作。截止该项目完成总工程量的100%。</w:t>
      </w:r>
    </w:p>
    <w:p w14:paraId="3FBE8D2B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（2）质量指标。达到水利部水保监测系统数据要求，数据合格率100%。</w:t>
      </w:r>
    </w:p>
    <w:p w14:paraId="72FD916E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（3）时效指标。</w:t>
      </w:r>
    </w:p>
    <w:p w14:paraId="04ADE306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监测2022年全年水土流失数据，按时完工率100%。</w:t>
      </w:r>
    </w:p>
    <w:p w14:paraId="25871700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（4）成本指标。</w:t>
      </w:r>
    </w:p>
    <w:p w14:paraId="2745FC2E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实际完成投资控制在概算内的项目比例达到100%。</w:t>
      </w:r>
    </w:p>
    <w:p w14:paraId="73591F78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2.效益指标完成情况分析。</w:t>
      </w:r>
    </w:p>
    <w:p w14:paraId="6D6EC585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（1）社会效益。</w:t>
      </w:r>
    </w:p>
    <w:p w14:paraId="22F98045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更好的服务于经济建设、生态建设和保护，提交有效数据，为水土保持工作决策提供科学依据。</w:t>
      </w:r>
    </w:p>
    <w:p w14:paraId="79944209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（2）生态效益。</w:t>
      </w:r>
    </w:p>
    <w:p w14:paraId="45D7242F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长期定量反映水土流失面积、分布、程度及其动态和定量分析水土流失成因。</w:t>
      </w:r>
    </w:p>
    <w:p w14:paraId="757BF863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3.满意度指标完成情况分析。</w:t>
      </w:r>
    </w:p>
    <w:p w14:paraId="5172AF49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通过重庆市水保监测数据审查100%。</w:t>
      </w:r>
    </w:p>
    <w:p w14:paraId="2C86D4DE">
      <w:pPr>
        <w:spacing w:line="600" w:lineRule="exact"/>
        <w:ind w:firstLine="640" w:firstLineChars="200"/>
        <w:rPr>
          <w:rFonts w:hint="default" w:ascii="方正黑体_GBK" w:hAnsi="方正黑体_GBK" w:eastAsia="方正黑体_GBK" w:cs="方正黑体_GBK"/>
          <w:bCs/>
          <w:szCs w:val="32"/>
        </w:rPr>
      </w:pPr>
      <w:r>
        <w:rPr>
          <w:rFonts w:hint="default" w:ascii="方正黑体_GBK" w:hAnsi="方正黑体_GBK" w:eastAsia="方正黑体_GBK" w:cs="方正黑体_GBK"/>
          <w:bCs/>
          <w:szCs w:val="32"/>
        </w:rPr>
        <w:t>三、绩效自评结果情况</w:t>
      </w:r>
    </w:p>
    <w:p w14:paraId="42350574">
      <w:pPr>
        <w:ind w:firstLine="640" w:firstLineChars="200"/>
        <w:rPr>
          <w:rFonts w:hint="default" w:ascii="Times New Roman" w:hAnsi="Times New Roman" w:eastAsia="方正仿宋_GBK" w:cs="Times New Roman"/>
          <w:color w:val="auto"/>
        </w:rPr>
      </w:pPr>
      <w:r>
        <w:rPr>
          <w:rFonts w:hint="default" w:ascii="Times New Roman" w:hAnsi="Times New Roman" w:eastAsia="方正仿宋_GBK" w:cs="Times New Roman"/>
          <w:color w:val="auto"/>
          <w:szCs w:val="32"/>
        </w:rPr>
        <w:t>通过认真开展单位项目支出绩效目标自评，综合评分</w:t>
      </w:r>
      <w:r>
        <w:rPr>
          <w:rFonts w:hint="eastAsia" w:cs="Times New Roman"/>
          <w:color w:val="auto"/>
          <w:szCs w:val="32"/>
          <w:lang w:val="en-US" w:eastAsia="zh-CN"/>
        </w:rPr>
        <w:t>99.76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auto"/>
          <w:szCs w:val="32"/>
        </w:rPr>
        <w:t>分，评价结果为（优）。</w:t>
      </w:r>
    </w:p>
    <w:p w14:paraId="69F360A0">
      <w:pPr>
        <w:spacing w:line="600" w:lineRule="exact"/>
        <w:rPr>
          <w:rFonts w:hint="default" w:ascii="Times New Roman" w:hAnsi="Times New Roman" w:eastAsia="方正仿宋_GBK" w:cs="Times New Roman"/>
          <w:color w:val="auto"/>
          <w:szCs w:val="32"/>
        </w:rPr>
      </w:pPr>
    </w:p>
    <w:p w14:paraId="7F8E3B89">
      <w:pPr>
        <w:spacing w:line="600" w:lineRule="exact"/>
        <w:ind w:firstLine="640" w:firstLineChars="200"/>
        <w:rPr>
          <w:rFonts w:hint="eastAsia" w:cs="Times New Roman"/>
          <w:color w:val="auto"/>
          <w:szCs w:val="32"/>
          <w:lang w:val="en-US" w:eastAsia="zh-CN"/>
        </w:rPr>
      </w:pPr>
      <w:r>
        <w:rPr>
          <w:rFonts w:hint="eastAsia" w:cs="Times New Roman"/>
          <w:color w:val="auto"/>
          <w:szCs w:val="32"/>
          <w:lang w:val="en-US" w:eastAsia="zh-CN"/>
        </w:rPr>
        <w:t xml:space="preserve">                         奉节县水利局</w:t>
      </w:r>
    </w:p>
    <w:p w14:paraId="75F0E375">
      <w:pPr>
        <w:pStyle w:val="2"/>
        <w:rPr>
          <w:rFonts w:hint="default"/>
          <w:lang w:val="en-US" w:eastAsia="zh-CN"/>
        </w:rPr>
      </w:pPr>
      <w:r>
        <w:rPr>
          <w:rFonts w:hint="eastAsia" w:cs="Times New Roman"/>
          <w:color w:val="auto"/>
          <w:szCs w:val="32"/>
          <w:lang w:val="en-US" w:eastAsia="zh-CN"/>
        </w:rPr>
        <w:t xml:space="preserve">                             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 xml:space="preserve">        2024年1月16日</w:t>
      </w:r>
    </w:p>
    <w:sectPr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45C0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6F96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3FDF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6EE8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3D4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C41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0F1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4D8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95A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2E08"/>
    <w:rsid w:val="006E38B4"/>
    <w:rsid w:val="006E4154"/>
    <w:rsid w:val="006E41EE"/>
    <w:rsid w:val="006E4A31"/>
    <w:rsid w:val="006E4DF6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007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C16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6E4A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4AD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B08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B1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4E2B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7C2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433B"/>
    <w:rsid w:val="00CC5219"/>
    <w:rsid w:val="00CC58D0"/>
    <w:rsid w:val="00CC5E04"/>
    <w:rsid w:val="00CC6194"/>
    <w:rsid w:val="00CC62C1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3D5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4C2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9B4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BC7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DD2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1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3A01971"/>
    <w:rsid w:val="0DBF253B"/>
    <w:rsid w:val="14B5409E"/>
    <w:rsid w:val="230F4E89"/>
    <w:rsid w:val="23690CC1"/>
    <w:rsid w:val="33A67A87"/>
    <w:rsid w:val="4DCF692A"/>
    <w:rsid w:val="4E6670CE"/>
    <w:rsid w:val="55093ED3"/>
    <w:rsid w:val="5D7015EA"/>
    <w:rsid w:val="60446589"/>
    <w:rsid w:val="761B7773"/>
    <w:rsid w:val="7B92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FangSong_GB2312" w:eastAsia="FangSong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FangSong_GB2312" w:hAnsi="Times New Roman" w:eastAsia="FangSong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FangSong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FangSong_GB2312" w:hAnsi="Times New Roman" w:eastAsia="FangSong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FangSong_GB2312" w:eastAsia="FangSong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FangSong_GB2312" w:eastAsia="FangSong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648</Words>
  <Characters>706</Characters>
  <Lines>4</Lines>
  <Paragraphs>1</Paragraphs>
  <TotalTime>2</TotalTime>
  <ScaleCrop>false</ScaleCrop>
  <LinksUpToDate>false</LinksUpToDate>
  <CharactersWithSpaces>771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2024-08-12T04:26:55Z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E4F41F83FCD34C75BF31B6A2510C8C53_13</vt:lpwstr>
  </property>
</Properties>
</file>