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C5BE6"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甲高镇水毁堤防修复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工程项目支出自评报告</w:t>
      </w:r>
    </w:p>
    <w:p w14:paraId="363B05D4"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14:paraId="0CB3918F">
      <w:pPr>
        <w:spacing w:line="600" w:lineRule="exact"/>
        <w:ind w:firstLine="640" w:firstLineChars="200"/>
        <w:outlineLvl w:val="0"/>
        <w:rPr>
          <w:szCs w:val="32"/>
        </w:rPr>
      </w:pPr>
      <w:r>
        <w:rPr>
          <w:szCs w:val="32"/>
        </w:rPr>
        <w:t>（一）县财政下达项目绩效目标情况。奉节县财政局《关于下达</w:t>
      </w:r>
      <w:r>
        <w:rPr>
          <w:rFonts w:hint="eastAsia"/>
          <w:szCs w:val="32"/>
        </w:rPr>
        <w:t>2021年第二批水利救灾资金计划</w:t>
      </w:r>
      <w:r>
        <w:rPr>
          <w:szCs w:val="32"/>
        </w:rPr>
        <w:t>的通知》（奉节财</w:t>
      </w:r>
      <w:r>
        <w:rPr>
          <w:rFonts w:eastAsia="仿宋_GB2312"/>
          <w:szCs w:val="32"/>
        </w:rPr>
        <w:t>〔202</w:t>
      </w:r>
      <w:r>
        <w:rPr>
          <w:rFonts w:hint="eastAsia" w:eastAsia="仿宋_GB2312"/>
          <w:szCs w:val="32"/>
        </w:rPr>
        <w:t>2</w:t>
      </w:r>
      <w:r>
        <w:rPr>
          <w:rFonts w:eastAsia="仿宋_GB2312"/>
          <w:szCs w:val="32"/>
        </w:rPr>
        <w:t>〕</w:t>
      </w:r>
      <w:r>
        <w:rPr>
          <w:rFonts w:hint="eastAsia" w:eastAsia="仿宋_GB2312"/>
          <w:szCs w:val="32"/>
        </w:rPr>
        <w:t>2</w:t>
      </w:r>
      <w:r>
        <w:rPr>
          <w:rFonts w:eastAsia="仿宋_GB2312"/>
          <w:szCs w:val="32"/>
        </w:rPr>
        <w:t>号</w:t>
      </w:r>
      <w:r>
        <w:rPr>
          <w:szCs w:val="32"/>
        </w:rPr>
        <w:t>）</w:t>
      </w:r>
      <w:r>
        <w:rPr>
          <w:rFonts w:hint="eastAsia"/>
          <w:szCs w:val="32"/>
        </w:rPr>
        <w:t>下达资金计划200万元</w:t>
      </w:r>
      <w:r>
        <w:rPr>
          <w:szCs w:val="32"/>
        </w:rPr>
        <w:t>，在下达资金预算时同步下达了绩效目标。</w:t>
      </w:r>
    </w:p>
    <w:p w14:paraId="11659774">
      <w:pPr>
        <w:tabs>
          <w:tab w:val="left" w:pos="7080"/>
        </w:tabs>
        <w:spacing w:line="600" w:lineRule="exact"/>
        <w:ind w:firstLine="640" w:firstLineChars="200"/>
        <w:outlineLvl w:val="0"/>
        <w:rPr>
          <w:szCs w:val="32"/>
        </w:rPr>
      </w:pPr>
      <w:r>
        <w:rPr>
          <w:szCs w:val="32"/>
        </w:rPr>
        <w:t>（二）部门资金安排、分解下达预算和绩效目标情况。</w:t>
      </w:r>
    </w:p>
    <w:p w14:paraId="4D6EF870">
      <w:pPr>
        <w:tabs>
          <w:tab w:val="left" w:pos="7080"/>
        </w:tabs>
        <w:spacing w:line="600" w:lineRule="exact"/>
        <w:ind w:firstLine="640" w:firstLineChars="200"/>
        <w:outlineLvl w:val="0"/>
        <w:rPr>
          <w:szCs w:val="32"/>
        </w:rPr>
      </w:pPr>
      <w:r>
        <w:rPr>
          <w:rFonts w:hint="eastAsia"/>
          <w:szCs w:val="32"/>
        </w:rPr>
        <w:t>累计支付</w:t>
      </w:r>
      <w:r>
        <w:rPr>
          <w:szCs w:val="32"/>
        </w:rPr>
        <w:t>奉节县</w:t>
      </w:r>
      <w:r>
        <w:rPr>
          <w:rFonts w:hint="eastAsia"/>
          <w:szCs w:val="32"/>
        </w:rPr>
        <w:t>甲高镇水毁堤防修复</w:t>
      </w:r>
      <w:r>
        <w:rPr>
          <w:szCs w:val="32"/>
        </w:rPr>
        <w:t>工程</w:t>
      </w:r>
      <w:r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  <w:t>198.8561</w:t>
      </w:r>
      <w:r>
        <w:rPr>
          <w:rFonts w:hint="eastAsia"/>
          <w:szCs w:val="32"/>
        </w:rPr>
        <w:t>万元，修复2座拦河堰，新建8座坊，修复561米堤防冲虚段，修复20处堤防护坡破损，恢复150堤防护栏。</w:t>
      </w:r>
      <w:r>
        <w:rPr>
          <w:szCs w:val="32"/>
        </w:rPr>
        <w:tab/>
      </w:r>
    </w:p>
    <w:p w14:paraId="2BFE3DB3"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14:paraId="52D1D738">
      <w:pPr>
        <w:spacing w:line="600" w:lineRule="exact"/>
        <w:ind w:firstLine="640" w:firstLineChars="200"/>
        <w:outlineLvl w:val="0"/>
        <w:rPr>
          <w:bCs/>
          <w:szCs w:val="32"/>
        </w:rPr>
      </w:pPr>
      <w:r>
        <w:rPr>
          <w:bCs/>
          <w:szCs w:val="32"/>
        </w:rPr>
        <w:t>（一）资金投入情况分析。</w:t>
      </w:r>
    </w:p>
    <w:p w14:paraId="0373579B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项目资金到位情况</w:t>
      </w:r>
      <w:r>
        <w:rPr>
          <w:rFonts w:hint="eastAsia"/>
          <w:szCs w:val="32"/>
        </w:rPr>
        <w:t>总计下达200万元，共计到位</w:t>
      </w:r>
      <w:r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  <w:t>198.8561万</w:t>
      </w:r>
      <w:r>
        <w:rPr>
          <w:rFonts w:hint="eastAsia"/>
          <w:szCs w:val="32"/>
        </w:rPr>
        <w:t>元；项目资金执行情况共计支付</w:t>
      </w:r>
      <w:r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  <w:t>198.8561</w:t>
      </w:r>
      <w:r>
        <w:rPr>
          <w:rFonts w:hint="eastAsia"/>
          <w:szCs w:val="32"/>
        </w:rPr>
        <w:t>万元。</w:t>
      </w:r>
    </w:p>
    <w:p w14:paraId="6A7D6ABD">
      <w:pPr>
        <w:spacing w:line="600" w:lineRule="exact"/>
        <w:ind w:firstLine="640" w:firstLineChars="200"/>
        <w:outlineLvl w:val="0"/>
        <w:rPr>
          <w:bCs/>
          <w:szCs w:val="32"/>
        </w:rPr>
      </w:pPr>
      <w:r>
        <w:rPr>
          <w:bCs/>
          <w:szCs w:val="32"/>
        </w:rPr>
        <w:t>（二）总体绩效目标完成情况分析。</w:t>
      </w:r>
    </w:p>
    <w:p w14:paraId="24FD5366">
      <w:pPr>
        <w:pStyle w:val="2"/>
      </w:pPr>
      <w:r>
        <w:rPr>
          <w:rFonts w:hint="eastAsia"/>
        </w:rPr>
        <w:t xml:space="preserve">      </w:t>
      </w:r>
      <w:r>
        <w:rPr>
          <w:rFonts w:hint="eastAsia"/>
          <w:sz w:val="32"/>
          <w:szCs w:val="32"/>
        </w:rPr>
        <w:t>累计支付</w:t>
      </w:r>
      <w:r>
        <w:rPr>
          <w:rFonts w:ascii="Times New Roman"/>
          <w:sz w:val="32"/>
          <w:szCs w:val="32"/>
        </w:rPr>
        <w:t>奉节县</w:t>
      </w:r>
      <w:r>
        <w:rPr>
          <w:rFonts w:hint="eastAsia"/>
          <w:sz w:val="32"/>
          <w:szCs w:val="32"/>
        </w:rPr>
        <w:t>甲高镇水毁堤防修复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工程198.8561万元</w:t>
      </w:r>
      <w:r>
        <w:rPr>
          <w:rFonts w:hint="eastAsia"/>
          <w:sz w:val="32"/>
          <w:szCs w:val="32"/>
        </w:rPr>
        <w:t>。</w:t>
      </w:r>
    </w:p>
    <w:p w14:paraId="75D72B60">
      <w:pPr>
        <w:spacing w:line="600" w:lineRule="exact"/>
        <w:ind w:firstLine="640" w:firstLineChars="200"/>
        <w:outlineLvl w:val="0"/>
        <w:rPr>
          <w:szCs w:val="32"/>
        </w:rPr>
      </w:pPr>
      <w:r>
        <w:rPr>
          <w:bCs/>
          <w:szCs w:val="32"/>
        </w:rPr>
        <w:t>（三）绩效目标完成情况分析。</w:t>
      </w:r>
      <w:r>
        <w:rPr>
          <w:szCs w:val="32"/>
        </w:rPr>
        <w:t>（根据年初绩效目标及指标逐项分析）</w:t>
      </w:r>
    </w:p>
    <w:p w14:paraId="3ACAC894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1.产出指标完成情况分析。</w:t>
      </w:r>
    </w:p>
    <w:p w14:paraId="509CB843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（1）数量指标。</w:t>
      </w:r>
    </w:p>
    <w:p w14:paraId="4B0DD0D5">
      <w:pPr>
        <w:pStyle w:val="2"/>
        <w:ind w:firstLine="640" w:firstLineChars="200"/>
      </w:pPr>
      <w:r>
        <w:rPr>
          <w:rFonts w:hint="eastAsia" w:ascii="Times New Roman"/>
          <w:color w:val="auto"/>
          <w:kern w:val="2"/>
          <w:sz w:val="32"/>
          <w:szCs w:val="32"/>
        </w:rPr>
        <w:t>修复2座拦河堰，修复堤防561m。</w:t>
      </w:r>
    </w:p>
    <w:p w14:paraId="0968B855">
      <w:pPr>
        <w:numPr>
          <w:ilvl w:val="0"/>
          <w:numId w:val="1"/>
        </w:num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质量指标。</w:t>
      </w:r>
    </w:p>
    <w:p w14:paraId="56666FDB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项目验收合格率100%，工程质量合格率100%。</w:t>
      </w:r>
    </w:p>
    <w:p w14:paraId="6692CBB7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（3）时效指标。</w:t>
      </w:r>
    </w:p>
    <w:p w14:paraId="68AFDBF7">
      <w:pPr>
        <w:spacing w:line="600" w:lineRule="exact"/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年度预算执行率100%，按计划开工率100%。</w:t>
      </w:r>
    </w:p>
    <w:p w14:paraId="7221B1F5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（4）成本指标。</w:t>
      </w:r>
    </w:p>
    <w:p w14:paraId="0ECDA125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/>
        </w:rPr>
        <w:t xml:space="preserve"> </w:t>
      </w:r>
      <w:r>
        <w:rPr>
          <w:rFonts w:hint="eastAsia" w:ascii="方正仿宋_GBK" w:hAnsi="方正仿宋_GBK" w:cs="方正仿宋_GBK"/>
          <w:szCs w:val="32"/>
        </w:rPr>
        <w:t>实际完成投资控制在概算内的项目比例90%，项目调整概算程序完备率100%。</w:t>
      </w:r>
    </w:p>
    <w:p w14:paraId="20640688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2.效益指标完成情况分析。</w:t>
      </w:r>
    </w:p>
    <w:p w14:paraId="1ED03FE6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（1）社会效益。</w:t>
      </w:r>
    </w:p>
    <w:p w14:paraId="0547746F">
      <w:pPr>
        <w:pStyle w:val="2"/>
        <w:ind w:firstLine="640" w:firstLineChars="200"/>
        <w:rPr>
          <w:rFonts w:ascii="Times New Roman"/>
          <w:color w:val="auto"/>
          <w:kern w:val="2"/>
          <w:sz w:val="32"/>
          <w:szCs w:val="32"/>
        </w:rPr>
      </w:pPr>
      <w:r>
        <w:rPr>
          <w:rFonts w:ascii="Times New Roman"/>
          <w:color w:val="auto"/>
          <w:kern w:val="2"/>
          <w:sz w:val="32"/>
          <w:szCs w:val="32"/>
        </w:rPr>
        <w:t>工程完工后</w:t>
      </w:r>
      <w:r>
        <w:rPr>
          <w:rFonts w:hint="eastAsia" w:ascii="Times New Roman"/>
          <w:color w:val="auto"/>
          <w:kern w:val="2"/>
          <w:sz w:val="32"/>
          <w:szCs w:val="32"/>
        </w:rPr>
        <w:t>可解决甲高村民度汛。</w:t>
      </w:r>
    </w:p>
    <w:p w14:paraId="75627490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2</w:t>
      </w:r>
      <w:r>
        <w:rPr>
          <w:szCs w:val="32"/>
        </w:rPr>
        <w:t>）可持续影响。</w:t>
      </w:r>
    </w:p>
    <w:p w14:paraId="5A5EF2DD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工程使用10年。</w:t>
      </w:r>
    </w:p>
    <w:p w14:paraId="40013B48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3.满意度指标完成情况分析。</w:t>
      </w:r>
    </w:p>
    <w:p w14:paraId="46C99984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受益群体满意度100%。</w:t>
      </w:r>
    </w:p>
    <w:p w14:paraId="21CBBDCB"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14:paraId="20F7D4B9">
      <w:pPr>
        <w:ind w:firstLine="640" w:firstLineChars="200"/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hint="eastAsia" w:eastAsia="仿宋_GB2312"/>
          <w:color w:val="000000"/>
          <w:szCs w:val="32"/>
          <w:lang w:val="en-US" w:eastAsia="zh-CN"/>
        </w:rPr>
        <w:t>99.91</w:t>
      </w:r>
      <w:r>
        <w:rPr>
          <w:rFonts w:eastAsia="仿宋_GB2312"/>
          <w:color w:val="000000"/>
          <w:szCs w:val="32"/>
        </w:rPr>
        <w:t>分，评价结果为（优</w:t>
      </w:r>
      <w:r>
        <w:rPr>
          <w:rFonts w:eastAsia="仿宋_GB2312"/>
          <w:color w:val="000000"/>
          <w:szCs w:val="32"/>
        </w:rPr>
        <w:t>）。</w:t>
      </w:r>
      <w:bookmarkStart w:id="0" w:name="_GoBack"/>
      <w:bookmarkEnd w:id="0"/>
    </w:p>
    <w:p w14:paraId="38224D4B"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四、偏离绩效目标的原因和下一步改进措施</w:t>
      </w:r>
    </w:p>
    <w:p w14:paraId="4B690279">
      <w:pPr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无</w:t>
      </w:r>
    </w:p>
    <w:p w14:paraId="11B07DBD"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 w14:paraId="16A68E03">
      <w:pPr>
        <w:ind w:firstLine="640" w:firstLineChars="200"/>
      </w:pPr>
      <w:r>
        <w:rPr>
          <w:rFonts w:hint="eastAsia"/>
          <w:szCs w:val="32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06A44D"/>
    <w:multiLevelType w:val="singleLevel"/>
    <w:tmpl w:val="FA06A44D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5E716962"/>
    <w:rsid w:val="006241D7"/>
    <w:rsid w:val="00C37022"/>
    <w:rsid w:val="00D40CBF"/>
    <w:rsid w:val="0A1F098A"/>
    <w:rsid w:val="18323535"/>
    <w:rsid w:val="23757D31"/>
    <w:rsid w:val="28CD7311"/>
    <w:rsid w:val="2F48270C"/>
    <w:rsid w:val="4A9B5832"/>
    <w:rsid w:val="544A150A"/>
    <w:rsid w:val="5E716962"/>
    <w:rsid w:val="6005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611</Words>
  <Characters>683</Characters>
  <Lines>5</Lines>
  <Paragraphs>1</Paragraphs>
  <TotalTime>6</TotalTime>
  <ScaleCrop>false</ScaleCrop>
  <LinksUpToDate>false</LinksUpToDate>
  <CharactersWithSpaces>691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2023-02-28T01:58:00Z</dcterms:created>
  <dc:creator>WPS_1630319198</dc:creator>
  <cp:lastModifiedBy>Administrator</cp:lastModifiedBy>
  <dcterms:modified xsi:type="dcterms:W3CDTF">2024-08-12T04:54:17Z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D4DEBEB965A14ADEA9CCA64B803BCDC7</vt:lpwstr>
  </property>
</Properties>
</file>