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35" w:rsidRDefault="00A77535" w:rsidP="00A77535">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A77535" w:rsidRDefault="00A77535" w:rsidP="00A77535">
      <w:pPr>
        <w:rPr>
          <w:rFonts w:ascii="SimSun" w:hAnsi="SimSun" w:hint="eastAsia"/>
          <w:bCs/>
          <w:spacing w:val="50"/>
          <w:sz w:val="28"/>
        </w:rPr>
      </w:pPr>
    </w:p>
    <w:p w:rsidR="00A77535" w:rsidRDefault="00A77535" w:rsidP="00A77535">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A77535" w:rsidRPr="00A77535" w:rsidRDefault="00A77535" w:rsidP="00A77535">
      <w:pPr>
        <w:pStyle w:val="a4"/>
        <w:snapToGrid w:val="0"/>
        <w:spacing w:line="240" w:lineRule="atLeast"/>
        <w:jc w:val="center"/>
        <w:rPr>
          <w:rFonts w:ascii="方正仿宋_GBK" w:eastAsia="方正仿宋_GBK" w:hAnsi="SimSun" w:hint="eastAsia"/>
          <w:bCs/>
          <w:sz w:val="32"/>
          <w:szCs w:val="32"/>
        </w:rPr>
      </w:pPr>
      <w:bookmarkStart w:id="1" w:name="文号"/>
      <w:r w:rsidRPr="00A77535">
        <w:rPr>
          <w:rFonts w:ascii="方正仿宋_GBK" w:eastAsia="方正仿宋_GBK" w:hAnsi="SimSun" w:hint="eastAsia"/>
          <w:bCs/>
          <w:sz w:val="32"/>
          <w:szCs w:val="32"/>
        </w:rPr>
        <w:t>渝（奉）</w:t>
      </w:r>
      <w:proofErr w:type="gramStart"/>
      <w:r w:rsidRPr="00A77535">
        <w:rPr>
          <w:rFonts w:ascii="方正仿宋_GBK" w:eastAsia="方正仿宋_GBK" w:hAnsi="SimSun" w:hint="eastAsia"/>
          <w:bCs/>
          <w:sz w:val="32"/>
          <w:szCs w:val="32"/>
        </w:rPr>
        <w:t>环准〔2022〕</w:t>
      </w:r>
      <w:proofErr w:type="gramEnd"/>
      <w:r w:rsidRPr="00A77535">
        <w:rPr>
          <w:rFonts w:ascii="方正仿宋_GBK" w:eastAsia="方正仿宋_GBK" w:hAnsi="SimSun" w:hint="eastAsia"/>
          <w:bCs/>
          <w:sz w:val="32"/>
          <w:szCs w:val="32"/>
        </w:rPr>
        <w:t>023号</w:t>
      </w:r>
      <w:bookmarkEnd w:id="1"/>
    </w:p>
    <w:p w:rsidR="00A77535" w:rsidRPr="002C4EAE" w:rsidRDefault="00A77535" w:rsidP="00A77535">
      <w:pPr>
        <w:pStyle w:val="tb"/>
        <w:spacing w:line="600" w:lineRule="exact"/>
        <w:rPr>
          <w:rFonts w:ascii="FangSong" w:eastAsia="FangSong" w:hAnsi="FangSong" w:cs="仿宋"/>
          <w:sz w:val="32"/>
          <w:szCs w:val="32"/>
        </w:rPr>
      </w:pPr>
      <w:bookmarkStart w:id="2" w:name="建设单位"/>
      <w:r w:rsidRPr="002C4EAE">
        <w:rPr>
          <w:rFonts w:ascii="FangSong" w:eastAsia="FangSong" w:hAnsi="FangSong" w:cs="仿宋" w:hint="eastAsia"/>
          <w:bCs/>
          <w:sz w:val="32"/>
          <w:szCs w:val="32"/>
        </w:rPr>
        <w:t>奉节县自来水有限公司</w:t>
      </w:r>
      <w:r w:rsidRPr="002C4EAE">
        <w:rPr>
          <w:rFonts w:ascii="FangSong" w:eastAsia="FangSong" w:hAnsi="FangSong" w:cs="仿宋" w:hint="eastAsia"/>
          <w:sz w:val="32"/>
          <w:szCs w:val="32"/>
        </w:rPr>
        <w:t>：</w:t>
      </w:r>
    </w:p>
    <w:p w:rsidR="00A77535" w:rsidRPr="002C4EAE" w:rsidRDefault="00A77535" w:rsidP="00A77535">
      <w:pPr>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你单位报送的</w:t>
      </w:r>
      <w:r w:rsidRPr="002C4EAE">
        <w:rPr>
          <w:rFonts w:ascii="FangSong" w:eastAsia="FangSong" w:hAnsi="FangSong" w:cs="仿宋" w:hint="eastAsia"/>
          <w:color w:val="000000"/>
          <w:kern w:val="0"/>
          <w:sz w:val="32"/>
          <w:szCs w:val="32"/>
        </w:rPr>
        <w:t>奉节县王家坪水厂改扩建工程</w:t>
      </w:r>
      <w:r w:rsidRPr="002C4EAE">
        <w:rPr>
          <w:rFonts w:ascii="FangSong" w:eastAsia="FangSong" w:hAnsi="FangSong" w:cs="仿宋" w:hint="eastAsia"/>
          <w:sz w:val="32"/>
          <w:szCs w:val="32"/>
        </w:rPr>
        <w:t>环境影响评价文件审批申报表及相关材料收悉，根据《中华人民共和国环境影响评价法》等法律法规的有关规定，我局原则同意</w:t>
      </w:r>
      <w:r w:rsidRPr="002C4EAE">
        <w:rPr>
          <w:rFonts w:ascii="FangSong" w:eastAsia="FangSong" w:hAnsi="FangSong" w:cs="仿宋" w:hint="eastAsia"/>
          <w:bCs/>
          <w:sz w:val="32"/>
          <w:szCs w:val="32"/>
        </w:rPr>
        <w:t>中国电建集团北京勘测设计研究院有限公司</w:t>
      </w:r>
      <w:r w:rsidRPr="002C4EAE">
        <w:rPr>
          <w:rFonts w:ascii="FangSong" w:eastAsia="FangSong" w:hAnsi="FangSong" w:cs="仿宋" w:hint="eastAsia"/>
          <w:sz w:val="32"/>
          <w:szCs w:val="32"/>
        </w:rPr>
        <w:t>编制的项目环境影响报告表结论及其提出的环境保护措施。</w:t>
      </w:r>
    </w:p>
    <w:p w:rsidR="00A77535" w:rsidRPr="002C4EAE" w:rsidRDefault="00A77535" w:rsidP="00A77535">
      <w:pPr>
        <w:pStyle w:val="tb"/>
        <w:numPr>
          <w:ilvl w:val="0"/>
          <w:numId w:val="1"/>
        </w:numPr>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项目的建设内容和规模：</w:t>
      </w:r>
    </w:p>
    <w:p w:rsidR="00A77535" w:rsidRPr="002C4EAE" w:rsidRDefault="00A77535" w:rsidP="00A77535">
      <w:pPr>
        <w:pStyle w:val="tb"/>
        <w:spacing w:line="600" w:lineRule="exact"/>
        <w:rPr>
          <w:rFonts w:ascii="FangSong" w:eastAsia="FangSong" w:hAnsi="FangSong" w:cs="仿宋"/>
          <w:sz w:val="32"/>
          <w:szCs w:val="32"/>
        </w:rPr>
      </w:pPr>
      <w:r w:rsidRPr="002C4EAE">
        <w:rPr>
          <w:rFonts w:ascii="FangSong" w:eastAsia="FangSong" w:hAnsi="FangSong" w:cs="仿宋" w:hint="eastAsia"/>
          <w:kern w:val="0"/>
          <w:sz w:val="32"/>
          <w:szCs w:val="32"/>
        </w:rPr>
        <w:t xml:space="preserve">　　本项目位于</w:t>
      </w:r>
      <w:r w:rsidRPr="002C4EAE">
        <w:rPr>
          <w:rFonts w:ascii="FangSong" w:eastAsia="FangSong" w:hAnsi="FangSong" w:cs="仿宋" w:hint="eastAsia"/>
          <w:sz w:val="32"/>
          <w:szCs w:val="32"/>
        </w:rPr>
        <w:t>奉节县永安街道香山街41号，</w:t>
      </w:r>
      <w:r w:rsidRPr="002C4EAE">
        <w:rPr>
          <w:rFonts w:ascii="FangSong" w:eastAsia="FangSong" w:hAnsi="FangSong" w:cs="仿宋" w:hint="eastAsia"/>
          <w:color w:val="000000"/>
          <w:sz w:val="32"/>
          <w:szCs w:val="32"/>
          <w:lang w:val="en-GB"/>
        </w:rPr>
        <w:t>项目由主体工程、辅助工程、公用工程、环保工程、储运工程组成，</w:t>
      </w:r>
      <w:r w:rsidRPr="002C4EAE">
        <w:rPr>
          <w:rFonts w:ascii="FangSong" w:eastAsia="FangSong" w:hAnsi="FangSong" w:cs="仿宋" w:hint="eastAsia"/>
          <w:color w:val="000000"/>
          <w:sz w:val="32"/>
          <w:szCs w:val="32"/>
        </w:rPr>
        <w:t>用地面积4126.6m</w:t>
      </w:r>
      <w:r w:rsidRPr="002C4EAE">
        <w:rPr>
          <w:rFonts w:ascii="FangSong" w:eastAsia="FangSong" w:hAnsi="FangSong" w:cs="仿宋" w:hint="eastAsia"/>
          <w:color w:val="000000"/>
          <w:sz w:val="32"/>
          <w:szCs w:val="32"/>
          <w:vertAlign w:val="superscript"/>
        </w:rPr>
        <w:t>2</w:t>
      </w:r>
      <w:r w:rsidRPr="002C4EAE">
        <w:rPr>
          <w:rFonts w:ascii="FangSong" w:eastAsia="FangSong" w:hAnsi="FangSong" w:cs="仿宋" w:hint="eastAsia"/>
          <w:color w:val="000000"/>
          <w:sz w:val="32"/>
          <w:szCs w:val="32"/>
        </w:rPr>
        <w:t>，项目</w:t>
      </w:r>
      <w:r w:rsidRPr="002C4EAE">
        <w:rPr>
          <w:rFonts w:ascii="FangSong" w:eastAsia="FangSong" w:hAnsi="FangSong" w:cs="仿宋" w:hint="eastAsia"/>
          <w:color w:val="000000"/>
          <w:kern w:val="0"/>
          <w:sz w:val="32"/>
          <w:szCs w:val="32"/>
        </w:rPr>
        <w:t>在原A</w:t>
      </w:r>
      <w:proofErr w:type="gramStart"/>
      <w:r w:rsidRPr="002C4EAE">
        <w:rPr>
          <w:rFonts w:ascii="FangSong" w:eastAsia="FangSong" w:hAnsi="FangSong" w:cs="仿宋" w:hint="eastAsia"/>
          <w:color w:val="000000"/>
          <w:kern w:val="0"/>
          <w:sz w:val="32"/>
          <w:szCs w:val="32"/>
        </w:rPr>
        <w:t>组设施</w:t>
      </w:r>
      <w:proofErr w:type="gramEnd"/>
      <w:r w:rsidRPr="002C4EAE">
        <w:rPr>
          <w:rFonts w:ascii="FangSong" w:eastAsia="FangSong" w:hAnsi="FangSong" w:cs="仿宋" w:hint="eastAsia"/>
          <w:color w:val="000000"/>
          <w:kern w:val="0"/>
          <w:sz w:val="32"/>
          <w:szCs w:val="32"/>
        </w:rPr>
        <w:t>场地上新建</w:t>
      </w:r>
      <w:r w:rsidRPr="002C4EAE">
        <w:rPr>
          <w:rFonts w:ascii="FangSong" w:eastAsia="FangSong" w:hAnsi="FangSong" w:cs="仿宋" w:hint="eastAsia"/>
          <w:color w:val="000000"/>
          <w:sz w:val="32"/>
          <w:szCs w:val="32"/>
        </w:rPr>
        <w:t>网格絮凝斜管沉淀池、</w:t>
      </w:r>
      <w:proofErr w:type="gramStart"/>
      <w:r w:rsidRPr="002C4EAE">
        <w:rPr>
          <w:rFonts w:ascii="FangSong" w:eastAsia="FangSong" w:hAnsi="FangSong" w:cs="仿宋" w:hint="eastAsia"/>
          <w:color w:val="000000"/>
          <w:sz w:val="32"/>
          <w:szCs w:val="32"/>
        </w:rPr>
        <w:t>气水</w:t>
      </w:r>
      <w:proofErr w:type="gramEnd"/>
      <w:r w:rsidRPr="002C4EAE">
        <w:rPr>
          <w:rFonts w:ascii="FangSong" w:eastAsia="FangSong" w:hAnsi="FangSong" w:cs="仿宋" w:hint="eastAsia"/>
          <w:color w:val="000000"/>
          <w:sz w:val="32"/>
          <w:szCs w:val="32"/>
        </w:rPr>
        <w:t>反冲洗V型砂滤池、反冲洗泵房及配电间，另新建加氯加药间，拆除</w:t>
      </w:r>
      <w:r w:rsidRPr="002C4EAE">
        <w:rPr>
          <w:rFonts w:ascii="FangSong" w:eastAsia="FangSong" w:hAnsi="FangSong" w:cs="仿宋" w:hint="eastAsia"/>
          <w:color w:val="000000"/>
          <w:kern w:val="0"/>
          <w:sz w:val="32"/>
          <w:szCs w:val="32"/>
        </w:rPr>
        <w:t>原有A组沉淀池、滤池设施，</w:t>
      </w:r>
      <w:r w:rsidRPr="002C4EAE">
        <w:rPr>
          <w:rFonts w:ascii="FangSong" w:eastAsia="FangSong" w:hAnsi="FangSong" w:cs="仿宋" w:hint="eastAsia"/>
          <w:color w:val="000000"/>
          <w:sz w:val="32"/>
          <w:szCs w:val="32"/>
        </w:rPr>
        <w:t>将现状水处理规模4万m</w:t>
      </w:r>
      <w:r w:rsidRPr="002C4EAE">
        <w:rPr>
          <w:rFonts w:ascii="FangSong" w:eastAsia="FangSong" w:hAnsi="FangSong" w:cs="仿宋" w:hint="eastAsia"/>
          <w:color w:val="000000"/>
          <w:sz w:val="32"/>
          <w:szCs w:val="32"/>
          <w:vertAlign w:val="superscript"/>
        </w:rPr>
        <w:t>3</w:t>
      </w:r>
      <w:r w:rsidRPr="002C4EAE">
        <w:rPr>
          <w:rFonts w:ascii="FangSong" w:eastAsia="FangSong" w:hAnsi="FangSong" w:cs="仿宋" w:hint="eastAsia"/>
          <w:color w:val="000000"/>
          <w:sz w:val="32"/>
          <w:szCs w:val="32"/>
        </w:rPr>
        <w:t>/d改扩建为7万m</w:t>
      </w:r>
      <w:r w:rsidRPr="002C4EAE">
        <w:rPr>
          <w:rFonts w:ascii="FangSong" w:eastAsia="FangSong" w:hAnsi="FangSong" w:cs="仿宋" w:hint="eastAsia"/>
          <w:color w:val="000000"/>
          <w:sz w:val="32"/>
          <w:szCs w:val="32"/>
          <w:vertAlign w:val="superscript"/>
        </w:rPr>
        <w:t>3</w:t>
      </w:r>
      <w:r w:rsidRPr="002C4EAE">
        <w:rPr>
          <w:rFonts w:ascii="FangSong" w:eastAsia="FangSong" w:hAnsi="FangSong" w:cs="仿宋" w:hint="eastAsia"/>
          <w:color w:val="000000"/>
          <w:sz w:val="32"/>
          <w:szCs w:val="32"/>
        </w:rPr>
        <w:t>/d，服务范围为</w:t>
      </w:r>
      <w:r w:rsidRPr="002C4EAE">
        <w:rPr>
          <w:rFonts w:ascii="FangSong" w:eastAsia="FangSong" w:hAnsi="FangSong" w:cs="仿宋" w:hint="eastAsia"/>
          <w:color w:val="000000"/>
          <w:sz w:val="32"/>
          <w:szCs w:val="32"/>
          <w:lang w:val="en-GB"/>
        </w:rPr>
        <w:t>奉节城区，包括朱衣-</w:t>
      </w:r>
      <w:proofErr w:type="gramStart"/>
      <w:r w:rsidRPr="002C4EAE">
        <w:rPr>
          <w:rFonts w:ascii="FangSong" w:eastAsia="FangSong" w:hAnsi="FangSong" w:cs="仿宋" w:hint="eastAsia"/>
          <w:color w:val="000000"/>
          <w:sz w:val="32"/>
          <w:szCs w:val="32"/>
          <w:lang w:val="en-GB"/>
        </w:rPr>
        <w:t>冒丰组团</w:t>
      </w:r>
      <w:proofErr w:type="gramEnd"/>
      <w:r w:rsidRPr="002C4EAE">
        <w:rPr>
          <w:rFonts w:ascii="FangSong" w:eastAsia="FangSong" w:hAnsi="FangSong" w:cs="仿宋" w:hint="eastAsia"/>
          <w:color w:val="000000"/>
          <w:sz w:val="32"/>
          <w:szCs w:val="32"/>
          <w:lang w:val="en-GB"/>
        </w:rPr>
        <w:t>、三马山-魏家组团、宝塔坪-金盆组团。</w:t>
      </w:r>
      <w:r w:rsidRPr="002C4EAE">
        <w:rPr>
          <w:rFonts w:ascii="FangSong" w:eastAsia="FangSong" w:hAnsi="FangSong" w:cs="仿宋" w:hint="eastAsia"/>
          <w:color w:val="000000"/>
          <w:sz w:val="32"/>
          <w:szCs w:val="32"/>
        </w:rPr>
        <w:t>本次</w:t>
      </w:r>
      <w:proofErr w:type="gramStart"/>
      <w:r w:rsidRPr="002C4EAE">
        <w:rPr>
          <w:rFonts w:ascii="FangSong" w:eastAsia="FangSong" w:hAnsi="FangSong" w:cs="仿宋" w:hint="eastAsia"/>
          <w:color w:val="000000"/>
          <w:sz w:val="32"/>
          <w:szCs w:val="32"/>
        </w:rPr>
        <w:t>环评仅对</w:t>
      </w:r>
      <w:proofErr w:type="gramEnd"/>
      <w:r w:rsidRPr="002C4EAE">
        <w:rPr>
          <w:rFonts w:ascii="FangSong" w:eastAsia="FangSong" w:hAnsi="FangSong" w:cs="仿宋" w:hint="eastAsia"/>
          <w:color w:val="000000"/>
          <w:sz w:val="32"/>
          <w:szCs w:val="32"/>
        </w:rPr>
        <w:t>水厂净水部分进行评价</w:t>
      </w:r>
      <w:r w:rsidRPr="002C4EAE">
        <w:rPr>
          <w:rFonts w:ascii="FangSong" w:eastAsia="FangSong" w:hAnsi="FangSong" w:cs="仿宋" w:hint="eastAsia"/>
          <w:sz w:val="32"/>
          <w:szCs w:val="32"/>
        </w:rPr>
        <w:t>。本工程总投资5288.79万元，其中环保投资74万元。</w:t>
      </w:r>
    </w:p>
    <w:p w:rsidR="00A77535" w:rsidRPr="002C4EAE" w:rsidRDefault="00A77535" w:rsidP="00A77535">
      <w:pPr>
        <w:pStyle w:val="tb"/>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A77535" w:rsidRPr="002C4EAE" w:rsidRDefault="00A77535" w:rsidP="00A77535">
      <w:pPr>
        <w:autoSpaceDE w:val="0"/>
        <w:autoSpaceDN w:val="0"/>
        <w:adjustRightInd w:val="0"/>
        <w:spacing w:line="600" w:lineRule="exact"/>
        <w:ind w:firstLineChars="200" w:firstLine="640"/>
        <w:jc w:val="left"/>
        <w:rPr>
          <w:rFonts w:ascii="FangSong" w:eastAsia="FangSong" w:hAnsi="FangSong" w:cs="仿宋"/>
          <w:sz w:val="32"/>
          <w:szCs w:val="32"/>
        </w:rPr>
      </w:pPr>
      <w:r w:rsidRPr="002C4EAE">
        <w:rPr>
          <w:rFonts w:ascii="FangSong" w:eastAsia="FangSong" w:hAnsi="FangSong" w:cs="仿宋" w:hint="eastAsia"/>
          <w:sz w:val="32"/>
          <w:szCs w:val="32"/>
        </w:rPr>
        <w:t>（一）水污染防治措施。施工废水经隔油、沉淀处理后</w:t>
      </w:r>
      <w:r w:rsidRPr="002C4EAE">
        <w:rPr>
          <w:rFonts w:ascii="FangSong" w:eastAsia="FangSong" w:hAnsi="FangSong" w:cs="仿宋" w:hint="eastAsia"/>
          <w:color w:val="000000"/>
          <w:sz w:val="32"/>
          <w:szCs w:val="32"/>
        </w:rPr>
        <w:t>用于施</w:t>
      </w:r>
      <w:r w:rsidRPr="002C4EAE">
        <w:rPr>
          <w:rFonts w:ascii="FangSong" w:eastAsia="FangSong" w:hAnsi="FangSong" w:cs="仿宋" w:hint="eastAsia"/>
          <w:color w:val="000000"/>
          <w:sz w:val="32"/>
          <w:szCs w:val="32"/>
        </w:rPr>
        <w:lastRenderedPageBreak/>
        <w:t>工现场洒水降尘，</w:t>
      </w:r>
      <w:r w:rsidRPr="002C4EAE">
        <w:rPr>
          <w:rFonts w:ascii="FangSong" w:eastAsia="FangSong" w:hAnsi="FangSong" w:cs="仿宋" w:hint="eastAsia"/>
          <w:sz w:val="32"/>
          <w:szCs w:val="32"/>
        </w:rPr>
        <w:t>不外排；</w:t>
      </w:r>
      <w:r w:rsidRPr="002C4EAE">
        <w:rPr>
          <w:rFonts w:ascii="FangSong" w:eastAsia="FangSong" w:hAnsi="FangSong" w:cs="仿宋" w:hint="eastAsia"/>
          <w:color w:val="000000"/>
          <w:sz w:val="32"/>
          <w:szCs w:val="32"/>
        </w:rPr>
        <w:t>管道清管试压废水通过沉淀池处理后用于施工现场洒水降尘，不外排。</w:t>
      </w:r>
      <w:r w:rsidRPr="002C4EAE">
        <w:rPr>
          <w:rFonts w:ascii="FangSong" w:eastAsia="FangSong" w:hAnsi="FangSong" w:cs="仿宋" w:hint="eastAsia"/>
          <w:sz w:val="32"/>
          <w:szCs w:val="32"/>
        </w:rPr>
        <w:t>反冲洗水经回收池回用至絮凝池，重新进入净水工艺流程，排泥水由排泥水调节池输送至污泥处理单元处理，处理达标后排至市政管网进入口前污水处理厂；生活污水</w:t>
      </w:r>
      <w:r w:rsidRPr="002C4EAE">
        <w:rPr>
          <w:rFonts w:ascii="FangSong" w:eastAsia="FangSong" w:hAnsi="FangSong" w:cs="仿宋" w:hint="eastAsia"/>
          <w:bCs/>
          <w:sz w:val="32"/>
          <w:szCs w:val="32"/>
        </w:rPr>
        <w:t>经污水处理</w:t>
      </w:r>
      <w:proofErr w:type="gramStart"/>
      <w:r w:rsidRPr="002C4EAE">
        <w:rPr>
          <w:rFonts w:ascii="FangSong" w:eastAsia="FangSong" w:hAnsi="FangSong" w:cs="仿宋" w:hint="eastAsia"/>
          <w:bCs/>
          <w:sz w:val="32"/>
          <w:szCs w:val="32"/>
        </w:rPr>
        <w:t>池处理</w:t>
      </w:r>
      <w:proofErr w:type="gramEnd"/>
      <w:r w:rsidRPr="002C4EAE">
        <w:rPr>
          <w:rFonts w:ascii="FangSong" w:eastAsia="FangSong" w:hAnsi="FangSong" w:cs="仿宋" w:hint="eastAsia"/>
          <w:bCs/>
          <w:sz w:val="32"/>
          <w:szCs w:val="32"/>
        </w:rPr>
        <w:t>后排入市政管网</w:t>
      </w:r>
      <w:r w:rsidRPr="002C4EAE">
        <w:rPr>
          <w:rFonts w:ascii="FangSong" w:eastAsia="FangSong" w:hAnsi="FangSong" w:cs="仿宋" w:hint="eastAsia"/>
          <w:bCs/>
          <w:color w:val="000000"/>
          <w:sz w:val="32"/>
          <w:szCs w:val="32"/>
        </w:rPr>
        <w:t>进入口前污水处理厂处理</w:t>
      </w:r>
      <w:r w:rsidRPr="002C4EAE">
        <w:rPr>
          <w:rFonts w:ascii="FangSong" w:eastAsia="FangSong" w:hAnsi="FangSong" w:cs="仿宋" w:hint="eastAsia"/>
          <w:sz w:val="32"/>
          <w:szCs w:val="32"/>
        </w:rPr>
        <w:t>。</w:t>
      </w:r>
    </w:p>
    <w:p w:rsidR="00A77535" w:rsidRPr="002C4EAE" w:rsidRDefault="00A77535" w:rsidP="00A77535">
      <w:pPr>
        <w:pStyle w:val="a3"/>
        <w:spacing w:line="640" w:lineRule="exact"/>
        <w:ind w:firstLine="320"/>
        <w:rPr>
          <w:rFonts w:ascii="FangSong" w:eastAsia="FangSong" w:hAnsi="FangSong" w:cs="仿宋"/>
          <w:szCs w:val="32"/>
        </w:rPr>
      </w:pPr>
      <w:r w:rsidRPr="002C4EAE">
        <w:rPr>
          <w:rFonts w:ascii="FangSong" w:eastAsia="FangSong" w:hAnsi="FangSong" w:cs="仿宋" w:hint="eastAsia"/>
          <w:szCs w:val="32"/>
        </w:rPr>
        <w:t xml:space="preserve">　　（二）废气污染治理措施。</w:t>
      </w:r>
      <w:r w:rsidRPr="002C4EAE">
        <w:rPr>
          <w:rFonts w:ascii="FangSong" w:eastAsia="FangSong" w:hAnsi="FangSong" w:cs="仿宋" w:hint="eastAsia"/>
          <w:color w:val="000000"/>
          <w:szCs w:val="32"/>
        </w:rPr>
        <w:t>实行封闭施工，</w:t>
      </w:r>
      <w:r w:rsidRPr="002C4EAE">
        <w:rPr>
          <w:rFonts w:ascii="FangSong" w:eastAsia="FangSong" w:hAnsi="FangSong" w:cs="仿宋" w:hint="eastAsia"/>
          <w:bCs/>
          <w:szCs w:val="32"/>
        </w:rPr>
        <w:t>施工期加强管理，洒水抑尘，</w:t>
      </w:r>
      <w:r w:rsidRPr="002C4EAE">
        <w:rPr>
          <w:rFonts w:ascii="FangSong" w:eastAsia="FangSong" w:hAnsi="FangSong" w:cs="仿宋" w:hint="eastAsia"/>
          <w:szCs w:val="32"/>
        </w:rPr>
        <w:t>严格控制扬尘污染；</w:t>
      </w:r>
      <w:r w:rsidRPr="002C4EAE">
        <w:rPr>
          <w:rFonts w:ascii="FangSong" w:eastAsia="FangSong" w:hAnsi="FangSong" w:cs="仿宋" w:hint="eastAsia"/>
          <w:color w:val="000000"/>
          <w:szCs w:val="32"/>
        </w:rPr>
        <w:t>车辆出入施工现场冲洗轮胎，</w:t>
      </w:r>
      <w:proofErr w:type="gramStart"/>
      <w:r w:rsidRPr="002C4EAE">
        <w:rPr>
          <w:rFonts w:ascii="FangSong" w:eastAsia="FangSong" w:hAnsi="FangSong" w:cs="仿宋" w:hint="eastAsia"/>
          <w:color w:val="000000"/>
          <w:szCs w:val="32"/>
        </w:rPr>
        <w:t>易撒露物质</w:t>
      </w:r>
      <w:proofErr w:type="gramEnd"/>
      <w:r w:rsidRPr="002C4EAE">
        <w:rPr>
          <w:rFonts w:ascii="FangSong" w:eastAsia="FangSong" w:hAnsi="FangSong" w:cs="仿宋" w:hint="eastAsia"/>
          <w:color w:val="000000"/>
          <w:szCs w:val="32"/>
        </w:rPr>
        <w:t>密闭运输</w:t>
      </w:r>
      <w:r w:rsidRPr="002C4EAE">
        <w:rPr>
          <w:rFonts w:ascii="FangSong" w:eastAsia="FangSong" w:hAnsi="FangSong" w:cs="仿宋" w:hint="eastAsia"/>
          <w:szCs w:val="32"/>
        </w:rPr>
        <w:t>。</w:t>
      </w:r>
    </w:p>
    <w:p w:rsidR="00A77535" w:rsidRPr="002C4EAE" w:rsidRDefault="00A77535" w:rsidP="00A77535">
      <w:pPr>
        <w:pStyle w:val="tb"/>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（三）噪声污染防治措施。合理布局高噪声设备，采用先进施工机械，加强运输车辆管理，合理安排施工时间，中午与夜间禁止施工，对高噪声设备采取必要的隔声减噪措施。营运期选用低噪</w:t>
      </w:r>
      <w:r w:rsidRPr="002C4EAE">
        <w:rPr>
          <w:rFonts w:ascii="FangSong" w:eastAsia="FangSong" w:hAnsi="FangSong" w:cs="仿宋" w:hint="eastAsia"/>
          <w:bCs/>
          <w:sz w:val="32"/>
          <w:szCs w:val="32"/>
        </w:rPr>
        <w:t>风机设备</w:t>
      </w:r>
      <w:r w:rsidRPr="002C4EAE">
        <w:rPr>
          <w:rFonts w:ascii="FangSong" w:eastAsia="FangSong" w:hAnsi="FangSong" w:cs="仿宋" w:hint="eastAsia"/>
          <w:sz w:val="32"/>
          <w:szCs w:val="32"/>
        </w:rPr>
        <w:t>，设备设置在车间内，合理布局，采取减震、密闭、隔声、消声等降噪措施，加强厂区及构筑物四周绿化。</w:t>
      </w:r>
    </w:p>
    <w:p w:rsidR="00A77535" w:rsidRPr="002C4EAE" w:rsidRDefault="00A77535" w:rsidP="00A77535">
      <w:pPr>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（四）固体废弃物污染治理措施。施工期产生</w:t>
      </w:r>
      <w:proofErr w:type="gramStart"/>
      <w:r w:rsidRPr="002C4EAE">
        <w:rPr>
          <w:rFonts w:ascii="FangSong" w:eastAsia="FangSong" w:hAnsi="FangSong" w:cs="仿宋" w:hint="eastAsia"/>
          <w:sz w:val="32"/>
          <w:szCs w:val="32"/>
        </w:rPr>
        <w:t>的弃方及</w:t>
      </w:r>
      <w:proofErr w:type="gramEnd"/>
      <w:r w:rsidRPr="002C4EAE">
        <w:rPr>
          <w:rFonts w:ascii="FangSong" w:eastAsia="FangSong" w:hAnsi="FangSong" w:cs="仿宋" w:hint="eastAsia"/>
          <w:sz w:val="32"/>
          <w:szCs w:val="32"/>
        </w:rPr>
        <w:t>建筑垃圾均统一运到政府部门指定的渣场处置。</w:t>
      </w:r>
      <w:r w:rsidRPr="002C4EAE">
        <w:rPr>
          <w:rFonts w:ascii="FangSong" w:eastAsia="FangSong" w:hAnsi="FangSong" w:cs="仿宋" w:hint="eastAsia"/>
          <w:color w:val="000000"/>
          <w:sz w:val="32"/>
          <w:szCs w:val="32"/>
        </w:rPr>
        <w:t>废包装材料由建设单位统一收集后</w:t>
      </w:r>
      <w:bookmarkStart w:id="3" w:name="_GoBack"/>
      <w:bookmarkEnd w:id="3"/>
      <w:r w:rsidRPr="002C4EAE">
        <w:rPr>
          <w:rFonts w:ascii="FangSong" w:eastAsia="FangSong" w:hAnsi="FangSong" w:cs="仿宋" w:hint="eastAsia"/>
          <w:color w:val="000000"/>
          <w:sz w:val="32"/>
          <w:szCs w:val="32"/>
        </w:rPr>
        <w:t>外售综合利用</w:t>
      </w:r>
      <w:r w:rsidRPr="002C4EAE">
        <w:rPr>
          <w:rFonts w:ascii="FangSong" w:eastAsia="FangSong" w:hAnsi="FangSong" w:cs="仿宋" w:hint="eastAsia"/>
          <w:sz w:val="32"/>
          <w:szCs w:val="32"/>
        </w:rPr>
        <w:t>。生活垃圾</w:t>
      </w:r>
      <w:r w:rsidRPr="002C4EAE">
        <w:rPr>
          <w:rFonts w:ascii="FangSong" w:eastAsia="FangSong" w:hAnsi="FangSong" w:cs="仿宋" w:hint="eastAsia"/>
          <w:spacing w:val="-2"/>
          <w:sz w:val="32"/>
          <w:szCs w:val="32"/>
        </w:rPr>
        <w:t>集中收集后</w:t>
      </w:r>
      <w:r w:rsidRPr="002C4EAE">
        <w:rPr>
          <w:rFonts w:ascii="FangSong" w:eastAsia="FangSong" w:hAnsi="FangSong" w:cs="仿宋" w:hint="eastAsia"/>
          <w:sz w:val="32"/>
          <w:szCs w:val="32"/>
        </w:rPr>
        <w:t>交当地环卫部门统一处理。</w:t>
      </w:r>
    </w:p>
    <w:p w:rsidR="00A77535" w:rsidRPr="002C4EAE" w:rsidRDefault="00A77535" w:rsidP="00A77535">
      <w:pPr>
        <w:adjustRightInd w:val="0"/>
        <w:snapToGrid w:val="0"/>
        <w:spacing w:line="600" w:lineRule="exact"/>
        <w:ind w:firstLine="640"/>
        <w:rPr>
          <w:rFonts w:ascii="FangSong" w:eastAsia="FangSong" w:hAnsi="FangSong" w:cs="仿宋"/>
          <w:sz w:val="32"/>
          <w:szCs w:val="32"/>
        </w:rPr>
      </w:pPr>
      <w:r w:rsidRPr="002C4EAE">
        <w:rPr>
          <w:rFonts w:ascii="FangSong" w:eastAsia="FangSong" w:hAnsi="FangSong" w:cs="仿宋" w:hint="eastAsia"/>
          <w:sz w:val="32"/>
          <w:szCs w:val="32"/>
        </w:rPr>
        <w:t>（五）生态环境保护措施。项目建成后，及时采取生态保护措施，对厂区管线、道路施工场地进行修整绿化。</w:t>
      </w:r>
    </w:p>
    <w:p w:rsidR="00A77535" w:rsidRPr="002C4EAE" w:rsidRDefault="00A77535" w:rsidP="00A77535">
      <w:pPr>
        <w:adjustRightInd w:val="0"/>
        <w:snapToGrid w:val="0"/>
        <w:spacing w:line="600" w:lineRule="exact"/>
        <w:ind w:firstLine="640"/>
        <w:rPr>
          <w:rFonts w:ascii="FangSong" w:eastAsia="FangSong" w:hAnsi="FangSong" w:cs="仿宋"/>
          <w:sz w:val="32"/>
          <w:szCs w:val="32"/>
        </w:rPr>
      </w:pPr>
      <w:r w:rsidRPr="002C4EAE">
        <w:rPr>
          <w:rFonts w:ascii="FangSong" w:eastAsia="FangSong" w:hAnsi="FangSong" w:cs="仿宋" w:hint="eastAsia"/>
          <w:sz w:val="32"/>
          <w:szCs w:val="32"/>
        </w:rPr>
        <w:t>（六）严格环境风险防范。</w:t>
      </w:r>
      <w:r w:rsidRPr="002C4EAE">
        <w:rPr>
          <w:rFonts w:ascii="FangSong" w:eastAsia="FangSong" w:hAnsi="FangSong" w:cs="仿宋" w:hint="eastAsia"/>
          <w:color w:val="000000"/>
          <w:sz w:val="32"/>
          <w:szCs w:val="32"/>
        </w:rPr>
        <w:t>次氯酸钠罐区设置围堰，并进行防渗、防腐处理；及时规范处置原有加药设备，避免扩建后仍长期存储；定期对管道进行检测、维修，确保其处于良好状态；增强员工安全意识，制定事故应急预案，加强应急演练。</w:t>
      </w:r>
    </w:p>
    <w:p w:rsidR="00A77535" w:rsidRPr="002C4EAE" w:rsidRDefault="00A77535" w:rsidP="00A77535">
      <w:pPr>
        <w:pStyle w:val="tb"/>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lastRenderedPageBreak/>
        <w:t>三、该项目建设必须严格执行环境保护设施与主体工程同时设计、同时施工、同时投入使用的环境保护“三同时”制度。项目竣工后，建设单位应按照有关规定对配套建设的环境保护设施进行验收。</w:t>
      </w:r>
    </w:p>
    <w:p w:rsidR="00A77535" w:rsidRPr="002C4EAE" w:rsidRDefault="00A77535" w:rsidP="00A77535">
      <w:pPr>
        <w:pStyle w:val="tb"/>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A77535" w:rsidRPr="002C4EAE" w:rsidRDefault="00A77535" w:rsidP="00A77535">
      <w:pPr>
        <w:pStyle w:val="tb"/>
        <w:spacing w:line="600" w:lineRule="exact"/>
        <w:ind w:firstLineChars="200" w:firstLine="640"/>
        <w:rPr>
          <w:rFonts w:ascii="FangSong" w:eastAsia="FangSong" w:hAnsi="FangSong" w:cs="仿宋"/>
          <w:sz w:val="32"/>
          <w:szCs w:val="32"/>
        </w:rPr>
      </w:pPr>
      <w:r w:rsidRPr="002C4EAE">
        <w:rPr>
          <w:rFonts w:ascii="FangSong" w:eastAsia="FangSong" w:hAnsi="FangSong" w:cs="仿宋" w:hint="eastAsia"/>
          <w:sz w:val="32"/>
          <w:szCs w:val="32"/>
        </w:rPr>
        <w:t>五、请</w:t>
      </w:r>
      <w:r w:rsidRPr="002C4EAE">
        <w:rPr>
          <w:rFonts w:ascii="FangSong" w:eastAsia="FangSong" w:hAnsi="FangSong" w:cs="仿宋" w:hint="eastAsia"/>
          <w:bCs/>
          <w:sz w:val="32"/>
          <w:szCs w:val="32"/>
        </w:rPr>
        <w:t>奉节县生态环境保护综合行政执法支队</w:t>
      </w:r>
      <w:r w:rsidRPr="002C4EAE">
        <w:rPr>
          <w:rFonts w:ascii="FangSong" w:eastAsia="FangSong" w:hAnsi="FangSong" w:cs="仿宋" w:hint="eastAsia"/>
          <w:sz w:val="32"/>
          <w:szCs w:val="32"/>
        </w:rPr>
        <w:t>负责该项目环境保护日常监督管理工作。</w:t>
      </w:r>
    </w:p>
    <w:p w:rsidR="00A77535" w:rsidRPr="002C4EAE" w:rsidRDefault="00A77535" w:rsidP="00A77535">
      <w:pPr>
        <w:pStyle w:val="tb"/>
        <w:spacing w:line="600" w:lineRule="exact"/>
        <w:ind w:firstLineChars="200" w:firstLine="640"/>
        <w:rPr>
          <w:rFonts w:ascii="FangSong" w:eastAsia="FangSong" w:hAnsi="FangSong" w:cs="仿宋"/>
          <w:sz w:val="32"/>
          <w:szCs w:val="32"/>
        </w:rPr>
      </w:pPr>
    </w:p>
    <w:p w:rsidR="00A77535" w:rsidRPr="002C4EAE" w:rsidRDefault="00A77535" w:rsidP="00A77535">
      <w:pPr>
        <w:pStyle w:val="tb"/>
        <w:spacing w:line="600" w:lineRule="exact"/>
        <w:ind w:firstLineChars="200" w:firstLine="640"/>
        <w:rPr>
          <w:rFonts w:ascii="FangSong" w:eastAsia="FangSong" w:hAnsi="FangSong" w:cs="仿宋"/>
          <w:sz w:val="32"/>
          <w:szCs w:val="32"/>
        </w:rPr>
      </w:pPr>
    </w:p>
    <w:p w:rsidR="00A77535" w:rsidRPr="002C4EAE" w:rsidRDefault="00A77535" w:rsidP="00A77535">
      <w:pPr>
        <w:pStyle w:val="tb"/>
        <w:spacing w:line="600" w:lineRule="exact"/>
        <w:ind w:firstLineChars="200" w:firstLine="640"/>
        <w:rPr>
          <w:rFonts w:ascii="FangSong" w:eastAsia="FangSong" w:hAnsi="FangSong" w:cs="仿宋"/>
          <w:sz w:val="32"/>
          <w:szCs w:val="32"/>
        </w:rPr>
      </w:pPr>
    </w:p>
    <w:p w:rsidR="00A77535" w:rsidRPr="002C4EAE" w:rsidRDefault="00A77535" w:rsidP="00A77535">
      <w:pPr>
        <w:pStyle w:val="tb"/>
        <w:spacing w:line="600" w:lineRule="exact"/>
        <w:ind w:firstLineChars="200" w:firstLine="640"/>
        <w:rPr>
          <w:rFonts w:ascii="FangSong" w:eastAsia="FangSong" w:hAnsi="FangSong"/>
          <w:sz w:val="32"/>
          <w:szCs w:val="32"/>
        </w:rPr>
      </w:pPr>
    </w:p>
    <w:p w:rsidR="00A77535" w:rsidRPr="002C4EAE" w:rsidRDefault="00A77535" w:rsidP="00A77535">
      <w:pPr>
        <w:pStyle w:val="tb"/>
        <w:spacing w:line="600" w:lineRule="exact"/>
        <w:ind w:firstLineChars="200" w:firstLine="640"/>
        <w:rPr>
          <w:rFonts w:ascii="FangSong" w:eastAsia="FangSong" w:hAnsi="FangSong"/>
          <w:sz w:val="32"/>
          <w:szCs w:val="32"/>
        </w:rPr>
      </w:pPr>
    </w:p>
    <w:p w:rsidR="00A77535" w:rsidRPr="002C4EAE" w:rsidRDefault="00A77535" w:rsidP="00A77535">
      <w:pPr>
        <w:pStyle w:val="tb"/>
        <w:spacing w:line="600" w:lineRule="exact"/>
        <w:ind w:firstLineChars="1500" w:firstLine="4800"/>
        <w:rPr>
          <w:rFonts w:ascii="FangSong" w:eastAsia="FangSong" w:hAnsi="FangSong"/>
          <w:sz w:val="32"/>
          <w:szCs w:val="32"/>
        </w:rPr>
      </w:pPr>
      <w:r w:rsidRPr="002C4EAE">
        <w:rPr>
          <w:rFonts w:ascii="FangSong" w:eastAsia="FangSong" w:hAnsi="FangSong" w:hint="eastAsia"/>
          <w:sz w:val="32"/>
          <w:szCs w:val="32"/>
        </w:rPr>
        <w:t xml:space="preserve"> 2022年</w:t>
      </w:r>
      <w:r>
        <w:rPr>
          <w:rFonts w:ascii="FangSong" w:eastAsia="FangSong" w:hAnsi="FangSong" w:hint="eastAsia"/>
          <w:sz w:val="32"/>
          <w:szCs w:val="32"/>
        </w:rPr>
        <w:t>6</w:t>
      </w:r>
      <w:r w:rsidRPr="002C4EAE">
        <w:rPr>
          <w:rFonts w:ascii="FangSong" w:eastAsia="FangSong" w:hAnsi="FangSong" w:hint="eastAsia"/>
          <w:sz w:val="32"/>
          <w:szCs w:val="32"/>
        </w:rPr>
        <w:t>月</w:t>
      </w:r>
      <w:r>
        <w:rPr>
          <w:rFonts w:ascii="FangSong" w:eastAsia="FangSong" w:hAnsi="FangSong" w:hint="eastAsia"/>
          <w:sz w:val="32"/>
          <w:szCs w:val="32"/>
        </w:rPr>
        <w:t>22</w:t>
      </w:r>
      <w:r w:rsidRPr="002C4EAE">
        <w:rPr>
          <w:rFonts w:ascii="FangSong" w:eastAsia="FangSong" w:hAnsi="FangSong" w:hint="eastAsia"/>
          <w:sz w:val="32"/>
          <w:szCs w:val="32"/>
        </w:rPr>
        <w:t xml:space="preserve">日   </w:t>
      </w:r>
    </w:p>
    <w:p w:rsidR="00A77535" w:rsidRPr="002C4EAE" w:rsidRDefault="00A77535" w:rsidP="00A77535">
      <w:pPr>
        <w:spacing w:line="540" w:lineRule="exact"/>
        <w:ind w:left="210" w:right="323" w:firstLine="646"/>
        <w:jc w:val="right"/>
        <w:rPr>
          <w:rFonts w:ascii="FangSong" w:eastAsia="FangSong" w:hAnsi="FangSong"/>
          <w:bCs/>
          <w:sz w:val="32"/>
          <w:szCs w:val="32"/>
        </w:rPr>
      </w:pPr>
    </w:p>
    <w:p w:rsidR="00A77535" w:rsidRPr="002C4EAE" w:rsidRDefault="00A77535" w:rsidP="00A77535">
      <w:pPr>
        <w:spacing w:line="540" w:lineRule="exact"/>
        <w:ind w:left="210" w:right="323" w:firstLine="646"/>
        <w:jc w:val="right"/>
        <w:rPr>
          <w:rFonts w:ascii="FangSong" w:eastAsia="FangSong" w:hAnsi="FangSong"/>
          <w:bCs/>
          <w:sz w:val="32"/>
          <w:szCs w:val="32"/>
        </w:rPr>
      </w:pPr>
    </w:p>
    <w:p w:rsidR="00A77535" w:rsidRPr="002C4EAE" w:rsidRDefault="00A77535" w:rsidP="00A77535">
      <w:pPr>
        <w:spacing w:line="540" w:lineRule="exact"/>
        <w:ind w:left="210" w:right="323" w:firstLine="646"/>
        <w:jc w:val="right"/>
        <w:rPr>
          <w:rFonts w:ascii="FangSong" w:eastAsia="FangSong" w:hAnsi="FangSong"/>
          <w:bCs/>
          <w:sz w:val="32"/>
          <w:szCs w:val="32"/>
        </w:rPr>
      </w:pPr>
    </w:p>
    <w:p w:rsidR="00A77535" w:rsidRPr="002C4EAE" w:rsidRDefault="00A77535" w:rsidP="00A77535">
      <w:pPr>
        <w:spacing w:line="540" w:lineRule="exact"/>
        <w:ind w:left="210" w:right="323" w:firstLine="646"/>
        <w:jc w:val="right"/>
        <w:rPr>
          <w:rFonts w:ascii="FangSong" w:eastAsia="FangSong" w:hAnsi="FangSong"/>
          <w:bCs/>
          <w:sz w:val="32"/>
          <w:szCs w:val="32"/>
        </w:rPr>
      </w:pPr>
    </w:p>
    <w:p w:rsidR="00A77535" w:rsidRPr="002C4EAE" w:rsidRDefault="00A77535" w:rsidP="00A77535">
      <w:pPr>
        <w:spacing w:line="540" w:lineRule="exact"/>
        <w:ind w:left="210" w:right="323" w:firstLine="646"/>
        <w:jc w:val="right"/>
        <w:rPr>
          <w:rFonts w:ascii="FangSong" w:eastAsia="FangSong" w:hAnsi="FangSong"/>
          <w:bCs/>
          <w:sz w:val="32"/>
          <w:szCs w:val="32"/>
        </w:rPr>
      </w:pPr>
    </w:p>
    <w:p w:rsidR="00A77535" w:rsidRPr="002C4EAE" w:rsidRDefault="00A77535" w:rsidP="00A77535">
      <w:pPr>
        <w:rPr>
          <w:rFonts w:ascii="FangSong" w:eastAsia="FangSong" w:hAnsi="FangSong" w:cs="仿宋"/>
          <w:bCs/>
          <w:sz w:val="32"/>
          <w:szCs w:val="32"/>
        </w:rPr>
      </w:pPr>
      <w:r w:rsidRPr="002C4EAE">
        <w:rPr>
          <w:rFonts w:ascii="FangSong" w:eastAsia="FangSong" w:hAnsi="FangSong" w:cs="仿宋" w:hint="eastAsia"/>
          <w:bCs/>
          <w:sz w:val="32"/>
          <w:szCs w:val="32"/>
        </w:rPr>
        <w:t xml:space="preserve">抄送：奉节县生态环境保护综合行政执法支队，中国电建集团北京　　</w:t>
      </w:r>
    </w:p>
    <w:p w:rsidR="00A77535" w:rsidRPr="002C4EAE" w:rsidRDefault="00A77535" w:rsidP="00A77535">
      <w:pPr>
        <w:rPr>
          <w:rFonts w:ascii="FangSong" w:eastAsia="FangSong" w:hAnsi="FangSong" w:cs="仿宋"/>
          <w:spacing w:val="-10"/>
          <w:w w:val="90"/>
          <w:sz w:val="32"/>
          <w:szCs w:val="32"/>
        </w:rPr>
      </w:pPr>
      <w:r w:rsidRPr="002C4EAE">
        <w:rPr>
          <w:rFonts w:ascii="FangSong" w:eastAsia="FangSong" w:hAnsi="FangSong" w:cs="仿宋" w:hint="eastAsia"/>
          <w:bCs/>
          <w:sz w:val="32"/>
          <w:szCs w:val="32"/>
        </w:rPr>
        <w:t xml:space="preserve">　　　勘测设计研究院有限公司</w:t>
      </w:r>
      <w:r w:rsidRPr="002C4EAE">
        <w:rPr>
          <w:rFonts w:ascii="FangSong" w:eastAsia="FangSong" w:hAnsi="FangSong" w:cs="仿宋" w:hint="eastAsia"/>
          <w:spacing w:val="-10"/>
          <w:w w:val="90"/>
          <w:sz w:val="32"/>
          <w:szCs w:val="32"/>
        </w:rPr>
        <w:t>。</w:t>
      </w:r>
    </w:p>
    <w:p w:rsidR="00A77535" w:rsidRPr="002C4EAE" w:rsidRDefault="00A77535" w:rsidP="00A77535">
      <w:pPr>
        <w:rPr>
          <w:rFonts w:ascii="FangSong" w:eastAsia="FangSong" w:hAnsi="FangSong"/>
        </w:rPr>
      </w:pPr>
      <w:r w:rsidRPr="002C4EAE">
        <w:rPr>
          <w:rFonts w:ascii="FangSong" w:eastAsia="FangSong" w:hAnsi="FangSong"/>
          <w:sz w:val="32"/>
          <w:szCs w:val="32"/>
        </w:rPr>
        <w:pict>
          <v:line id="直线 2" o:spid="_x0000_s1026" style="position:absolute;left:0;text-align:left;flip:y;z-index:251660288" from="-9pt,5.85pt" to="469.4pt,6.6pt"/>
        </w:pict>
      </w:r>
    </w:p>
    <w:p w:rsidR="00A77535" w:rsidRPr="002C4EAE" w:rsidRDefault="00A77535" w:rsidP="00A77535">
      <w:pPr>
        <w:pStyle w:val="tb"/>
        <w:spacing w:line="560" w:lineRule="exact"/>
        <w:rPr>
          <w:rFonts w:ascii="FangSong" w:eastAsia="FangSong" w:hAnsi="FangSong" w:hint="eastAsia"/>
        </w:rPr>
      </w:pPr>
      <w:bookmarkStart w:id="4" w:name="_Hlt133037171"/>
      <w:bookmarkStart w:id="5" w:name="_Hlt133035560"/>
      <w:bookmarkEnd w:id="2"/>
      <w:bookmarkEnd w:id="4"/>
      <w:bookmarkEnd w:id="5"/>
    </w:p>
    <w:p w:rsidR="00F90F33" w:rsidRPr="00A77535" w:rsidRDefault="00F90F33"/>
    <w:sectPr w:rsidR="00F90F33" w:rsidRPr="00A77535">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81BB2"/>
    <w:multiLevelType w:val="singleLevel"/>
    <w:tmpl w:val="7EE81BB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7535"/>
    <w:rsid w:val="00A77535"/>
    <w:rsid w:val="00F9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535"/>
    <w:pPr>
      <w:widowControl w:val="0"/>
      <w:jc w:val="both"/>
    </w:pPr>
    <w:rPr>
      <w:rFonts w:ascii="Times New Roman" w:eastAsia="SimSun" w:hAnsi="Times New Roman" w:cs="Times New Roman"/>
      <w:szCs w:val="24"/>
    </w:rPr>
  </w:style>
  <w:style w:type="paragraph" w:styleId="1">
    <w:name w:val="heading 1"/>
    <w:basedOn w:val="a"/>
    <w:next w:val="a"/>
    <w:link w:val="1Char"/>
    <w:qFormat/>
    <w:rsid w:val="00A77535"/>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77535"/>
    <w:rPr>
      <w:rFonts w:ascii="FangSong_GB2312" w:eastAsia="FangSong_GB2312" w:hAnsi="Times New Roman" w:cs="Times New Roman"/>
      <w:b/>
      <w:color w:val="000000"/>
      <w:sz w:val="24"/>
      <w:szCs w:val="24"/>
    </w:rPr>
  </w:style>
  <w:style w:type="character" w:customStyle="1" w:styleId="tbChar">
    <w:name w:val="tb Char"/>
    <w:link w:val="tb"/>
    <w:qFormat/>
    <w:rsid w:val="00A77535"/>
    <w:rPr>
      <w:rFonts w:ascii="SimSun" w:eastAsia="SimSun" w:hAnsi="Arial"/>
      <w:sz w:val="24"/>
    </w:rPr>
  </w:style>
  <w:style w:type="character" w:customStyle="1" w:styleId="Char">
    <w:name w:val="正文文本 Char"/>
    <w:basedOn w:val="a0"/>
    <w:rsid w:val="00A77535"/>
    <w:rPr>
      <w:sz w:val="32"/>
    </w:rPr>
  </w:style>
  <w:style w:type="character" w:customStyle="1" w:styleId="Char0">
    <w:name w:val="正文首行缩进 Char"/>
    <w:basedOn w:val="Char"/>
    <w:link w:val="a3"/>
    <w:rsid w:val="00A77535"/>
  </w:style>
  <w:style w:type="paragraph" w:styleId="a4">
    <w:name w:val="Body Text"/>
    <w:basedOn w:val="a"/>
    <w:link w:val="Char1"/>
    <w:unhideWhenUsed/>
    <w:rsid w:val="00A77535"/>
    <w:pPr>
      <w:spacing w:after="120"/>
    </w:pPr>
  </w:style>
  <w:style w:type="character" w:customStyle="1" w:styleId="Char1">
    <w:name w:val="正文文本 Char1"/>
    <w:basedOn w:val="a0"/>
    <w:link w:val="a4"/>
    <w:uiPriority w:val="99"/>
    <w:semiHidden/>
    <w:rsid w:val="00A77535"/>
    <w:rPr>
      <w:rFonts w:ascii="Times New Roman" w:eastAsia="SimSun" w:hAnsi="Times New Roman" w:cs="Times New Roman"/>
      <w:szCs w:val="24"/>
    </w:rPr>
  </w:style>
  <w:style w:type="paragraph" w:styleId="a3">
    <w:name w:val="Body Text First Indent"/>
    <w:basedOn w:val="a4"/>
    <w:link w:val="Char0"/>
    <w:qFormat/>
    <w:rsid w:val="00A77535"/>
    <w:pPr>
      <w:ind w:firstLineChars="100" w:firstLine="420"/>
    </w:pPr>
    <w:rPr>
      <w:rFonts w:asciiTheme="minorHAnsi" w:eastAsiaTheme="minorEastAsia" w:hAnsiTheme="minorHAnsi" w:cstheme="minorBidi"/>
      <w:sz w:val="32"/>
      <w:szCs w:val="22"/>
    </w:rPr>
  </w:style>
  <w:style w:type="character" w:customStyle="1" w:styleId="Char10">
    <w:name w:val="正文首行缩进 Char1"/>
    <w:basedOn w:val="Char1"/>
    <w:link w:val="a3"/>
    <w:uiPriority w:val="99"/>
    <w:semiHidden/>
    <w:rsid w:val="00A77535"/>
  </w:style>
  <w:style w:type="paragraph" w:customStyle="1" w:styleId="tb">
    <w:name w:val="tb"/>
    <w:basedOn w:val="a"/>
    <w:link w:val="tbChar"/>
    <w:qFormat/>
    <w:rsid w:val="00A77535"/>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2022-06-22T02:49:00Z</dcterms:created>
  <dcterms:modified xsi:type="dcterms:W3CDTF">2022-06-22T02:50:00Z</dcterms:modified>
</cp:coreProperties>
</file>