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黑体" w:hAnsi="黑体" w:eastAsia="黑体" w:cs="黑体"/>
          <w:bCs/>
          <w:sz w:val="44"/>
          <w:szCs w:val="44"/>
          <w:lang w:val="en-US" w:eastAsia="zh-CN"/>
        </w:rPr>
      </w:pPr>
      <w:r>
        <w:rPr>
          <w:rFonts w:hint="eastAsia" w:ascii="黑体" w:hAnsi="黑体" w:eastAsia="黑体" w:cs="黑体"/>
          <w:bCs/>
          <w:sz w:val="44"/>
          <w:szCs w:val="44"/>
          <w:lang w:val="en-US" w:eastAsia="zh-CN"/>
        </w:rPr>
        <w:t>康乐镇深度贫困村阳北村人居环境建设项目绩效自评报告</w:t>
      </w:r>
    </w:p>
    <w:p>
      <w:pPr>
        <w:spacing w:line="600" w:lineRule="exact"/>
        <w:ind w:firstLine="723" w:firstLineChars="200"/>
        <w:jc w:val="both"/>
        <w:rPr>
          <w:rFonts w:hint="eastAsia"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lang w:val="en-US" w:eastAsia="zh-CN"/>
        </w:rPr>
        <w:t>一</w:t>
      </w:r>
      <w:r>
        <w:rPr>
          <w:rFonts w:hint="eastAsia" w:asciiTheme="majorEastAsia" w:hAnsiTheme="majorEastAsia" w:eastAsiaTheme="majorEastAsia" w:cstheme="majorEastAsia"/>
          <w:b/>
          <w:bCs/>
          <w:sz w:val="36"/>
          <w:szCs w:val="36"/>
        </w:rPr>
        <w:t>、绩效目标完成情况分析</w:t>
      </w:r>
    </w:p>
    <w:p>
      <w:pPr>
        <w:keepNext w:val="0"/>
        <w:keepLines w:val="0"/>
        <w:pageBreakBefore w:val="0"/>
        <w:widowControl w:val="0"/>
        <w:kinsoku/>
        <w:wordWrap/>
        <w:overflowPunct/>
        <w:topLinePunct w:val="0"/>
        <w:autoSpaceDE/>
        <w:autoSpaceDN w:val="0"/>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w:t>
      </w:r>
      <w:r>
        <w:rPr>
          <w:rFonts w:hint="eastAsia" w:ascii="仿宋" w:hAnsi="仿宋" w:eastAsia="仿宋" w:cs="仿宋"/>
          <w:color w:val="000000"/>
          <w:kern w:val="0"/>
          <w:sz w:val="32"/>
          <w:szCs w:val="32"/>
          <w:lang w:val="en-US" w:eastAsia="zh-CN" w:bidi="ar-SA"/>
        </w:rPr>
        <w:t>《奉节县住房和城乡建设委员会奉节县扶贫开发办公室奉节县财政局</w:t>
      </w:r>
      <w:r>
        <w:rPr>
          <w:rFonts w:hint="eastAsia" w:ascii="仿宋" w:hAnsi="仿宋" w:eastAsia="仿宋" w:cs="仿宋"/>
          <w:sz w:val="32"/>
          <w:szCs w:val="32"/>
          <w:lang w:val="en-US" w:eastAsia="zh-CN"/>
        </w:rPr>
        <w:t>关于下达深度贫困村人居环境建设项目计划的通知》奉节住建委发【2020】9号文件要求，为切实改善深度贫困村人居环境现状。</w:t>
      </w:r>
    </w:p>
    <w:p>
      <w:pPr>
        <w:spacing w:line="600" w:lineRule="exact"/>
        <w:ind w:firstLine="723" w:firstLineChars="200"/>
        <w:jc w:val="left"/>
        <w:rPr>
          <w:rFonts w:hint="eastAsia" w:ascii="宋体" w:hAnsi="宋体" w:eastAsia="宋体" w:cs="宋体"/>
          <w:b/>
          <w:bCs w:val="0"/>
          <w:sz w:val="36"/>
          <w:szCs w:val="36"/>
        </w:rPr>
      </w:pPr>
      <w:r>
        <w:rPr>
          <w:rFonts w:hint="eastAsia" w:ascii="宋体" w:hAnsi="宋体" w:eastAsia="宋体" w:cs="宋体"/>
          <w:b/>
          <w:bCs w:val="0"/>
          <w:sz w:val="36"/>
          <w:szCs w:val="36"/>
        </w:rPr>
        <w:t>二、绩效目标完成情况分析</w:t>
      </w:r>
    </w:p>
    <w:p>
      <w:pPr>
        <w:spacing w:line="600" w:lineRule="exact"/>
        <w:ind w:firstLine="643" w:firstLineChars="200"/>
        <w:jc w:val="left"/>
        <w:outlineLvl w:val="0"/>
        <w:rPr>
          <w:rFonts w:hint="eastAsia" w:ascii="宋体" w:hAnsi="宋体" w:eastAsia="宋体" w:cs="宋体"/>
          <w:b/>
          <w:bCs w:val="0"/>
          <w:sz w:val="32"/>
          <w:szCs w:val="32"/>
        </w:rPr>
      </w:pPr>
      <w:r>
        <w:rPr>
          <w:rFonts w:hint="eastAsia" w:ascii="宋体" w:hAnsi="宋体" w:eastAsia="宋体" w:cs="宋体"/>
          <w:b/>
          <w:bCs w:val="0"/>
          <w:sz w:val="32"/>
          <w:szCs w:val="32"/>
        </w:rPr>
        <w:t>（一）资金投入情况分析。</w:t>
      </w:r>
    </w:p>
    <w:p>
      <w:pPr>
        <w:numPr>
          <w:ilvl w:val="0"/>
          <w:numId w:val="0"/>
        </w:numPr>
        <w:spacing w:line="600" w:lineRule="exact"/>
        <w:ind w:firstLine="640" w:firstLineChars="200"/>
        <w:outlineLvl w:val="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2020年深度贫困村阳北村人居环境建设项目专项资金共计31.25万元，由财政局直接拨付至乡镇。由农户自行实施的，乡镇对整治内容验收通过后通过“一卡通”直拨到农户银行卡；由村集体经济组织统一组织实施的，经乡镇、监理、驻村工作队等多方共同验收通过后直接支付给施工单位或农村建筑工匠。</w:t>
      </w:r>
    </w:p>
    <w:p>
      <w:pPr>
        <w:numPr>
          <w:ilvl w:val="0"/>
          <w:numId w:val="1"/>
        </w:numPr>
        <w:spacing w:line="600" w:lineRule="exact"/>
        <w:ind w:firstLine="643" w:firstLineChars="200"/>
        <w:outlineLvl w:val="0"/>
        <w:rPr>
          <w:rFonts w:hint="eastAsia" w:ascii="宋体" w:hAnsi="宋体" w:eastAsia="宋体" w:cs="宋体"/>
          <w:b/>
          <w:bCs w:val="0"/>
          <w:sz w:val="32"/>
          <w:szCs w:val="32"/>
        </w:rPr>
      </w:pPr>
      <w:r>
        <w:rPr>
          <w:rFonts w:hint="eastAsia" w:ascii="宋体" w:hAnsi="宋体" w:eastAsia="宋体" w:cs="宋体"/>
          <w:b/>
          <w:bCs w:val="0"/>
          <w:sz w:val="32"/>
          <w:szCs w:val="32"/>
        </w:rPr>
        <w:t>总体绩效目标完成情况分析。</w:t>
      </w:r>
    </w:p>
    <w:p>
      <w:pPr>
        <w:numPr>
          <w:ilvl w:val="0"/>
          <w:numId w:val="0"/>
        </w:numPr>
        <w:spacing w:line="600" w:lineRule="exact"/>
        <w:ind w:firstLine="960" w:firstLineChars="300"/>
        <w:outlineLvl w:val="0"/>
        <w:rPr>
          <w:rFonts w:hint="eastAsia" w:ascii="仿宋" w:hAnsi="仿宋" w:eastAsia="仿宋" w:cs="仿宋"/>
          <w:bCs/>
          <w:sz w:val="32"/>
          <w:szCs w:val="32"/>
          <w:lang w:val="en-US" w:eastAsia="zh-CN"/>
        </w:rPr>
      </w:pPr>
      <w:r>
        <w:rPr>
          <w:rFonts w:hint="eastAsia" w:ascii="仿宋" w:hAnsi="仿宋" w:eastAsia="仿宋" w:cs="仿宋"/>
          <w:sz w:val="32"/>
          <w:szCs w:val="32"/>
          <w:lang w:val="en-US" w:eastAsia="zh-CN"/>
        </w:rPr>
        <w:t>下达2020年深度贫困村人居环境建设项目涉及47户，其中改厨41户、改厕41户、改圈41户、改院坝43户，实际实施47户，其中改厨41户、改厕41户、改圈41户、改院坝43户，2020年已实施深度贫困村人居环境建设项目全部完成，完成率100%。</w:t>
      </w:r>
    </w:p>
    <w:p>
      <w:pPr>
        <w:spacing w:line="600" w:lineRule="exact"/>
        <w:ind w:firstLine="643" w:firstLineChars="200"/>
        <w:outlineLvl w:val="0"/>
        <w:rPr>
          <w:rFonts w:hint="eastAsia" w:ascii="宋体" w:hAnsi="宋体" w:eastAsia="宋体" w:cs="宋体"/>
          <w:b/>
          <w:bCs w:val="0"/>
          <w:sz w:val="32"/>
          <w:szCs w:val="32"/>
        </w:rPr>
      </w:pPr>
      <w:r>
        <w:rPr>
          <w:rFonts w:hint="eastAsia" w:ascii="宋体" w:hAnsi="宋体" w:eastAsia="宋体" w:cs="宋体"/>
          <w:b/>
          <w:bCs w:val="0"/>
          <w:sz w:val="32"/>
          <w:szCs w:val="32"/>
        </w:rPr>
        <w:t>（三）绩效目标完成情况分析。</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1.产出指标完成情况分析。</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（1）</w:t>
      </w:r>
      <w:r>
        <w:rPr>
          <w:rFonts w:hint="eastAsia" w:ascii="仿宋" w:hAnsi="仿宋" w:eastAsia="仿宋" w:cs="仿宋"/>
          <w:sz w:val="32"/>
          <w:szCs w:val="32"/>
          <w:lang w:val="en-US" w:eastAsia="zh-CN"/>
        </w:rPr>
        <w:t>数量指标：完成47户，其中改厨41户、改厕41户、改圈41户、改院坝43户。</w:t>
      </w:r>
    </w:p>
    <w:p>
      <w:pPr>
        <w:pStyle w:val="2"/>
        <w:rPr>
          <w:rFonts w:hint="default" w:eastAsia="仿宋"/>
          <w:lang w:val="en-US" w:eastAsia="zh-CN"/>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w:t>
      </w:r>
      <w:r>
        <w:rPr>
          <w:rFonts w:hint="eastAsia" w:ascii="仿宋" w:hAnsi="仿宋" w:eastAsia="仿宋" w:cs="仿宋"/>
          <w:sz w:val="32"/>
          <w:szCs w:val="32"/>
          <w:lang w:val="en-US" w:eastAsia="zh-CN"/>
        </w:rPr>
        <w:t>2</w:t>
      </w:r>
      <w:r>
        <w:rPr>
          <w:rFonts w:hint="eastAsia" w:ascii="仿宋" w:hAnsi="仿宋" w:eastAsia="仿宋" w:cs="仿宋"/>
          <w:sz w:val="32"/>
          <w:szCs w:val="32"/>
        </w:rPr>
        <w:t>）</w:t>
      </w:r>
      <w:r>
        <w:rPr>
          <w:rFonts w:hint="eastAsia" w:ascii="仿宋" w:hAnsi="仿宋" w:eastAsia="仿宋" w:cs="仿宋"/>
          <w:sz w:val="32"/>
          <w:szCs w:val="32"/>
          <w:lang w:val="en-US" w:eastAsia="zh-CN"/>
        </w:rPr>
        <w:t>质量指标：项目工程验收合格率100%。</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w:t>
      </w:r>
      <w:r>
        <w:rPr>
          <w:rFonts w:hint="eastAsia" w:ascii="仿宋" w:hAnsi="仿宋" w:eastAsia="仿宋" w:cs="仿宋"/>
          <w:sz w:val="32"/>
          <w:szCs w:val="32"/>
          <w:lang w:val="en-US" w:eastAsia="zh-CN"/>
        </w:rPr>
        <w:t>3</w:t>
      </w:r>
      <w:r>
        <w:rPr>
          <w:rFonts w:hint="eastAsia" w:ascii="仿宋" w:hAnsi="仿宋" w:eastAsia="仿宋" w:cs="仿宋"/>
          <w:sz w:val="32"/>
          <w:szCs w:val="32"/>
        </w:rPr>
        <w:t>）时效指标</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2020年6月30日前完成。</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w:t>
      </w:r>
      <w:r>
        <w:rPr>
          <w:rFonts w:hint="eastAsia" w:ascii="仿宋" w:hAnsi="仿宋" w:eastAsia="仿宋" w:cs="仿宋"/>
          <w:sz w:val="32"/>
          <w:szCs w:val="32"/>
          <w:lang w:val="en-US" w:eastAsia="zh-CN"/>
        </w:rPr>
        <w:t>4</w:t>
      </w:r>
      <w:r>
        <w:rPr>
          <w:rFonts w:hint="eastAsia" w:ascii="仿宋" w:hAnsi="仿宋" w:eastAsia="仿宋" w:cs="仿宋"/>
          <w:sz w:val="32"/>
          <w:szCs w:val="32"/>
        </w:rPr>
        <w:t>）成本指标</w:t>
      </w:r>
      <w:r>
        <w:rPr>
          <w:rFonts w:hint="eastAsia" w:ascii="仿宋" w:hAnsi="仿宋" w:eastAsia="仿宋" w:cs="仿宋"/>
          <w:sz w:val="32"/>
          <w:szCs w:val="32"/>
          <w:lang w:eastAsia="zh-CN"/>
        </w:rPr>
        <w:t>：</w:t>
      </w:r>
      <w:r>
        <w:rPr>
          <w:rFonts w:hint="eastAsia" w:ascii="仿宋" w:hAnsi="仿宋" w:eastAsia="仿宋" w:cs="仿宋"/>
          <w:kern w:val="0"/>
          <w:sz w:val="32"/>
          <w:szCs w:val="32"/>
        </w:rPr>
        <w:t>按照改厨1000元/户、改厕1500元/户、改圈2500元/户、改院坝</w:t>
      </w:r>
      <w:r>
        <w:rPr>
          <w:rFonts w:hint="eastAsia" w:ascii="仿宋" w:hAnsi="仿宋" w:eastAsia="仿宋" w:cs="仿宋"/>
          <w:kern w:val="0"/>
          <w:sz w:val="32"/>
          <w:szCs w:val="32"/>
          <w:lang w:val="en-US" w:eastAsia="zh-CN"/>
        </w:rPr>
        <w:t>50元</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的标准</w:t>
      </w:r>
      <w:r>
        <w:rPr>
          <w:rFonts w:hint="eastAsia" w:ascii="仿宋" w:hAnsi="仿宋" w:eastAsia="仿宋" w:cs="仿宋"/>
          <w:sz w:val="32"/>
          <w:szCs w:val="32"/>
          <w:lang w:val="en-US" w:eastAsia="zh-CN"/>
        </w:rPr>
        <w:t>。</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2.效益指标完成情况分析。</w:t>
      </w:r>
    </w:p>
    <w:p>
      <w:pPr>
        <w:numPr>
          <w:ilvl w:val="0"/>
          <w:numId w:val="0"/>
        </w:num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（1）社会效益指标</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确保群众卫生厕所、卫生厨房、卫生圈舍、院坝泥改混达到100%以上。</w:t>
      </w:r>
    </w:p>
    <w:p>
      <w:pPr>
        <w:numPr>
          <w:ilvl w:val="0"/>
          <w:numId w:val="0"/>
        </w:num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（2）可持续影响指标：人居环境建设项目安全期限3年以上。</w:t>
      </w:r>
    </w:p>
    <w:p>
      <w:pPr>
        <w:numPr>
          <w:ilvl w:val="0"/>
          <w:numId w:val="0"/>
        </w:num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满意度指标完成情况分析。</w:t>
      </w:r>
    </w:p>
    <w:p>
      <w:pPr>
        <w:numPr>
          <w:ilvl w:val="0"/>
          <w:numId w:val="0"/>
        </w:num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受益群众实际满意度达100%。</w:t>
      </w:r>
    </w:p>
    <w:p>
      <w:pPr>
        <w:spacing w:line="600" w:lineRule="exact"/>
        <w:ind w:firstLine="640" w:firstLineChars="200"/>
        <w:rPr>
          <w:rFonts w:hint="eastAsia" w:ascii="仿宋" w:hAnsi="仿宋" w:eastAsia="仿宋" w:cs="仿宋"/>
          <w:sz w:val="32"/>
          <w:szCs w:val="32"/>
        </w:rPr>
      </w:pPr>
    </w:p>
    <w:p>
      <w:pPr>
        <w:wordWrap w:val="0"/>
        <w:spacing w:line="600" w:lineRule="exact"/>
        <w:ind w:firstLine="640" w:firstLineChars="200"/>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康乐镇人民政府</w:t>
      </w:r>
    </w:p>
    <w:p>
      <w:pPr>
        <w:wordWrap w:val="0"/>
        <w:spacing w:line="600" w:lineRule="exact"/>
        <w:ind w:firstLine="640" w:firstLineChars="200"/>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2021年 5月 20</w:t>
      </w:r>
      <w:bookmarkStart w:id="0" w:name="_GoBack"/>
      <w:bookmarkEnd w:id="0"/>
      <w:r>
        <w:rPr>
          <w:rFonts w:hint="eastAsia" w:ascii="仿宋" w:hAnsi="仿宋" w:eastAsia="仿宋" w:cs="仿宋"/>
          <w:sz w:val="32"/>
          <w:szCs w:val="32"/>
          <w:lang w:val="en-US" w:eastAsia="zh-CN"/>
        </w:rPr>
        <w:t xml:space="preserve"> 日</w:t>
      </w:r>
    </w:p>
    <w:p>
      <w:pPr>
        <w:spacing w:line="600" w:lineRule="exact"/>
        <w:ind w:firstLine="640" w:firstLineChars="200"/>
        <w:rPr>
          <w:rFonts w:hint="default" w:ascii="方正仿宋_GBK"/>
          <w:szCs w:val="32"/>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altName w:val="微软雅黑"/>
    <w:panose1 w:val="03000509000000000000"/>
    <w:charset w:val="86"/>
    <w:family w:val="script"/>
    <w:pitch w:val="default"/>
    <w:sig w:usb0="00000000" w:usb1="00000000" w:usb2="00000000" w:usb3="00000000" w:csb0="00000000" w:csb1="00000000"/>
  </w:font>
  <w:font w:name="方正小标宋_GBK">
    <w:altName w:val="微软雅黑"/>
    <w:panose1 w:val="03000509000000000000"/>
    <w:charset w:val="86"/>
    <w:family w:val="script"/>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37164A"/>
    <w:multiLevelType w:val="singleLevel"/>
    <w:tmpl w:val="3A37164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70255B"/>
    <w:rsid w:val="150F5452"/>
    <w:rsid w:val="171A38B2"/>
    <w:rsid w:val="25B650C7"/>
    <w:rsid w:val="33B57287"/>
    <w:rsid w:val="36CF029F"/>
    <w:rsid w:val="3C2B684B"/>
    <w:rsid w:val="4DA913A0"/>
    <w:rsid w:val="7CC96E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方正小标宋_GBK" w:hAnsi="Times New Roman" w:eastAsia="方正小标宋_GBK" w:cs="方正小标宋_GBK"/>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2020-12-03T14:03:00Z</dcterms:created>
  <dc:creator>Administrator.USER-20200227MU</dc:creator>
  <cp:lastModifiedBy>Administrator</cp:lastModifiedBy>
  <cp:lastPrinted>2020-12-03T14:39:00Z</cp:lastPrinted>
  <dcterms:modified xsi:type="dcterms:W3CDTF">2021-06-07T09:02:12Z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