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cs="Times New Roman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2023道路运输事业机构专项经费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2023年部分交通项目补助资金计划的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截止</w:t>
      </w:r>
      <w:r>
        <w:rPr>
          <w:rFonts w:hint="eastAsia" w:cs="Times New Roman"/>
          <w:sz w:val="32"/>
          <w:szCs w:val="32"/>
          <w:lang w:val="en-US" w:eastAsia="zh-CN"/>
        </w:rPr>
        <w:t>2023年12月31日财政已下达100万元，项目已完工，专项经费已拨付。</w:t>
      </w:r>
    </w:p>
    <w:p>
      <w:pPr>
        <w:pStyle w:val="2"/>
        <w:ind w:firstLine="640" w:firstLineChars="20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总体绩效目标完成情况分析。</w:t>
      </w:r>
    </w:p>
    <w:p>
      <w:pPr>
        <w:ind w:firstLine="640" w:firstLineChars="200"/>
        <w:rPr>
          <w:rFonts w:hint="eastAsia" w:eastAsia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通过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对全县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道路运输和交通运营的管理，提高了公共交通运营水平，完善了公共交通服务秩序，保障群众高质量、安全出行。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按计划完成了对6个机动车驾驶员及从业人员培训机构、6265辆客货运车辆、9个客运站场、49家维修企业的管理监督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，因此数量指标总分得分32分。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该项目实施中，管理考核任务达标率为100%，因此质量指标得分8分。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，因此时效指标得分10分。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该项目的实施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维护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交通安全</w:t>
      </w:r>
      <w:r>
        <w:rPr>
          <w:rFonts w:hint="eastAsia" w:cs="Times New Roman"/>
          <w:sz w:val="32"/>
          <w:szCs w:val="32"/>
          <w:lang w:eastAsia="zh-CN"/>
        </w:rPr>
        <w:t>从而有效维护了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经济发展</w:t>
      </w:r>
      <w:r>
        <w:rPr>
          <w:rFonts w:hint="eastAsia" w:cs="Times New Roman"/>
          <w:sz w:val="32"/>
          <w:szCs w:val="32"/>
          <w:lang w:eastAsia="zh-CN"/>
        </w:rPr>
        <w:t>，因此经济效益指标得分</w:t>
      </w:r>
      <w:r>
        <w:rPr>
          <w:rFonts w:hint="eastAsia" w:cs="Times New Roman"/>
          <w:sz w:val="32"/>
          <w:szCs w:val="32"/>
          <w:lang w:val="en-US" w:eastAsia="zh-CN"/>
        </w:rPr>
        <w:t>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该项目实施完成后，有效维护运输市场秩序，保障老百姓安全出行，因此社会效益指标得分15分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该项目的执行率为100%,得10分；按计划完成了对6个机动车驾驶员及从业人员培训机构、6265辆客货运车辆、9个客运站场、49家维修企业的管理监督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，数量指标总分得分32分；该项目实施中，管理考核任务达标率为100%，质量指标得分8分；</w:t>
      </w:r>
      <w:r>
        <w:rPr>
          <w:rFonts w:hint="eastAsia" w:cs="Times New Roman"/>
          <w:sz w:val="32"/>
          <w:szCs w:val="32"/>
          <w:lang w:val="en-US" w:eastAsia="zh-CN"/>
        </w:rPr>
        <w:t>该项目</w:t>
      </w:r>
      <w:r>
        <w:rPr>
          <w:rFonts w:hint="eastAsia" w:cs="Times New Roman"/>
          <w:sz w:val="32"/>
          <w:szCs w:val="32"/>
          <w:lang w:eastAsia="zh-CN"/>
        </w:rPr>
        <w:t>在实施期内顺利完成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，时效指标得分10分；</w:t>
      </w:r>
      <w:r>
        <w:rPr>
          <w:rFonts w:hint="eastAsia" w:cs="Times New Roman"/>
          <w:sz w:val="32"/>
          <w:szCs w:val="32"/>
          <w:lang w:eastAsia="zh-CN"/>
        </w:rPr>
        <w:t>该项目的实施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维护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交通安全</w:t>
      </w:r>
      <w:r>
        <w:rPr>
          <w:rFonts w:hint="eastAsia" w:cs="Times New Roman"/>
          <w:sz w:val="32"/>
          <w:szCs w:val="32"/>
          <w:lang w:eastAsia="zh-CN"/>
        </w:rPr>
        <w:t>从而有效维护了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经济发展</w:t>
      </w:r>
      <w:r>
        <w:rPr>
          <w:rFonts w:hint="eastAsia" w:cs="Times New Roman"/>
          <w:sz w:val="32"/>
          <w:szCs w:val="32"/>
          <w:lang w:eastAsia="zh-CN"/>
        </w:rPr>
        <w:t>，经济效益指标得分</w:t>
      </w:r>
      <w:r>
        <w:rPr>
          <w:rFonts w:hint="eastAsia" w:cs="Times New Roman"/>
          <w:sz w:val="32"/>
          <w:szCs w:val="32"/>
          <w:lang w:val="en-US" w:eastAsia="zh-CN"/>
        </w:rPr>
        <w:t>15分；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该项目实施完成后，有效维护运输市场秩序，保障老百姓安全出行，因此社会效益指标得分15分</w:t>
      </w:r>
      <w:r>
        <w:rPr>
          <w:rFonts w:hint="eastAsia" w:cs="Times New Roman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受益人对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项目实施的满意度达到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得分10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分。因此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项目绩效目标未发生偏离。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中央巡视、各级审计和财政监督中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发现问题。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962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917"/>
        <w:gridCol w:w="1273"/>
        <w:gridCol w:w="1917"/>
        <w:gridCol w:w="1070"/>
        <w:gridCol w:w="1140"/>
        <w:gridCol w:w="1070"/>
        <w:gridCol w:w="820"/>
        <w:gridCol w:w="83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项目绩效目标自评表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6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（2023      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道路运输事业机构专项经费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县交通局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县道路运输事务中心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100%%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通过对全县道路运输和交通运营的管理，提高公共交通运营水平，完善公共交通运营服务秩序，保障群众高质量、安全出行。</w:t>
            </w:r>
          </w:p>
        </w:tc>
        <w:tc>
          <w:tcPr>
            <w:tcW w:w="2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提高了公共交通运营水平，完善了公共交通运营服务秩序，保障群众高质量、安全出行。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机动车驾驶员及从业人员培训机构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客货运车辆管理数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6265辆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6265辆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客运站场管理数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维修企业管理数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任务完成达标率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维护交通安全促进经济发展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维护运输市场秩序，保障老百姓安全出行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有效维护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</w:t>
            </w:r>
            <w:bookmarkStart w:id="0" w:name="_GoBack"/>
            <w:bookmarkEnd w:id="0"/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填报单位：奉节县道路运输事务中心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单位负责人：胡刚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填表人：张大玲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M0N2RkZDAwNjdlODFiZmM1ZDRhZmQ1YmZkODkifQ=="/>
    <w:docVar w:name="KSO_WPS_MARK_KEY" w:val="3b1ee6fc-b4f9-4f5b-a80e-dc4924b0ed10"/>
  </w:docVars>
  <w:rsids>
    <w:rsidRoot w:val="00172A27"/>
    <w:rsid w:val="001577CF"/>
    <w:rsid w:val="011952D6"/>
    <w:rsid w:val="02964AE7"/>
    <w:rsid w:val="02C1531D"/>
    <w:rsid w:val="034C2A93"/>
    <w:rsid w:val="03697D2C"/>
    <w:rsid w:val="070A77CF"/>
    <w:rsid w:val="072430CB"/>
    <w:rsid w:val="08482C36"/>
    <w:rsid w:val="086F00AD"/>
    <w:rsid w:val="09BE25B6"/>
    <w:rsid w:val="0A8478CF"/>
    <w:rsid w:val="0BAA68E4"/>
    <w:rsid w:val="0FF86C17"/>
    <w:rsid w:val="10B1030E"/>
    <w:rsid w:val="10CA582D"/>
    <w:rsid w:val="11CA68E9"/>
    <w:rsid w:val="130F0BD5"/>
    <w:rsid w:val="156B205C"/>
    <w:rsid w:val="15E0328A"/>
    <w:rsid w:val="163D1F65"/>
    <w:rsid w:val="19654971"/>
    <w:rsid w:val="1C5E6D5D"/>
    <w:rsid w:val="1D9E3644"/>
    <w:rsid w:val="1E241422"/>
    <w:rsid w:val="216A1E99"/>
    <w:rsid w:val="21D22D1B"/>
    <w:rsid w:val="21FB0519"/>
    <w:rsid w:val="23492ED9"/>
    <w:rsid w:val="236B6D01"/>
    <w:rsid w:val="23E1027D"/>
    <w:rsid w:val="27044C59"/>
    <w:rsid w:val="27882B7F"/>
    <w:rsid w:val="2A324775"/>
    <w:rsid w:val="2A3D6D43"/>
    <w:rsid w:val="2A8876D0"/>
    <w:rsid w:val="2A8C737D"/>
    <w:rsid w:val="2FBB1082"/>
    <w:rsid w:val="307425FE"/>
    <w:rsid w:val="30F172AE"/>
    <w:rsid w:val="31C3610C"/>
    <w:rsid w:val="329417EA"/>
    <w:rsid w:val="335F398C"/>
    <w:rsid w:val="336C2DA6"/>
    <w:rsid w:val="33C3570B"/>
    <w:rsid w:val="341B328F"/>
    <w:rsid w:val="374F2F11"/>
    <w:rsid w:val="37A111C8"/>
    <w:rsid w:val="391334D5"/>
    <w:rsid w:val="3BBA7875"/>
    <w:rsid w:val="3DEA60F6"/>
    <w:rsid w:val="3E4447DE"/>
    <w:rsid w:val="3FF567E8"/>
    <w:rsid w:val="41551C31"/>
    <w:rsid w:val="41EF23E6"/>
    <w:rsid w:val="42024817"/>
    <w:rsid w:val="45700A40"/>
    <w:rsid w:val="45AD3918"/>
    <w:rsid w:val="45BA5921"/>
    <w:rsid w:val="462A7E93"/>
    <w:rsid w:val="476E5DDF"/>
    <w:rsid w:val="49317EC7"/>
    <w:rsid w:val="49FD67BC"/>
    <w:rsid w:val="4A79527D"/>
    <w:rsid w:val="4AC55E00"/>
    <w:rsid w:val="4D622C5D"/>
    <w:rsid w:val="4DF849EA"/>
    <w:rsid w:val="4FF866B8"/>
    <w:rsid w:val="51A90316"/>
    <w:rsid w:val="52801926"/>
    <w:rsid w:val="52B3003C"/>
    <w:rsid w:val="53710C05"/>
    <w:rsid w:val="553A7D51"/>
    <w:rsid w:val="569A4F52"/>
    <w:rsid w:val="57692BA1"/>
    <w:rsid w:val="577076A0"/>
    <w:rsid w:val="58E06F46"/>
    <w:rsid w:val="58F6256A"/>
    <w:rsid w:val="5B6F758E"/>
    <w:rsid w:val="5C0C37FC"/>
    <w:rsid w:val="5C7835C7"/>
    <w:rsid w:val="5D516380"/>
    <w:rsid w:val="5DEC4FC7"/>
    <w:rsid w:val="5E0A0053"/>
    <w:rsid w:val="5F0B13A7"/>
    <w:rsid w:val="5FF90DC7"/>
    <w:rsid w:val="623B0E23"/>
    <w:rsid w:val="62732BE7"/>
    <w:rsid w:val="62F06CF3"/>
    <w:rsid w:val="631A44A9"/>
    <w:rsid w:val="63483A24"/>
    <w:rsid w:val="63DE702C"/>
    <w:rsid w:val="63E2625A"/>
    <w:rsid w:val="64DF79CD"/>
    <w:rsid w:val="666A7EE3"/>
    <w:rsid w:val="682A11E8"/>
    <w:rsid w:val="6835659F"/>
    <w:rsid w:val="68DD2A90"/>
    <w:rsid w:val="696B12DC"/>
    <w:rsid w:val="696C4ADE"/>
    <w:rsid w:val="6A8E035E"/>
    <w:rsid w:val="6A986D66"/>
    <w:rsid w:val="6B956877"/>
    <w:rsid w:val="6D8E41F3"/>
    <w:rsid w:val="73931DC3"/>
    <w:rsid w:val="74727DA5"/>
    <w:rsid w:val="757840E4"/>
    <w:rsid w:val="76231678"/>
    <w:rsid w:val="766F4D4A"/>
    <w:rsid w:val="76704626"/>
    <w:rsid w:val="791D74D9"/>
    <w:rsid w:val="7BEB3862"/>
    <w:rsid w:val="7CBD275B"/>
    <w:rsid w:val="7D4C6582"/>
    <w:rsid w:val="7DAA3A2A"/>
    <w:rsid w:val="7ED5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NormalCharacter"/>
    <w:semiHidden/>
    <w:qFormat/>
    <w:uiPriority w:val="0"/>
    <w:rPr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1350</Characters>
  <Lines>0</Lines>
  <Paragraphs>0</Paragraphs>
  <TotalTime>19</TotalTime>
  <ScaleCrop>false</ScaleCrop>
  <LinksUpToDate>false</LinksUpToDate>
  <CharactersWithSpaces>1532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2023-03-14T01:19:00Z</dcterms:created>
  <dc:creator>Administrator</dc:creator>
  <cp:lastModifiedBy>尺</cp:lastModifiedBy>
  <dcterms:modified xsi:type="dcterms:W3CDTF">2024-02-20T03:42:38Z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CD8F0130403F43B592572B5748B831EC</vt:lpwstr>
  </property>
  <property fmtid="{D5CDD505-2E9C-101B-9397-08002B2CF9AE}" pid="4" name="KSOSaveFontToCloudKey">
    <vt:lpwstr>466745472_btnclosed</vt:lpwstr>
  </property>
</Properties>
</file>