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2021年渡运补贴专项资金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县财政下达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绩效目标情况。</w:t>
      </w:r>
      <w:r>
        <w:rPr>
          <w:rFonts w:hint="eastAsia" w:cs="Times New Roman"/>
          <w:color w:val="auto"/>
          <w:sz w:val="32"/>
          <w:szCs w:val="32"/>
          <w:lang w:eastAsia="zh-CN"/>
        </w:rPr>
        <w:t>根据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《重庆市财政局关于提前下达202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</w:t>
      </w:r>
      <w:r>
        <w:rPr>
          <w:rFonts w:hint="eastAsia" w:cs="Times New Roman"/>
          <w:color w:val="auto"/>
          <w:sz w:val="32"/>
          <w:szCs w:val="32"/>
          <w:lang w:eastAsia="zh-CN"/>
        </w:rPr>
        <w:t>水库移民后期扶持基金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预算的通知》（渝</w:t>
      </w:r>
      <w:r>
        <w:rPr>
          <w:rFonts w:hint="eastAsia" w:cs="Times New Roman"/>
          <w:color w:val="auto"/>
          <w:sz w:val="32"/>
          <w:szCs w:val="32"/>
          <w:lang w:eastAsia="zh-CN"/>
        </w:rPr>
        <w:t>财农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〔202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〕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133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号）文件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1280" w:firstLineChars="400"/>
        <w:rPr>
          <w:rFonts w:hint="eastAsia" w:cs="Times New Roman"/>
          <w:color w:val="auto"/>
          <w:sz w:val="32"/>
          <w:szCs w:val="32"/>
          <w:lang w:val="en-US" w:eastAsia="zh-CN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资金已经补贴到位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按照文件对应要求</w:t>
      </w: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/>
          <w:color w:val="auto"/>
          <w:lang w:val="en-US" w:eastAsia="zh-CN"/>
        </w:rPr>
        <w:t>全额发放补贴资金</w:t>
      </w:r>
      <w:r>
        <w:rPr>
          <w:rFonts w:hint="eastAsia" w:eastAsia="方正仿宋_GBK"/>
          <w:color w:val="auto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（1）数量指标。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按实际该享受的客渡船补贴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，因此数量指标得分20分。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该资金按实际运行情况补贴发放，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未发</w:t>
      </w: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生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不良问题，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因此质量指标得分10分。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（3）时效指标。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补贴资金按时到位发放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，因此时效指标得分10分。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（4）成本指标。</w:t>
      </w:r>
      <w:r>
        <w:rPr>
          <w:rFonts w:hint="eastAsia" w:cs="Times New Roman"/>
          <w:color w:val="auto"/>
          <w:sz w:val="32"/>
          <w:szCs w:val="32"/>
          <w:lang w:eastAsia="zh-CN"/>
        </w:rPr>
        <w:t>单位成本按要求补贴，因此成本指标得分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default"/>
          <w:lang w:val="en-US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（2）社会效益。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补贴政策做到公开并发放公示透明化补贴，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该项目实施完成后，保障渡船正常运行，方便群众出行，因此效益指标得分30分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（3）生态效益。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（4）可持续影响。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社会公众对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该补贴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实施的满意度达到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color w:val="auto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该项目的执行率为100%,得10分；按实际完成2020年渡运补贴发放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，数量指标得20；该项目按补贴标准执行，成本指标得10分；资金全额按时按量发放补贴，质量指标得10分；</w:t>
      </w:r>
      <w:r>
        <w:rPr>
          <w:rFonts w:hint="eastAsia" w:cs="Times New Roman"/>
          <w:color w:val="auto"/>
          <w:sz w:val="32"/>
          <w:szCs w:val="32"/>
          <w:lang w:eastAsia="zh-CN"/>
        </w:rPr>
        <w:t>补贴资已发放到位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，时效指标得10分；该资金实施拨付完成后，保障渡船正常运行，有效方便保障群众出行，效益指标得30分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社会公众对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该实施补贴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的满意度达到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得10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分。因此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pStyle w:val="2"/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已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保障客渡船正常运行，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并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方便群众出行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，无群众满意度指标佐证材料。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pPr w:leftFromText="180" w:rightFromText="180" w:vertAnchor="text" w:horzAnchor="page" w:tblpX="1429" w:tblpY="112"/>
        <w:tblOverlap w:val="never"/>
        <w:tblW w:w="939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733"/>
        <w:gridCol w:w="800"/>
        <w:gridCol w:w="1633"/>
        <w:gridCol w:w="1848"/>
        <w:gridCol w:w="517"/>
        <w:gridCol w:w="1169"/>
        <w:gridCol w:w="304"/>
        <w:gridCol w:w="108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393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2008" w:firstLineChars="5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9393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2020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2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2020渡运补贴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柯平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县交通局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港航海事事务中心心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4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资金情况（万元）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类       别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38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其他资金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7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年度指标值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分值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按实际该享受的渡船补贴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16艘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  <w:bookmarkStart w:id="0" w:name="_GoBack"/>
            <w:bookmarkEnd w:id="0"/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eastAsia="zh-CN"/>
              </w:rPr>
              <w:t>实际只有</w:t>
            </w: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13艘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补贴合格率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补贴资金按时到位率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eastAsia="zh-CN"/>
              </w:rPr>
              <w:t>单位成本补贴标准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保障客渡船正常运行，方便群众出行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eastAsia="zh-CN"/>
              </w:rPr>
              <w:t>有效保障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eastAsia="zh-CN"/>
              </w:rPr>
              <w:t>受益人满意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95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80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484" w:hRule="atLeast"/>
        </w:trPr>
        <w:tc>
          <w:tcPr>
            <w:tcW w:w="7779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负责人 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柯平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白小燕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2024年3月18日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45F00271-B94E-44C5-A9E4-D1C185E65029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EDD317D7-E269-40E9-A3CA-E0C4EBD53F3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E3C16285-196D-4829-B873-A32BCAD51FB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mZGQ5YjE2MzhlOTlmZjRlNjM2YjMwZWM5NmVlN2MifQ=="/>
    <w:docVar w:name="KSO_WPS_MARK_KEY" w:val="3b1ee6fc-b4f9-4f5b-a80e-dc4924b0ed10"/>
  </w:docVars>
  <w:rsids>
    <w:rsidRoot w:val="00172A27"/>
    <w:rsid w:val="001577CF"/>
    <w:rsid w:val="011952D6"/>
    <w:rsid w:val="016F283F"/>
    <w:rsid w:val="02964AE7"/>
    <w:rsid w:val="02C1531D"/>
    <w:rsid w:val="03697D2C"/>
    <w:rsid w:val="04FC2099"/>
    <w:rsid w:val="054B4485"/>
    <w:rsid w:val="064A73E5"/>
    <w:rsid w:val="070A77CF"/>
    <w:rsid w:val="072430CB"/>
    <w:rsid w:val="08482C36"/>
    <w:rsid w:val="091003CA"/>
    <w:rsid w:val="09BE25B6"/>
    <w:rsid w:val="0A3B7B26"/>
    <w:rsid w:val="0A8478CF"/>
    <w:rsid w:val="0BAA68E4"/>
    <w:rsid w:val="0C7751F3"/>
    <w:rsid w:val="0FF86C17"/>
    <w:rsid w:val="10CA582D"/>
    <w:rsid w:val="11CA68E9"/>
    <w:rsid w:val="130F0BD5"/>
    <w:rsid w:val="156B205C"/>
    <w:rsid w:val="163D1F65"/>
    <w:rsid w:val="181B0BD3"/>
    <w:rsid w:val="19654971"/>
    <w:rsid w:val="1D9E3644"/>
    <w:rsid w:val="216A1E99"/>
    <w:rsid w:val="21D22D1B"/>
    <w:rsid w:val="21FB0519"/>
    <w:rsid w:val="23492ED9"/>
    <w:rsid w:val="236B6D01"/>
    <w:rsid w:val="23E1027D"/>
    <w:rsid w:val="27044C59"/>
    <w:rsid w:val="2A3D6D43"/>
    <w:rsid w:val="2A8C737D"/>
    <w:rsid w:val="2FBB1082"/>
    <w:rsid w:val="30F172AE"/>
    <w:rsid w:val="31C3610C"/>
    <w:rsid w:val="329417EA"/>
    <w:rsid w:val="335F398C"/>
    <w:rsid w:val="336C2DA6"/>
    <w:rsid w:val="33C3570B"/>
    <w:rsid w:val="341B328F"/>
    <w:rsid w:val="374F2F11"/>
    <w:rsid w:val="37A111C8"/>
    <w:rsid w:val="391334D5"/>
    <w:rsid w:val="3BBA7875"/>
    <w:rsid w:val="3DEA60F6"/>
    <w:rsid w:val="3EAA02A7"/>
    <w:rsid w:val="40A073B8"/>
    <w:rsid w:val="4101455B"/>
    <w:rsid w:val="41551C31"/>
    <w:rsid w:val="41EF23E6"/>
    <w:rsid w:val="43FB4A0B"/>
    <w:rsid w:val="45700A40"/>
    <w:rsid w:val="45BA5921"/>
    <w:rsid w:val="462A7E93"/>
    <w:rsid w:val="47A11F37"/>
    <w:rsid w:val="48CB0ECB"/>
    <w:rsid w:val="49317EC7"/>
    <w:rsid w:val="49FD67BC"/>
    <w:rsid w:val="4A714520"/>
    <w:rsid w:val="4A79527D"/>
    <w:rsid w:val="4B7D6ED4"/>
    <w:rsid w:val="4D622C5D"/>
    <w:rsid w:val="4FF866B8"/>
    <w:rsid w:val="51A90316"/>
    <w:rsid w:val="52B3003C"/>
    <w:rsid w:val="53710C05"/>
    <w:rsid w:val="54EC2E67"/>
    <w:rsid w:val="553A7D51"/>
    <w:rsid w:val="569A4F52"/>
    <w:rsid w:val="577076A0"/>
    <w:rsid w:val="585B1424"/>
    <w:rsid w:val="58E06F46"/>
    <w:rsid w:val="58F6256A"/>
    <w:rsid w:val="5A0A4028"/>
    <w:rsid w:val="5B6F758E"/>
    <w:rsid w:val="5C0C37FC"/>
    <w:rsid w:val="5C7835C7"/>
    <w:rsid w:val="5E0A0053"/>
    <w:rsid w:val="5E543BB5"/>
    <w:rsid w:val="5F0B13A7"/>
    <w:rsid w:val="5FF90DC7"/>
    <w:rsid w:val="623B0E23"/>
    <w:rsid w:val="62732BE7"/>
    <w:rsid w:val="62F06CF3"/>
    <w:rsid w:val="631A44A9"/>
    <w:rsid w:val="63DE702C"/>
    <w:rsid w:val="64DF79CD"/>
    <w:rsid w:val="666A7EE3"/>
    <w:rsid w:val="682A11E8"/>
    <w:rsid w:val="6835659F"/>
    <w:rsid w:val="68DD2A90"/>
    <w:rsid w:val="696B12DC"/>
    <w:rsid w:val="69A75B9D"/>
    <w:rsid w:val="6A8E035E"/>
    <w:rsid w:val="6A986D66"/>
    <w:rsid w:val="6D8E41F3"/>
    <w:rsid w:val="729B4261"/>
    <w:rsid w:val="730B6468"/>
    <w:rsid w:val="73931DC3"/>
    <w:rsid w:val="757840E4"/>
    <w:rsid w:val="76231678"/>
    <w:rsid w:val="76704626"/>
    <w:rsid w:val="78B66127"/>
    <w:rsid w:val="791D74D9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2</TotalTime>
  <ScaleCrop>false</ScaleCrop>
  <LinksUpToDate>false</LinksUpToDate>
  <CharactersWithSpaces>1532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Administrator</cp:lastModifiedBy>
  <dcterms:modified xsi:type="dcterms:W3CDTF">2024-04-19T01:25:48Z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CD8F0130403F43B592572B5748B831EC</vt:lpwstr>
  </property>
</Properties>
</file>