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47E13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奉节县交通运输综合行政执法支队</w:t>
      </w:r>
    </w:p>
    <w:p w14:paraId="40940963"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2023年度执法工作经费</w:t>
      </w:r>
      <w:r>
        <w:rPr>
          <w:rFonts w:hint="eastAsia"/>
          <w:b/>
          <w:bCs/>
          <w:sz w:val="44"/>
          <w:szCs w:val="44"/>
          <w:lang w:eastAsia="zh-CN"/>
        </w:rPr>
        <w:t>绩效目标自评报告</w:t>
      </w:r>
    </w:p>
    <w:p w14:paraId="68B1FEE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 w14:paraId="366B901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40" w:firstLineChars="200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一、绩效目标分解下达情况</w:t>
      </w:r>
    </w:p>
    <w:p w14:paraId="14D71DE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 w14:paraId="09D6C4E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预算项目为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2023年度执法工作经费，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预算资金为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万元整，主要用于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执法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装备和设备购置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、单位执法车辆运行、水陆安全标志牌、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打击非法营运车辆及应急演练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等。该项预算资金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年度内基本支出完成。 </w:t>
      </w:r>
    </w:p>
    <w:p w14:paraId="1C31F39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（二）分解下达资金预算和绩效目标情况 </w:t>
      </w:r>
    </w:p>
    <w:p w14:paraId="33F800F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该项目预算资金一次性下达至单位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代管资金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账户。购置了办公设备及执法装备、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安装了水陆安全标志、警示牌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 w14:paraId="465F119C"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 w14:paraId="0539A23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 w14:paraId="64342164">
      <w:pPr>
        <w:pStyle w:val="7"/>
        <w:ind w:left="420" w:leftChars="200" w:firstLine="0" w:firstLineChars="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2023年12月31日财政下达50万，已完成100%拨付。（二）</w:t>
      </w:r>
      <w:r>
        <w:rPr>
          <w:rFonts w:hint="default" w:cs="Times New Roman"/>
          <w:sz w:val="32"/>
          <w:szCs w:val="32"/>
          <w:lang w:val="en-US" w:eastAsia="zh-CN"/>
        </w:rPr>
        <w:t>总体绩效目标完成情况分析。</w:t>
      </w:r>
    </w:p>
    <w:p w14:paraId="62EB72E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40" w:firstLineChars="200"/>
        <w:textAlignment w:val="auto"/>
        <w:rPr>
          <w:rFonts w:hint="eastAsia" w:ascii="方正仿宋_GBK" w:hAnsi="Times New Roman" w:eastAsia="方正仿宋_GBK" w:cs="Times New Roman"/>
          <w:color w:val="000000"/>
          <w:sz w:val="32"/>
          <w:szCs w:val="32"/>
          <w:lang w:val="en-US" w:eastAsia="zh-CN" w:bidi="ar-SA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  <w:lang w:val="en-US" w:eastAsia="zh-CN" w:bidi="ar-SA"/>
        </w:rPr>
        <w:t>项目资金主要用于购置了办公设备及执法装备、安装了水陆安全标志、警示牌等，202</w:t>
      </w:r>
      <w:r>
        <w:rPr>
          <w:rFonts w:hint="eastAsia" w:ascii="方正仿宋_GBK" w:eastAsia="方正仿宋_GBK" w:cs="Times New Roman"/>
          <w:color w:val="000000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  <w:lang w:val="en-US" w:eastAsia="zh-CN" w:bidi="ar-SA"/>
        </w:rPr>
        <w:t>年度实际使用</w:t>
      </w:r>
      <w:r>
        <w:rPr>
          <w:rFonts w:hint="eastAsia" w:ascii="方正仿宋_GBK" w:eastAsia="方正仿宋_GBK" w:cs="Times New Roman"/>
          <w:color w:val="000000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  <w:lang w:val="en-US" w:eastAsia="zh-CN" w:bidi="ar-SA"/>
        </w:rPr>
        <w:t xml:space="preserve">万元，资金使用率约100%。 </w:t>
      </w:r>
    </w:p>
    <w:p w14:paraId="2360B503">
      <w:pPr>
        <w:pStyle w:val="7"/>
        <w:ind w:left="420" w:leftChars="200" w:firstLine="0" w:firstLineChars="0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cs="Times New Roman"/>
          <w:sz w:val="32"/>
          <w:szCs w:val="32"/>
          <w:lang w:val="en-US" w:eastAsia="zh-CN"/>
        </w:rPr>
        <w:t>（三）绩效目标完成情况分析。（根据年初绩效目标及指标逐项分析）</w:t>
      </w:r>
    </w:p>
    <w:p w14:paraId="36BBD0C2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 w14:paraId="1BF7F14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（1）项目完成数量。该笔预算资金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主要打击非法营运车辆120辆，更新执法装备12套，设置标志牌120块，完成应急演练1次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。总体完成进度较好，完成率较好，预算项目的执行力度较好，能够实现履职任务目标。 </w:t>
      </w:r>
    </w:p>
    <w:p w14:paraId="78EAB33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（2）项目完成质量。20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已完成，项目实际完成率为100%。实际实施项目与预算资金匹配度高，资金使用均按指定用途执行，质量均已达标，在履职质量的目标实现程度方面把控较好。 </w:t>
      </w:r>
    </w:p>
    <w:p w14:paraId="32CE684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（3）项目实施进度。按照项目实施计划节点，及时开展组织实施各项工作，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基本按照项目计划实施。</w:t>
      </w:r>
    </w:p>
    <w:p w14:paraId="55A2891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（4）项目成本节约情况。从严控制各项经费支出，严格按照规定使用财政资金，不铺张浪费，经费支出没有超出项目年度预算。 </w:t>
      </w:r>
    </w:p>
    <w:p w14:paraId="0783EB4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2.效益指标完成情况分析。 </w:t>
      </w:r>
    </w:p>
    <w:p w14:paraId="4E68ADD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（1）项目实施的经济效益分析。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打击非法营运车辆，加大对营运车辆的监管，保障了合法营运车辆的权益，提升当地营运车辆整体形象，有利于整个县城旅游经济的健康发展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 w14:paraId="719AD81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（2）项目实施的社会效益分析。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严厉打击非法营运车辆，保障了人民财产安全。</w:t>
      </w:r>
    </w:p>
    <w:p w14:paraId="303B979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）项目实施的可持续影响分析。项目的实施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保障了人民群众出行时的生命财产安全，促进当地经济和社会的可持续发展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 </w:t>
      </w:r>
    </w:p>
    <w:p w14:paraId="156D1AA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营运车辆工作者的整体形象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，大部分群众表示支持和理解，满意度逐步提高。 </w:t>
      </w:r>
    </w:p>
    <w:p w14:paraId="235E6713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 w14:paraId="5B9E593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通过认真开展单位项目支出绩效目标自评，综合评分95分，评价结果为优。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 w14:paraId="11D59BCC"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 w14:paraId="41DEE004"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项目绩效目标未发生偏离。</w:t>
      </w:r>
    </w:p>
    <w:p w14:paraId="4CFBAAE0"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 w14:paraId="51800DA2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 w14:paraId="39F73773"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：项目支出预算绩效目标自评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表</w:t>
      </w:r>
    </w:p>
    <w:p w14:paraId="338F358C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59E5E4B4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4AE8EFFC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4097FDFD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10075252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385DFB75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7DD86EE5"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0FA10EFB">
      <w:pPr>
        <w:pStyle w:val="2"/>
        <w:ind w:firstLine="1205" w:firstLineChars="3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40"/>
          <w:szCs w:val="40"/>
          <w:lang w:eastAsia="zh-CN"/>
        </w:rPr>
        <w:t>项目支出预算</w:t>
      </w:r>
      <w:r>
        <w:rPr>
          <w:rFonts w:hint="eastAsia" w:ascii="宋体" w:hAnsi="宋体" w:cs="宋体"/>
          <w:b/>
          <w:bCs/>
          <w:color w:val="000000"/>
          <w:kern w:val="0"/>
          <w:sz w:val="40"/>
          <w:szCs w:val="40"/>
        </w:rPr>
        <w:t>绩效目标自评表</w:t>
      </w:r>
    </w:p>
    <w:tbl>
      <w:tblPr>
        <w:tblStyle w:val="4"/>
        <w:tblW w:w="9727" w:type="dxa"/>
        <w:tblInd w:w="-5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856"/>
        <w:gridCol w:w="1304"/>
        <w:gridCol w:w="1141"/>
        <w:gridCol w:w="1507"/>
        <w:gridCol w:w="623"/>
        <w:gridCol w:w="1021"/>
        <w:gridCol w:w="228"/>
        <w:gridCol w:w="370"/>
        <w:gridCol w:w="570"/>
        <w:gridCol w:w="878"/>
      </w:tblGrid>
      <w:tr w14:paraId="71885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7BE8">
            <w:pPr>
              <w:widowControl/>
              <w:ind w:firstLine="3755" w:firstLineChars="17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 w14:paraId="7FCD4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141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F2CA6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执法工作经费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028F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D1D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郑鸿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55ADF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E29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49E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奉节县交通局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C244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F8A2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县交通执法支队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79837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8EC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4742EF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A4F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4B03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A8F9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8E2A9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0C4F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 w14:paraId="516C8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E771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B2C7478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66055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144F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4EC7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BC2E1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3C2D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6A7E9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1397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81C39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其中：财政拨款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51AC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7A0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51D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995A20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26CB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258CA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479C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F0299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      其他资金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5D2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FEB8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72B8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F2AD9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23B6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77D0B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4687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D054F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9026D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 w14:paraId="2C1BF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DB0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3147FF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通过本项目的实施，保障了单位执法工作正常有序的开展，依法依规对辖区内道路运输市场进行安全监督管理，保障道路运输经营者的合法权益，使道路运输市场朝着规范化发展，增强道路运输企业及道路运输经营者安全意识，减少及消除道路安全隐患，保障人民出行及生命财产安全，提高了工作效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ab/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F36F8C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通过本项目的实施，保障了单位执法工作正常有序的开展，依法依规对辖区内道路运输市场进行安全监督管理，保障道路运输经营者的合法权益，使道路运输市场朝着规范化发展，增强道路运输企业及道路运输经营者安全意识，减少及消除道路安全隐患，保障人民出行及生命财产安全，提高了工作效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74781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2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5693C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FF28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1B98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E5A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86828"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86A6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298147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00CF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908A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 w14:paraId="7DCA4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5023D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3243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463EF6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F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打击非法营运车辆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4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100辆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F5218"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1967C1E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120辆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1EE1">
            <w:pPr>
              <w:widowControl/>
              <w:spacing w:line="300" w:lineRule="exact"/>
              <w:ind w:firstLine="160" w:firstLineChars="1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1B04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  <w:t>　</w:t>
            </w:r>
          </w:p>
        </w:tc>
      </w:tr>
      <w:tr w14:paraId="67C76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C1A35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EC9BFE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4CB4F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1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配置、更新执法设备数量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4C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EDA9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38170E3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12台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262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53C0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2E8E5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910F2C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BDB7D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157C7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设置标识牌数量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E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120块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7CCD7"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FB048B8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120块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6D77C"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4E2D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19C9B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FDB23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E013A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4EC1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C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应急演练场次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3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1次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F4B4E"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C22F640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1次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3C684">
            <w:pPr>
              <w:widowControl/>
              <w:spacing w:line="300" w:lineRule="exact"/>
              <w:ind w:firstLine="160" w:firstLineChars="1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85AE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056AC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34FB8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9A1B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7D8A20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7684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设备物资合格率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88D85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 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98E9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EC01F1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196C6">
            <w:pPr>
              <w:widowControl/>
              <w:spacing w:line="300" w:lineRule="exact"/>
              <w:ind w:firstLine="160" w:firstLineChars="1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C2F5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7D9F6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DC9E3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7A57E5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67B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2EAA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治超工作开展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3DA62">
            <w:pPr>
              <w:widowControl/>
              <w:spacing w:line="300" w:lineRule="exact"/>
              <w:ind w:firstLine="480" w:firstLineChars="3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891EB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005513E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0AD6">
            <w:pPr>
              <w:widowControl/>
              <w:spacing w:line="300" w:lineRule="exact"/>
              <w:ind w:firstLine="16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7F09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63A70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C32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1828E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3B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91735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2023年底完成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65C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490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6F3B7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D4AF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B0A3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03B5B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3D76F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D5CEB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9148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FCD0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7448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450D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86A42D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1E1C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18CF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350CE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F90A1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1C93D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E0E0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9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设备购置成本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法成本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45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439D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60D6574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EA87C"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AA1F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5CFEC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0F61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C58D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F218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1FE2E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应急演练成本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AFF30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10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FA0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682D288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E1A2B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9C03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6DBD8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C06D9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D3F94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CD00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EEE8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保障人民财产安全、维护路产路权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F5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6D5B8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29ECC5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4F18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855D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19A03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BF06C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9FF2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5189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245B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A825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D3CD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89FB31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0D04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8B7D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61A90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D6004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0715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2073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C7324">
            <w:pPr>
              <w:pStyle w:val="2"/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清理无效宣传牌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F84EA">
            <w:pPr>
              <w:widowControl/>
              <w:spacing w:line="300" w:lineRule="exact"/>
              <w:ind w:firstLine="32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DF12F"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EF0637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有效保障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5FBF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468B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39462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9B3E0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03D7A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6E5D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D71E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F4AC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688A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16D12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2810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75DC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5FF89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C43BD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55589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E703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F534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设备利用率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1C743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73F1F"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2D11276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5341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0BE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5106F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EE239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2F4DC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FCE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B09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抗洪抢险、疏通道路、应急能力建设持续发挥作用的年限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4232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10年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A80FA"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8988F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10年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F707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A7EB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53F01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4D385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6EBF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3CBF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3844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设备持续使用年限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5C4BA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≥5年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39E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CF23E5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≥5年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CC91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B93C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213A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348015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22C2F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05D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59AF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办事群众满意度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6F54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352B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1DE9F18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4D45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4947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0B184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36111B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C05E4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E481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B6D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2B91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ABF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8D7F90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5A79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88248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34908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853BDA"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C4AFA8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1F22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5BD9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1D254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A9109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27768"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C03E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14:paraId="593EE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4A27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22B321E8"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郑鸿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靳智玲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2024-01-05</w:t>
            </w:r>
          </w:p>
        </w:tc>
      </w:tr>
    </w:tbl>
    <w:p w14:paraId="0427A9F6"/>
    <w:p w14:paraId="6CED5943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MGNlMWJmMzYzNzJmNDFjMDliNzRhZGY3NzVlMmQifQ=="/>
  </w:docVars>
  <w:rsids>
    <w:rsidRoot w:val="42E91096"/>
    <w:rsid w:val="0C2635DA"/>
    <w:rsid w:val="2E355A40"/>
    <w:rsid w:val="42E91096"/>
    <w:rsid w:val="4CB5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character" w:customStyle="1" w:styleId="6">
    <w:name w:val="font7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7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1778</Words>
  <Characters>1909</Characters>
  <Lines>0</Lines>
  <Paragraphs>0</Paragraphs>
  <TotalTime>0</TotalTime>
  <ScaleCrop>false</ScaleCrop>
  <LinksUpToDate>false</LinksUpToDate>
  <CharactersWithSpaces>2078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2024-01-05T03:14:00Z</dcterms:created>
  <dc:creator>J-ZHILING</dc:creator>
  <cp:lastModifiedBy>J-ZHILING</cp:lastModifiedBy>
  <dcterms:modified xsi:type="dcterms:W3CDTF">2024-12-18T07:38:48Z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3E61911213724E8191ADF790B49FC649_11</vt:lpwstr>
  </property>
</Properties>
</file>