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eastAsia="方正仿宋_GBK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2023年车购税“以奖代补”资金（第一批）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pStyle w:val="2"/>
        <w:rPr>
          <w:rFonts w:hint="default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奉节县财政局《关于下达2023年中央车辆购置税“以奖代补”资金计划的通知》（奉节财建〔2023〕</w:t>
      </w:r>
      <w:r>
        <w:rPr>
          <w:rFonts w:hint="eastAsia" w:cs="Times New Roman"/>
          <w:sz w:val="32"/>
          <w:szCs w:val="32"/>
          <w:lang w:val="en-US" w:eastAsia="zh-CN"/>
        </w:rPr>
        <w:t>39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号），在下达资金预算时</w:t>
      </w:r>
      <w:r>
        <w:rPr>
          <w:rFonts w:hint="eastAsia" w:cs="Times New Roman"/>
          <w:sz w:val="32"/>
          <w:szCs w:val="32"/>
          <w:lang w:eastAsia="zh-CN"/>
        </w:rPr>
        <w:t>我局编制了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绩效目标。</w:t>
      </w:r>
    </w:p>
    <w:p>
      <w:pPr>
        <w:tabs>
          <w:tab w:val="left" w:pos="7080"/>
        </w:tabs>
        <w:spacing w:line="600" w:lineRule="exact"/>
        <w:ind w:firstLine="640" w:firstLineChars="200"/>
        <w:jc w:val="left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  <w:r>
        <w:rPr>
          <w:rFonts w:hint="eastAsia" w:cs="Times New Roman"/>
          <w:sz w:val="32"/>
          <w:szCs w:val="32"/>
          <w:lang w:eastAsia="zh-CN"/>
        </w:rPr>
        <w:t>我局将资金分解到</w:t>
      </w:r>
      <w:r>
        <w:rPr>
          <w:rFonts w:hint="eastAsia" w:cs="Times New Roman"/>
          <w:sz w:val="32"/>
          <w:szCs w:val="32"/>
          <w:lang w:val="en-US" w:eastAsia="zh-CN"/>
        </w:rPr>
        <w:t>2022年实施的5个以“以工代赈”方式实施的农村通组公路项目</w:t>
      </w:r>
      <w:r>
        <w:rPr>
          <w:rFonts w:hint="eastAsia" w:cs="Times New Roman"/>
          <w:sz w:val="32"/>
          <w:szCs w:val="32"/>
          <w:lang w:eastAsia="zh-CN"/>
        </w:rPr>
        <w:t>，并按照项目属性设置项目相应的绩效目标。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pStyle w:val="2"/>
        <w:ind w:firstLine="640" w:firstLineChars="200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eastAsia="zh-CN"/>
        </w:rPr>
        <w:t>截止</w:t>
      </w:r>
      <w:r>
        <w:rPr>
          <w:rFonts w:hint="eastAsia" w:cs="Times New Roman"/>
          <w:sz w:val="32"/>
          <w:szCs w:val="32"/>
          <w:lang w:val="en-US" w:eastAsia="zh-CN"/>
        </w:rPr>
        <w:t>2023年12月31日财政已下达300万元，该批工程已基本完工，下达的资金已拨付到位。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ind w:firstLine="640" w:firstLineChars="200"/>
        <w:rPr>
          <w:rFonts w:hint="eastAsia" w:eastAsia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实施通组公路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18.7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公里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并完善护栏等交安设施，完成项目建设并投入使用，公路安全通行能力大幅提升，群众出行更加方便</w:t>
      </w:r>
      <w:r>
        <w:rPr>
          <w:rFonts w:hint="eastAsia" w:eastAsia="方正仿宋_GBK"/>
          <w:color w:val="auto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实现窄路面拓宽及通组公路工程150公里，完成绩效目标，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因此数量指标得分20分。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该项目实施完成后，未出现不合格工程，合格率100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％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因此质量指标得分10分。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eastAsia="zh-CN"/>
        </w:rPr>
        <w:t>达到年度预期目标。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因此时效指标得分10分。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  <w:r>
        <w:rPr>
          <w:rFonts w:hint="eastAsia" w:cs="Times New Roman"/>
          <w:sz w:val="32"/>
          <w:szCs w:val="32"/>
          <w:lang w:eastAsia="zh-CN"/>
        </w:rPr>
        <w:t>项目单公里造价均为突破预算造价，因此成本指标得分</w:t>
      </w:r>
      <w:r>
        <w:rPr>
          <w:rFonts w:hint="eastAsia" w:cs="Times New Roman"/>
          <w:sz w:val="32"/>
          <w:szCs w:val="32"/>
          <w:lang w:val="en-US" w:eastAsia="zh-CN"/>
        </w:rPr>
        <w:t>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（1）经济效益。</w:t>
      </w:r>
      <w:r>
        <w:rPr>
          <w:rFonts w:hint="eastAsia" w:cs="Times New Roman"/>
          <w:sz w:val="32"/>
          <w:szCs w:val="32"/>
          <w:lang w:eastAsia="zh-CN"/>
        </w:rPr>
        <w:t>公路通行能力大幅提升，减少了运输成本。因此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经济效益</w:t>
      </w:r>
      <w:r>
        <w:rPr>
          <w:rFonts w:hint="eastAsia" w:cs="Times New Roman"/>
          <w:sz w:val="32"/>
          <w:szCs w:val="32"/>
          <w:lang w:eastAsia="zh-CN"/>
        </w:rPr>
        <w:t>得分</w:t>
      </w:r>
      <w:r>
        <w:rPr>
          <w:rFonts w:hint="eastAsia" w:cs="Times New Roman"/>
          <w:sz w:val="32"/>
          <w:szCs w:val="32"/>
          <w:lang w:val="en-US" w:eastAsia="zh-CN"/>
        </w:rPr>
        <w:t>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该项目实施完成后，群众出行更加安全方便快捷，因此社会效益指标得分10分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（3）生态效益。公路建设后，路域环境有效改善</w:t>
      </w:r>
      <w:r>
        <w:rPr>
          <w:rFonts w:hint="eastAsia" w:cs="Times New Roman"/>
          <w:sz w:val="32"/>
          <w:szCs w:val="32"/>
          <w:lang w:eastAsia="zh-CN"/>
        </w:rPr>
        <w:t>，因此生态效益得分</w:t>
      </w:r>
      <w:r>
        <w:rPr>
          <w:rFonts w:hint="eastAsia" w:cs="Times New Roman"/>
          <w:sz w:val="32"/>
          <w:szCs w:val="32"/>
          <w:lang w:val="en-US" w:eastAsia="zh-CN"/>
        </w:rPr>
        <w:t>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群众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以上，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eastAsia" w:cs="Times New Roman"/>
          <w:sz w:val="32"/>
          <w:szCs w:val="32"/>
          <w:lang w:val="en-US" w:eastAsia="zh-CN"/>
        </w:rPr>
        <w:t>该项目的执行率为100%，得10分；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实现窄路面拓宽及通组公路工程150公里，完成绩效目标，因此数量指标得分20分</w:t>
      </w:r>
      <w:r>
        <w:rPr>
          <w:rFonts w:hint="eastAsia" w:cs="Times New Roman"/>
          <w:sz w:val="32"/>
          <w:szCs w:val="32"/>
          <w:lang w:val="en-US" w:eastAsia="zh-CN"/>
        </w:rPr>
        <w:t>；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项目实施后，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该项目实施完成后，未出现不合格工程，合格率100％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质量指标得10分；</w:t>
      </w:r>
      <w:r>
        <w:rPr>
          <w:rFonts w:hint="eastAsia" w:cs="Times New Roman"/>
          <w:sz w:val="32"/>
          <w:szCs w:val="32"/>
          <w:lang w:eastAsia="zh-CN"/>
        </w:rPr>
        <w:t>项目已基本完工，达到年度预期目标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时效指标得10分；项目单公里造价均为突破预算造价，成本指标得分10分；公路通行能力大幅提升，减少了运输成本，经济效益得分10分；该项目实施完成后，群众出行更加安全方便快捷，社会效益指标得分10分；公路建设后，路域环境有效改善，生态效益得分10分；；群众对项目实施的满意度达到80%以上，因此满意度指标得分10分。因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spacing w:line="600" w:lineRule="exact"/>
        <w:ind w:firstLine="0" w:firstLineChars="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rPr>
          <w:rFonts w:hint="default"/>
          <w:lang w:eastAsia="zh-CN"/>
        </w:rPr>
      </w:pPr>
    </w:p>
    <w:p>
      <w:pPr>
        <w:pStyle w:val="2"/>
        <w:rPr>
          <w:rFonts w:hint="default"/>
          <w:lang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tbl>
      <w:tblPr>
        <w:tblStyle w:val="4"/>
        <w:tblpPr w:leftFromText="180" w:rightFromText="180" w:vertAnchor="text" w:horzAnchor="page" w:tblpX="1750" w:tblpY="178"/>
        <w:tblOverlap w:val="never"/>
        <w:tblW w:w="90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03"/>
        <w:gridCol w:w="1020"/>
        <w:gridCol w:w="1372"/>
        <w:gridCol w:w="1725"/>
        <w:gridCol w:w="615"/>
        <w:gridCol w:w="960"/>
        <w:gridCol w:w="85"/>
        <w:gridCol w:w="108"/>
        <w:gridCol w:w="399"/>
        <w:gridCol w:w="433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1606" w:firstLineChars="400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41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2023年车购税“以奖代补”资金（第一批）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李贤勇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41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县交通局</w:t>
            </w: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有关各乡镇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7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7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300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7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7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7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7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通组公路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18.7公里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18.7公里</w:t>
            </w:r>
          </w:p>
        </w:tc>
        <w:tc>
          <w:tcPr>
            <w:tcW w:w="59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工程合格率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合格率90%以上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9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年度建设目标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达成</w:t>
            </w:r>
          </w:p>
        </w:tc>
        <w:tc>
          <w:tcPr>
            <w:tcW w:w="59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72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工程平均造价　</w:t>
            </w:r>
          </w:p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每公里平均造价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≦100万元</w:t>
            </w:r>
          </w:p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符合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通行能力　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有效提升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提升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群众出行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更加方便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方便</w:t>
            </w:r>
          </w:p>
        </w:tc>
        <w:tc>
          <w:tcPr>
            <w:tcW w:w="59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80%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以上</w:t>
            </w:r>
          </w:p>
        </w:tc>
        <w:tc>
          <w:tcPr>
            <w:tcW w:w="59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负责人        填表人：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填报日期：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MmYzZjE3ZTYyODVjYzYyN2I0YjE1MGRmZDA1OGIifQ=="/>
    <w:docVar w:name="KSO_WPS_MARK_KEY" w:val="3b1ee6fc-b4f9-4f5b-a80e-dc4924b0ed10"/>
  </w:docVars>
  <w:rsids>
    <w:rsidRoot w:val="00172A27"/>
    <w:rsid w:val="001577CF"/>
    <w:rsid w:val="011952D6"/>
    <w:rsid w:val="02964AE7"/>
    <w:rsid w:val="02C1531D"/>
    <w:rsid w:val="03697D2C"/>
    <w:rsid w:val="03D1158F"/>
    <w:rsid w:val="044522FC"/>
    <w:rsid w:val="070A77CF"/>
    <w:rsid w:val="072430CB"/>
    <w:rsid w:val="08482C36"/>
    <w:rsid w:val="09BE25B6"/>
    <w:rsid w:val="0A8478CF"/>
    <w:rsid w:val="0BAA68E4"/>
    <w:rsid w:val="0FF86C17"/>
    <w:rsid w:val="10CA582D"/>
    <w:rsid w:val="11CA68E9"/>
    <w:rsid w:val="130F0BD5"/>
    <w:rsid w:val="156B205C"/>
    <w:rsid w:val="163D1F65"/>
    <w:rsid w:val="19654971"/>
    <w:rsid w:val="1D9E3644"/>
    <w:rsid w:val="216A1E99"/>
    <w:rsid w:val="21D22D1B"/>
    <w:rsid w:val="21FB0519"/>
    <w:rsid w:val="23492ED9"/>
    <w:rsid w:val="236B6D01"/>
    <w:rsid w:val="23E1027D"/>
    <w:rsid w:val="27044C59"/>
    <w:rsid w:val="278539A2"/>
    <w:rsid w:val="2A3D6D43"/>
    <w:rsid w:val="2A8C737D"/>
    <w:rsid w:val="2FBB1082"/>
    <w:rsid w:val="30F172AE"/>
    <w:rsid w:val="31C3610C"/>
    <w:rsid w:val="329417EA"/>
    <w:rsid w:val="335F398C"/>
    <w:rsid w:val="336C2DA6"/>
    <w:rsid w:val="33C3570B"/>
    <w:rsid w:val="341B328F"/>
    <w:rsid w:val="374F2F11"/>
    <w:rsid w:val="37A111C8"/>
    <w:rsid w:val="391334D5"/>
    <w:rsid w:val="3BBA7875"/>
    <w:rsid w:val="3DEA60F6"/>
    <w:rsid w:val="41551C31"/>
    <w:rsid w:val="41EF23E6"/>
    <w:rsid w:val="438B764D"/>
    <w:rsid w:val="45700A40"/>
    <w:rsid w:val="45BA5921"/>
    <w:rsid w:val="462A7E93"/>
    <w:rsid w:val="48352F34"/>
    <w:rsid w:val="49317EC7"/>
    <w:rsid w:val="49FD67BC"/>
    <w:rsid w:val="4A79527D"/>
    <w:rsid w:val="4D622C5D"/>
    <w:rsid w:val="4FF866B8"/>
    <w:rsid w:val="51A90316"/>
    <w:rsid w:val="52B3003C"/>
    <w:rsid w:val="53710C05"/>
    <w:rsid w:val="553A7D51"/>
    <w:rsid w:val="569A4F52"/>
    <w:rsid w:val="577076A0"/>
    <w:rsid w:val="58E06F46"/>
    <w:rsid w:val="58F6256A"/>
    <w:rsid w:val="5B6F758E"/>
    <w:rsid w:val="5C0C37FC"/>
    <w:rsid w:val="5C7835C7"/>
    <w:rsid w:val="5E0A0053"/>
    <w:rsid w:val="5F0B13A7"/>
    <w:rsid w:val="5FF90DC7"/>
    <w:rsid w:val="623B0E23"/>
    <w:rsid w:val="62732BE7"/>
    <w:rsid w:val="62F06CF3"/>
    <w:rsid w:val="631A44A9"/>
    <w:rsid w:val="63DE702C"/>
    <w:rsid w:val="64DF79CD"/>
    <w:rsid w:val="666A7EE3"/>
    <w:rsid w:val="682A11E8"/>
    <w:rsid w:val="6835659F"/>
    <w:rsid w:val="68DD2A90"/>
    <w:rsid w:val="696B12DC"/>
    <w:rsid w:val="6A427FA9"/>
    <w:rsid w:val="6A8E035E"/>
    <w:rsid w:val="6A986D66"/>
    <w:rsid w:val="6D8E41F3"/>
    <w:rsid w:val="72023B0B"/>
    <w:rsid w:val="734D4DFB"/>
    <w:rsid w:val="73931DC3"/>
    <w:rsid w:val="757840E4"/>
    <w:rsid w:val="76231678"/>
    <w:rsid w:val="76704626"/>
    <w:rsid w:val="791D74D9"/>
    <w:rsid w:val="7BEB3862"/>
    <w:rsid w:val="7CBD275B"/>
    <w:rsid w:val="7D4C6582"/>
    <w:rsid w:val="7DAA3A2A"/>
    <w:rsid w:val="7E375E34"/>
    <w:rsid w:val="7ED5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NormalCharacter"/>
    <w:semiHidden/>
    <w:qFormat/>
    <w:uiPriority w:val="0"/>
    <w:rPr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1242</Words>
  <Characters>1350</Characters>
  <Lines>0</Lines>
  <Paragraphs>0</Paragraphs>
  <TotalTime>6</TotalTime>
  <ScaleCrop>false</ScaleCrop>
  <LinksUpToDate>false</LinksUpToDate>
  <CharactersWithSpaces>1532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Administrator</cp:lastModifiedBy>
  <dcterms:modified xsi:type="dcterms:W3CDTF">2024-03-13T02:40:56Z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66DB2EC55F7E4706A40976BC39DE58FE_13</vt:lpwstr>
  </property>
</Properties>
</file>