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2022年普通公路防灾抢险保通</w:t>
      </w:r>
    </w:p>
    <w:p>
      <w:pPr>
        <w:spacing w:line="600" w:lineRule="exact"/>
        <w:jc w:val="center"/>
        <w:rPr>
          <w:rFonts w:hint="default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专项资金</w:t>
      </w:r>
      <w:r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  <w:t>项目支出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（一）县财政下达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奉节县财政局《关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于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下达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2022年普通公路防灾抢险保通专项资金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的通知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》（奉节财</w:t>
      </w:r>
      <w:r>
        <w:rPr>
          <w:rFonts w:hint="eastAsia" w:cs="Times New Roman"/>
          <w:sz w:val="32"/>
          <w:szCs w:val="32"/>
          <w:lang w:val="en-US" w:eastAsia="zh-CN"/>
        </w:rPr>
        <w:t>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〔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 2022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〕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115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号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），在下达资金预算时同步下达了绩效目标。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（二）部门资金安排、分解下达预算和绩效目标情况。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pStyle w:val="2"/>
        <w:ind w:firstLine="640" w:firstLineChars="200"/>
        <w:rPr>
          <w:rFonts w:hint="eastAsia" w:cs="Times New Roman"/>
          <w:sz w:val="32"/>
          <w:szCs w:val="32"/>
          <w:lang w:val="en-US" w:eastAsia="zh-CN"/>
        </w:rPr>
      </w:pPr>
      <w:r>
        <w:rPr>
          <w:rFonts w:hint="eastAsia" w:cs="Times New Roman"/>
          <w:sz w:val="32"/>
          <w:szCs w:val="32"/>
          <w:lang w:val="en-US" w:eastAsia="zh-CN"/>
        </w:rPr>
        <w:t>项目总预算100万元，截止2023年12月31日财政累计下达100万元，工程已完工。</w:t>
      </w:r>
    </w:p>
    <w:p>
      <w:pPr>
        <w:pStyle w:val="2"/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eastAsia" w:cs="Times New Roman"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总体绩效目标完成情况分析。</w:t>
      </w:r>
    </w:p>
    <w:p>
      <w:pPr>
        <w:ind w:firstLine="640" w:firstLineChars="200"/>
        <w:rPr>
          <w:rFonts w:hint="eastAsia" w:eastAsia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通过加强公路管养的日常养护，</w:t>
      </w:r>
      <w:r>
        <w:rPr>
          <w:rFonts w:hint="eastAsia" w:eastAsia="方正仿宋_GBK"/>
          <w:color w:val="auto"/>
          <w:lang w:val="en-US" w:eastAsia="zh-CN"/>
        </w:rPr>
        <w:t>截止</w:t>
      </w:r>
      <w:r>
        <w:rPr>
          <w:rFonts w:hint="eastAsia"/>
          <w:color w:val="auto"/>
          <w:lang w:val="en-US" w:eastAsia="zh-CN"/>
        </w:rPr>
        <w:t>2023年</w:t>
      </w:r>
      <w:r>
        <w:rPr>
          <w:rFonts w:hint="eastAsia" w:eastAsia="方正仿宋_GBK"/>
          <w:color w:val="auto"/>
          <w:lang w:val="en-US" w:eastAsia="zh-CN"/>
        </w:rPr>
        <w:t>12月，</w:t>
      </w:r>
      <w:r>
        <w:rPr>
          <w:rFonts w:hint="eastAsia"/>
          <w:color w:val="auto"/>
          <w:lang w:val="en-US" w:eastAsia="zh-CN"/>
        </w:rPr>
        <w:t>共计</w:t>
      </w:r>
      <w:r>
        <w:rPr>
          <w:rFonts w:hint="default" w:eastAsia="方正仿宋_GBK"/>
          <w:color w:val="auto"/>
          <w:lang w:val="en-US" w:eastAsia="zh-CN"/>
        </w:rPr>
        <w:t>完成灌缝</w:t>
      </w:r>
      <w:r>
        <w:rPr>
          <w:rFonts w:hint="eastAsia"/>
          <w:color w:val="auto"/>
          <w:lang w:val="en-US" w:eastAsia="zh-CN"/>
        </w:rPr>
        <w:t>8881</w:t>
      </w:r>
      <w:r>
        <w:rPr>
          <w:rFonts w:hint="default" w:eastAsia="方正仿宋_GBK"/>
          <w:color w:val="auto"/>
          <w:lang w:val="en-US" w:eastAsia="zh-CN"/>
        </w:rPr>
        <w:t>米，</w:t>
      </w:r>
      <w:r>
        <w:rPr>
          <w:rFonts w:hint="eastAsia" w:eastAsia="方正仿宋_GBK"/>
          <w:color w:val="auto"/>
          <w:lang w:val="en-US" w:eastAsia="zh-CN"/>
        </w:rPr>
        <w:t>整治挡墙</w:t>
      </w:r>
      <w:r>
        <w:rPr>
          <w:rFonts w:hint="eastAsia"/>
          <w:color w:val="auto"/>
          <w:lang w:val="en-US" w:eastAsia="zh-CN"/>
        </w:rPr>
        <w:t>9000</w:t>
      </w:r>
      <w:r>
        <w:rPr>
          <w:rFonts w:hint="eastAsia" w:eastAsia="方正仿宋_GBK"/>
          <w:color w:val="auto"/>
          <w:lang w:val="en-US" w:eastAsia="zh-CN"/>
        </w:rPr>
        <w:t>立方米，</w:t>
      </w:r>
      <w:r>
        <w:rPr>
          <w:rFonts w:hint="eastAsia"/>
          <w:color w:val="auto"/>
          <w:lang w:val="en-US" w:eastAsia="zh-CN"/>
        </w:rPr>
        <w:t>边沟清理310公里，矮墙修复了15000米，涵洞整治了8道，</w:t>
      </w:r>
      <w:r>
        <w:rPr>
          <w:rFonts w:hint="eastAsia" w:eastAsia="方正仿宋_GBK"/>
          <w:color w:val="auto"/>
          <w:lang w:val="en-US" w:eastAsia="zh-CN"/>
        </w:rPr>
        <w:t>清理坍方</w:t>
      </w:r>
      <w:r>
        <w:rPr>
          <w:rFonts w:hint="eastAsia"/>
          <w:color w:val="auto"/>
          <w:lang w:val="en-US" w:eastAsia="zh-CN"/>
        </w:rPr>
        <w:t>50000</w:t>
      </w:r>
      <w:r>
        <w:rPr>
          <w:rFonts w:hint="eastAsia" w:eastAsia="方正仿宋_GBK"/>
          <w:color w:val="auto"/>
          <w:lang w:val="en-US" w:eastAsia="zh-CN"/>
        </w:rPr>
        <w:t>余方</w:t>
      </w:r>
      <w:r>
        <w:rPr>
          <w:rFonts w:hint="eastAsia"/>
          <w:color w:val="auto"/>
          <w:lang w:val="en-US" w:eastAsia="zh-CN"/>
        </w:rPr>
        <w:t>，有力的</w:t>
      </w:r>
      <w:r>
        <w:rPr>
          <w:rFonts w:hint="eastAsia" w:eastAsia="方正仿宋_GBK"/>
          <w:color w:val="auto"/>
          <w:lang w:val="en-US" w:eastAsia="zh-CN"/>
        </w:rPr>
        <w:t>保障了道路的通行安全</w:t>
      </w:r>
      <w:r>
        <w:rPr>
          <w:rFonts w:hint="eastAsia"/>
          <w:color w:val="auto"/>
          <w:lang w:val="en-US" w:eastAsia="zh-CN"/>
        </w:rPr>
        <w:t>和路域环境提升</w:t>
      </w:r>
      <w:r>
        <w:rPr>
          <w:rFonts w:hint="eastAsia" w:eastAsia="方正仿宋_GBK"/>
          <w:color w:val="auto"/>
          <w:lang w:val="en-US" w:eastAsia="zh-CN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（三）绩效目标完成情况分析。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</w:t>
      </w:r>
      <w:r>
        <w:rPr>
          <w:rFonts w:hint="eastAsia" w:cs="Times New Roman"/>
          <w:sz w:val="32"/>
          <w:szCs w:val="32"/>
          <w:lang w:val="en-US" w:eastAsia="zh-CN"/>
        </w:rPr>
        <w:t>按计划完成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国省干线554公里，农村公路390公里，因此数量指标得分30分。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</w:t>
      </w: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次生灾害发生次数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0次，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因此质量指标得分10分。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</w:t>
      </w:r>
      <w:r>
        <w:rPr>
          <w:rFonts w:hint="eastAsia" w:cs="Times New Roman"/>
          <w:sz w:val="32"/>
          <w:szCs w:val="32"/>
          <w:lang w:val="en-US" w:eastAsia="zh-CN"/>
        </w:rPr>
        <w:t>该项目</w:t>
      </w:r>
      <w:r>
        <w:rPr>
          <w:rFonts w:hint="eastAsia" w:cs="Times New Roman"/>
          <w:sz w:val="32"/>
          <w:szCs w:val="32"/>
          <w:lang w:eastAsia="zh-CN"/>
        </w:rPr>
        <w:t>水毁抢通时间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短至4小时以内，因此时效指标得分10分。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（4）成本指标。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（1）经济效益</w:t>
      </w:r>
      <w:r>
        <w:rPr>
          <w:rFonts w:hint="eastAsia" w:cs="Times New Roman"/>
          <w:sz w:val="32"/>
          <w:szCs w:val="32"/>
          <w:lang w:val="en-US" w:eastAsia="zh-CN"/>
        </w:rPr>
        <w:t>指标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（2）社会效益</w:t>
      </w:r>
      <w:r>
        <w:rPr>
          <w:rFonts w:hint="eastAsia" w:cs="Times New Roman"/>
          <w:sz w:val="32"/>
          <w:szCs w:val="32"/>
          <w:lang w:val="en-US" w:eastAsia="zh-CN"/>
        </w:rPr>
        <w:t>指标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该项目实施完成后，使公众出行更加安全方便快捷，因此效益指标得分20分</w:t>
      </w:r>
      <w:r>
        <w:rPr>
          <w:rFonts w:hint="eastAsia" w:cs="Times New Roman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（3）生态效益</w:t>
      </w:r>
      <w:r>
        <w:rPr>
          <w:rFonts w:hint="eastAsia" w:cs="Times New Roman"/>
          <w:sz w:val="32"/>
          <w:szCs w:val="32"/>
          <w:lang w:val="en-US" w:eastAsia="zh-CN"/>
        </w:rPr>
        <w:t>指标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（4）可持续影响</w:t>
      </w:r>
      <w:r>
        <w:rPr>
          <w:rFonts w:hint="eastAsia" w:cs="Times New Roman"/>
          <w:sz w:val="32"/>
          <w:szCs w:val="32"/>
          <w:lang w:val="en-US" w:eastAsia="zh-CN"/>
        </w:rPr>
        <w:t>指标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该项目实施完成后，公路和交通附属设施依旧保持完好，因此可持续影响指标得分10分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社会公众对项目实施的满意度达到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因此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得分10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cs="Times New Roman"/>
          <w:sz w:val="32"/>
          <w:szCs w:val="32"/>
          <w:lang w:val="en-US" w:eastAsia="zh-CN"/>
        </w:rPr>
        <w:t>该项目的执行率为100%,得10分；按计划完成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国省干线554公里，农村公路390公里，数量指标得30分；项目实施后，</w:t>
      </w: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次生灾害发生次数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为0次，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质量指标得10分；</w:t>
      </w:r>
      <w:r>
        <w:rPr>
          <w:rFonts w:hint="eastAsia" w:cs="Times New Roman"/>
          <w:sz w:val="32"/>
          <w:szCs w:val="32"/>
          <w:lang w:eastAsia="zh-CN"/>
        </w:rPr>
        <w:t>水毁抢通时间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短至4小时以内，时效指标得10分；该项目实施完成后，使公众出行更加安全方便快捷，效益指标得20分</w:t>
      </w:r>
      <w:r>
        <w:rPr>
          <w:rFonts w:hint="eastAsia" w:cs="Times New Roman"/>
          <w:sz w:val="32"/>
          <w:szCs w:val="32"/>
          <w:lang w:val="en-US" w:eastAsia="zh-CN"/>
        </w:rPr>
        <w:t>；同时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公路和交通附属设施依旧保持完好，可持续影响指标得10分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社会公众对项目实施的满意度达到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得10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分。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因此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分，评价结果为优。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项目绩效目标未发生偏离。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中央巡视、各级审计和财政监督中</w:t>
      </w:r>
      <w:r>
        <w:rPr>
          <w:rFonts w:hint="eastAsia" w:cs="Times New Roman"/>
          <w:sz w:val="32"/>
          <w:szCs w:val="32"/>
          <w:lang w:eastAsia="zh-CN"/>
        </w:rPr>
        <w:t>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发现问题。</w:t>
      </w:r>
    </w:p>
    <w:p>
      <w:pPr>
        <w:spacing w:line="600" w:lineRule="exact"/>
        <w:ind w:firstLine="0" w:firstLineChars="0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件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项目支出预算绩效目标自评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表</w:t>
      </w: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tbl>
      <w:tblPr>
        <w:tblStyle w:val="4"/>
        <w:tblpPr w:leftFromText="180" w:rightFromText="180" w:vertAnchor="text" w:horzAnchor="page" w:tblpX="1750" w:tblpY="178"/>
        <w:tblOverlap w:val="never"/>
        <w:tblW w:w="90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903"/>
        <w:gridCol w:w="1020"/>
        <w:gridCol w:w="1785"/>
        <w:gridCol w:w="982"/>
        <w:gridCol w:w="517"/>
        <w:gridCol w:w="1245"/>
        <w:gridCol w:w="228"/>
        <w:gridCol w:w="108"/>
        <w:gridCol w:w="262"/>
        <w:gridCol w:w="570"/>
        <w:gridCol w:w="7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firstLine="1606" w:firstLineChars="400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cs="Times New Roman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2023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val="en-US" w:eastAsia="zh-CN"/>
              </w:rPr>
              <w:t>2022年普通公路防灾抢险保通专项资金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朱琼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县交通局</w:t>
            </w: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县公路事务中心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OXPoHUAAAACAEAAA8AAAAAAAAAAQAgAAAAIgAAAGRycy9kb3ducmV2LnhtbFBL&#10;AQIUABQAAAAIAIdO4kCdxdQS+gEAAOs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国省干线公路里程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55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4公里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554公里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农村公路里程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390公里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390公里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次生灾害发生次数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0次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0次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一般公路水毁抢通时间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≤4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小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时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出行更加安全方便快捷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公路和交通附属设施保持完好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95%</w:t>
            </w:r>
            <w:bookmarkStart w:id="0" w:name="_GoBack"/>
            <w:bookmarkEnd w:id="0"/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填报单位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负责人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CN"/>
              </w:rPr>
              <w:t>：刘波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     填表人：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CN"/>
              </w:rPr>
              <w:t>王大平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填报日期：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2024年1月4日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2098" w:right="1474" w:bottom="1984" w:left="158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iZjNkNDAzYzQyNWIzN2Q5YzkyYzM3Y2ViMTNmZmYifQ=="/>
    <w:docVar w:name="KSO_WPS_MARK_KEY" w:val="3b1ee6fc-b4f9-4f5b-a80e-dc4924b0ed10"/>
  </w:docVars>
  <w:rsids>
    <w:rsidRoot w:val="00172A27"/>
    <w:rsid w:val="001577CF"/>
    <w:rsid w:val="011952D6"/>
    <w:rsid w:val="02964AE7"/>
    <w:rsid w:val="02C1531D"/>
    <w:rsid w:val="03697D2C"/>
    <w:rsid w:val="070A77CF"/>
    <w:rsid w:val="072430CB"/>
    <w:rsid w:val="08482C36"/>
    <w:rsid w:val="09BE25B6"/>
    <w:rsid w:val="0A8478CF"/>
    <w:rsid w:val="0BAA68E4"/>
    <w:rsid w:val="0FF86C17"/>
    <w:rsid w:val="10CA582D"/>
    <w:rsid w:val="11CA68E9"/>
    <w:rsid w:val="130F0BD5"/>
    <w:rsid w:val="156B205C"/>
    <w:rsid w:val="163D1F65"/>
    <w:rsid w:val="19654971"/>
    <w:rsid w:val="1D9E3644"/>
    <w:rsid w:val="1F7B7714"/>
    <w:rsid w:val="216A1E99"/>
    <w:rsid w:val="21D22D1B"/>
    <w:rsid w:val="21FB0519"/>
    <w:rsid w:val="23492ED9"/>
    <w:rsid w:val="236B6D01"/>
    <w:rsid w:val="23E1027D"/>
    <w:rsid w:val="27044C59"/>
    <w:rsid w:val="2A3D6D43"/>
    <w:rsid w:val="2A8C737D"/>
    <w:rsid w:val="2FBB1082"/>
    <w:rsid w:val="30EE013C"/>
    <w:rsid w:val="30F172AE"/>
    <w:rsid w:val="31C3610C"/>
    <w:rsid w:val="329417EA"/>
    <w:rsid w:val="335F398C"/>
    <w:rsid w:val="336C2DA6"/>
    <w:rsid w:val="33C3570B"/>
    <w:rsid w:val="341B328F"/>
    <w:rsid w:val="374F2F11"/>
    <w:rsid w:val="37A111C8"/>
    <w:rsid w:val="391334D5"/>
    <w:rsid w:val="3BBA7875"/>
    <w:rsid w:val="3DEA60F6"/>
    <w:rsid w:val="41551C31"/>
    <w:rsid w:val="41EF23E6"/>
    <w:rsid w:val="45700A40"/>
    <w:rsid w:val="45771ADD"/>
    <w:rsid w:val="45BA5921"/>
    <w:rsid w:val="462A7E93"/>
    <w:rsid w:val="49317EC7"/>
    <w:rsid w:val="49FD67BC"/>
    <w:rsid w:val="4A79527D"/>
    <w:rsid w:val="4C2D6014"/>
    <w:rsid w:val="4D622C5D"/>
    <w:rsid w:val="4FF866B8"/>
    <w:rsid w:val="51642CF0"/>
    <w:rsid w:val="51A90316"/>
    <w:rsid w:val="52B3003C"/>
    <w:rsid w:val="53710C05"/>
    <w:rsid w:val="553A7D51"/>
    <w:rsid w:val="569A4F52"/>
    <w:rsid w:val="577076A0"/>
    <w:rsid w:val="58E06F46"/>
    <w:rsid w:val="58F6256A"/>
    <w:rsid w:val="592E3497"/>
    <w:rsid w:val="59425365"/>
    <w:rsid w:val="59EC6643"/>
    <w:rsid w:val="5B6F758E"/>
    <w:rsid w:val="5C0C37FC"/>
    <w:rsid w:val="5C7835C7"/>
    <w:rsid w:val="5E0A0053"/>
    <w:rsid w:val="5F0B13A7"/>
    <w:rsid w:val="5FF90DC7"/>
    <w:rsid w:val="61C77DF2"/>
    <w:rsid w:val="623B0E23"/>
    <w:rsid w:val="62732BE7"/>
    <w:rsid w:val="62F06CF3"/>
    <w:rsid w:val="631A44A9"/>
    <w:rsid w:val="63A12D94"/>
    <w:rsid w:val="63DE702C"/>
    <w:rsid w:val="64DF79CD"/>
    <w:rsid w:val="666A7EE3"/>
    <w:rsid w:val="682A11E8"/>
    <w:rsid w:val="6835659F"/>
    <w:rsid w:val="68D647B9"/>
    <w:rsid w:val="68DD2A90"/>
    <w:rsid w:val="696B12DC"/>
    <w:rsid w:val="6A8E035E"/>
    <w:rsid w:val="6A986D66"/>
    <w:rsid w:val="6D8E41F3"/>
    <w:rsid w:val="6F962752"/>
    <w:rsid w:val="73931DC3"/>
    <w:rsid w:val="757840E4"/>
    <w:rsid w:val="76231678"/>
    <w:rsid w:val="76704626"/>
    <w:rsid w:val="791D74D9"/>
    <w:rsid w:val="7BEB3862"/>
    <w:rsid w:val="7CBD275B"/>
    <w:rsid w:val="7D4C6582"/>
    <w:rsid w:val="7DAA3A2A"/>
    <w:rsid w:val="7ED5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autoRedefine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autoRedefine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character" w:customStyle="1" w:styleId="6">
    <w:name w:val="NormalCharacter"/>
    <w:autoRedefine/>
    <w:semiHidden/>
    <w:qFormat/>
    <w:uiPriority w:val="0"/>
    <w:rPr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1242</Words>
  <Characters>1350</Characters>
  <Lines>0</Lines>
  <Paragraphs>0</Paragraphs>
  <TotalTime>0</TotalTime>
  <ScaleCrop>false</ScaleCrop>
  <LinksUpToDate>false</LinksUpToDate>
  <CharactersWithSpaces>1532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2023-03-14T01:19:00Z</dcterms:created>
  <dc:creator>Administrator</dc:creator>
  <cp:lastModifiedBy>l'x</cp:lastModifiedBy>
  <dcterms:modified xsi:type="dcterms:W3CDTF">2024-03-21T08:37:22Z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CD8F0130403F43B592572B5748B831EC</vt:lpwstr>
  </property>
</Properties>
</file>