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 w:firstLineChars="200"/>
        <w:jc w:val="center"/>
        <w:rPr>
          <w:rFonts w:hint="eastAsia"/>
          <w:b/>
          <w:bCs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2022年农村公路客运补贴、</w:t>
      </w:r>
    </w:p>
    <w:p>
      <w:pPr>
        <w:ind w:firstLine="723" w:firstLineChars="200"/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城市交通发展奖励资金项目情况说明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2023年预算绩效项目评价中2022年农村公路客运补贴、城市交通发展奖励资金项目（项目号50023623T000003570744）1221万元由以下三个项目组成：</w:t>
      </w:r>
    </w:p>
    <w:tbl>
      <w:tblPr>
        <w:tblStyle w:val="4"/>
        <w:tblW w:w="7622" w:type="dxa"/>
        <w:tblInd w:w="336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52"/>
        <w:gridCol w:w="1890"/>
        <w:gridCol w:w="288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实际项目名称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金额（万元）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文件号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2022年农村公路客运补贴、城市交通发展奖励资金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980.88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奉节财建（2023）1号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2022年农村客运营运补贴预发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28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奉节财建（2022）66号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8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8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2021-2022年度城市公交运营补贴补差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90.12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县内部门上报（2023）23号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合计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1221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ind w:firstLine="640" w:firstLineChars="200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  <w:sz w:val="28"/>
          <w:szCs w:val="28"/>
          <w:lang w:val="en-US" w:eastAsia="zh-CN"/>
        </w:rPr>
        <w:t xml:space="preserve">  综上，我单位在做此项目绩效自评时以三个项目分别自评。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特此说明。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附件：奉节财建（2023）1号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00" w:firstLineChars="5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奉节财建（2022）66号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00" w:firstLineChars="5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县内部门上报（2023）23号</w:t>
      </w:r>
    </w:p>
    <w:p>
      <w:pPr>
        <w:spacing w:line="600" w:lineRule="exact"/>
        <w:jc w:val="center"/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</w:p>
    <w:p>
      <w:pPr>
        <w:spacing w:line="600" w:lineRule="exact"/>
        <w:jc w:val="center"/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</w:p>
    <w:p>
      <w:pPr>
        <w:spacing w:line="600" w:lineRule="exact"/>
        <w:jc w:val="center"/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</w:p>
    <w:p>
      <w:pPr>
        <w:spacing w:line="600" w:lineRule="exact"/>
        <w:ind w:firstLine="1325" w:firstLineChars="300"/>
        <w:jc w:val="both"/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2022年农村公路客运补贴、城市</w:t>
      </w:r>
    </w:p>
    <w:p>
      <w:pPr>
        <w:spacing w:line="600" w:lineRule="exact"/>
        <w:ind w:firstLine="442" w:firstLineChars="100"/>
        <w:jc w:val="both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交通发展奖励专项资金</w:t>
      </w: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2022年农村客运补贴、城市交通发展奖励专项资金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</w:t>
      </w:r>
      <w:r>
        <w:rPr>
          <w:rFonts w:hint="eastAsia" w:cs="Times New Roman"/>
          <w:sz w:val="32"/>
          <w:szCs w:val="32"/>
          <w:lang w:val="en-US" w:eastAsia="zh-CN"/>
        </w:rPr>
        <w:t>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截止</w:t>
      </w:r>
      <w:r>
        <w:rPr>
          <w:rFonts w:hint="eastAsia" w:cs="Times New Roman"/>
          <w:sz w:val="32"/>
          <w:szCs w:val="32"/>
          <w:lang w:val="en-US" w:eastAsia="zh-CN"/>
        </w:rPr>
        <w:t>2023年1月财政已下达980.88万元，工程已完工，款项已拨付。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通过对全县农村客运</w:t>
      </w:r>
      <w:r>
        <w:rPr>
          <w:rFonts w:hint="eastAsia" w:ascii="方正仿宋_GBK" w:hAnsi="方正仿宋_GBK" w:cs="方正仿宋_GBK"/>
          <w:lang w:val="en-US" w:eastAsia="zh-CN"/>
        </w:rPr>
        <w:t>车辆及时支付</w:t>
      </w:r>
      <w:r>
        <w:rPr>
          <w:rFonts w:hint="eastAsia" w:ascii="方正仿宋_GBK" w:hAnsi="方正仿宋_GBK" w:eastAsia="方正仿宋_GBK" w:cs="方正仿宋_GBK"/>
          <w:lang w:val="en-US" w:eastAsia="zh-CN"/>
        </w:rPr>
        <w:t>补贴</w:t>
      </w:r>
      <w:r>
        <w:rPr>
          <w:rFonts w:hint="eastAsia" w:ascii="方正仿宋_GBK" w:hAnsi="方正仿宋_GBK" w:cs="方正仿宋_GBK"/>
          <w:lang w:val="en-US" w:eastAsia="zh-CN"/>
        </w:rPr>
        <w:t>980.88万元</w:t>
      </w:r>
      <w:r>
        <w:rPr>
          <w:rFonts w:hint="eastAsia" w:ascii="方正仿宋_GBK" w:hAnsi="方正仿宋_GBK" w:eastAsia="方正仿宋_GBK" w:cs="方正仿宋_GBK"/>
          <w:lang w:val="en-US" w:eastAsia="zh-CN"/>
        </w:rPr>
        <w:t>，提高</w:t>
      </w:r>
      <w:r>
        <w:rPr>
          <w:rFonts w:hint="eastAsia" w:ascii="方正仿宋_GBK" w:hAnsi="方正仿宋_GBK" w:cs="方正仿宋_GBK"/>
          <w:lang w:val="en-US" w:eastAsia="zh-CN"/>
        </w:rPr>
        <w:t>了</w:t>
      </w:r>
      <w:r>
        <w:rPr>
          <w:rFonts w:hint="eastAsia" w:ascii="方正仿宋_GBK" w:hAnsi="方正仿宋_GBK" w:eastAsia="方正仿宋_GBK" w:cs="方正仿宋_GBK"/>
          <w:lang w:val="en-US" w:eastAsia="zh-CN"/>
        </w:rPr>
        <w:t>公共交通运营的水平，完善</w:t>
      </w:r>
      <w:r>
        <w:rPr>
          <w:rFonts w:hint="eastAsia" w:ascii="方正仿宋_GBK" w:hAnsi="方正仿宋_GBK" w:cs="方正仿宋_GBK"/>
          <w:lang w:val="en-US" w:eastAsia="zh-CN"/>
        </w:rPr>
        <w:t>了</w:t>
      </w:r>
      <w:r>
        <w:rPr>
          <w:rFonts w:hint="eastAsia" w:ascii="方正仿宋_GBK" w:hAnsi="方正仿宋_GBK" w:eastAsia="方正仿宋_GBK" w:cs="方正仿宋_GBK"/>
          <w:lang w:val="en-US" w:eastAsia="zh-CN"/>
        </w:rPr>
        <w:t>公共交通运营服务秩序，保障群众高质量、安全出行并让农村客运能安心服务群众。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按计划完868辆农客营运车辆的补贴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，因此数量指标总计得分20分。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该补贴按归家规定审核后及时支付到位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因此质量指标得分10分。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val="en-US" w:eastAsia="zh-CN"/>
        </w:rPr>
        <w:t>该项目</w:t>
      </w:r>
      <w:r>
        <w:rPr>
          <w:rFonts w:hint="eastAsia" w:cs="Times New Roman"/>
          <w:sz w:val="32"/>
          <w:szCs w:val="32"/>
          <w:lang w:eastAsia="zh-CN"/>
        </w:rPr>
        <w:t>在项目实施期内及时足额完成了支付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，因此时效指标得分10分。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  <w:r>
        <w:rPr>
          <w:rFonts w:hint="eastAsia" w:cs="Times New Roman"/>
          <w:sz w:val="32"/>
          <w:szCs w:val="32"/>
          <w:lang w:eastAsia="zh-CN"/>
        </w:rPr>
        <w:t>该项目补贴成本按计划</w:t>
      </w:r>
      <w:r>
        <w:rPr>
          <w:rFonts w:hint="eastAsia" w:cs="Times New Roman"/>
          <w:sz w:val="32"/>
          <w:szCs w:val="32"/>
          <w:lang w:val="en-US" w:eastAsia="zh-CN"/>
        </w:rPr>
        <w:t>980.88万元及时足额支付，因此成本指标得分10分。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（2）社会效益。</w:t>
      </w:r>
      <w:r>
        <w:rPr>
          <w:rFonts w:hint="eastAsia" w:cs="Times New Roman"/>
          <w:sz w:val="32"/>
          <w:szCs w:val="32"/>
          <w:lang w:eastAsia="zh-CN"/>
        </w:rPr>
        <w:t>该项目实施后，有效保障了边远山区运营车辆正常运行，因此社会效益指标得分</w:t>
      </w:r>
      <w:r>
        <w:rPr>
          <w:rFonts w:hint="eastAsia" w:cs="Times New Roman"/>
          <w:sz w:val="32"/>
          <w:szCs w:val="32"/>
          <w:lang w:val="en-US" w:eastAsia="zh-CN"/>
        </w:rPr>
        <w:t>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该项目实施完成后，保障农村客运运输，减少私车出行，因此生态效益指标得分10分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该项目实施完成后，持续有效保障老百姓出行，因此可持续影响指标得分10分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该项目的执行率为100%,得10分；按计划完868辆农客营运车辆的补贴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，数量指标得分20分；该补贴按归家规定审核后及时支付到位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质量指标得分10分；</w:t>
      </w:r>
      <w:r>
        <w:rPr>
          <w:rFonts w:hint="eastAsia" w:cs="Times New Roman"/>
          <w:sz w:val="32"/>
          <w:szCs w:val="32"/>
          <w:lang w:val="en-US" w:eastAsia="zh-CN"/>
        </w:rPr>
        <w:t>该补贴在</w:t>
      </w:r>
      <w:r>
        <w:rPr>
          <w:rFonts w:hint="eastAsia" w:cs="Times New Roman"/>
          <w:sz w:val="32"/>
          <w:szCs w:val="32"/>
          <w:lang w:eastAsia="zh-CN"/>
        </w:rPr>
        <w:t>项目实施期内及时足额完成了支付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，时效指标得分10分；</w:t>
      </w:r>
      <w:r>
        <w:rPr>
          <w:rFonts w:hint="eastAsia" w:cs="Times New Roman"/>
          <w:sz w:val="32"/>
          <w:szCs w:val="32"/>
          <w:lang w:eastAsia="zh-CN"/>
        </w:rPr>
        <w:t>补贴成本按计划</w:t>
      </w:r>
      <w:r>
        <w:rPr>
          <w:rFonts w:hint="eastAsia" w:cs="Times New Roman"/>
          <w:sz w:val="32"/>
          <w:szCs w:val="32"/>
          <w:lang w:val="en-US" w:eastAsia="zh-CN"/>
        </w:rPr>
        <w:t>980.88万元及时足额支付，成本指标得分10分；</w:t>
      </w:r>
      <w:r>
        <w:rPr>
          <w:rFonts w:hint="eastAsia" w:cs="Times New Roman"/>
          <w:sz w:val="32"/>
          <w:szCs w:val="32"/>
          <w:lang w:eastAsia="zh-CN"/>
        </w:rPr>
        <w:t>该项目实施后，有效保障了边远山区运营车辆正常运行，社会效益指标得分</w:t>
      </w:r>
      <w:r>
        <w:rPr>
          <w:rFonts w:hint="eastAsia" w:cs="Times New Roman"/>
          <w:sz w:val="32"/>
          <w:szCs w:val="32"/>
          <w:lang w:val="en-US" w:eastAsia="zh-CN"/>
        </w:rPr>
        <w:t>10分；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该项目实施完成后，保障农村客运运输，减少私车出行，生态效益指标得分10分；该项目实施完成后，持续有效保障老百姓出行，可持续影响指标得分10分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horzAnchor="page" w:tblpX="1750" w:tblpY="178"/>
        <w:tblOverlap w:val="never"/>
        <w:tblW w:w="8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项目绩效目标自评表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（2023      年度）</w:t>
            </w:r>
          </w:p>
          <w:tbl>
            <w:tblPr>
              <w:tblStyle w:val="4"/>
              <w:tblW w:w="8189" w:type="dxa"/>
              <w:tblInd w:w="-25" w:type="dxa"/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"/>
              <w:gridCol w:w="657"/>
              <w:gridCol w:w="705"/>
              <w:gridCol w:w="1035"/>
              <w:gridCol w:w="1380"/>
              <w:gridCol w:w="960"/>
              <w:gridCol w:w="844"/>
              <w:gridCol w:w="5"/>
              <w:gridCol w:w="814"/>
              <w:gridCol w:w="5"/>
              <w:gridCol w:w="702"/>
              <w:gridCol w:w="1072"/>
              <w:gridCol w:w="5"/>
            </w:tblGrid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460" w:hRule="atLeast"/>
              </w:trPr>
              <w:tc>
                <w:tcPr>
                  <w:tcW w:w="1367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项目名称</w:t>
                  </w:r>
                </w:p>
              </w:tc>
              <w:tc>
                <w:tcPr>
                  <w:tcW w:w="3375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2022年农村客运补贴、城市交通发展奖励专项资金</w:t>
                  </w:r>
                </w:p>
              </w:tc>
              <w:tc>
                <w:tcPr>
                  <w:tcW w:w="1663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项目负责人</w:t>
                  </w:r>
                </w:p>
              </w:tc>
              <w:tc>
                <w:tcPr>
                  <w:tcW w:w="177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胡刚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00" w:hRule="atLeast"/>
              </w:trPr>
              <w:tc>
                <w:tcPr>
                  <w:tcW w:w="1367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主管部门</w:t>
                  </w:r>
                </w:p>
              </w:tc>
              <w:tc>
                <w:tcPr>
                  <w:tcW w:w="3375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县交通局</w:t>
                  </w:r>
                </w:p>
              </w:tc>
              <w:tc>
                <w:tcPr>
                  <w:tcW w:w="1663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实施单位</w:t>
                  </w:r>
                </w:p>
              </w:tc>
              <w:tc>
                <w:tcPr>
                  <w:tcW w:w="177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县道路运输事务中心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540" w:hRule="atLeast"/>
              </w:trPr>
              <w:tc>
                <w:tcPr>
                  <w:tcW w:w="1367" w:type="dxa"/>
                  <w:gridSpan w:val="3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预算执行     （万元）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资金性质</w:t>
                  </w: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全年预算数</w:t>
                  </w:r>
                </w:p>
              </w:tc>
              <w:tc>
                <w:tcPr>
                  <w:tcW w:w="8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全年执行数</w:t>
                  </w:r>
                </w:p>
              </w:tc>
              <w:tc>
                <w:tcPr>
                  <w:tcW w:w="81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分值</w:t>
                  </w:r>
                </w:p>
              </w:tc>
              <w:tc>
                <w:tcPr>
                  <w:tcW w:w="707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执行率</w:t>
                  </w:r>
                </w:p>
              </w:tc>
              <w:tc>
                <w:tcPr>
                  <w:tcW w:w="10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得分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00" w:hRule="atLeast"/>
              </w:trPr>
              <w:tc>
                <w:tcPr>
                  <w:tcW w:w="1367" w:type="dxa"/>
                  <w:gridSpan w:val="3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241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年度项目总预算</w:t>
                  </w: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980.88</w:t>
                  </w:r>
                </w:p>
              </w:tc>
              <w:tc>
                <w:tcPr>
                  <w:tcW w:w="8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980.88</w:t>
                  </w:r>
                </w:p>
              </w:tc>
              <w:tc>
                <w:tcPr>
                  <w:tcW w:w="819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707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100%</w:t>
                  </w:r>
                </w:p>
              </w:tc>
              <w:tc>
                <w:tcPr>
                  <w:tcW w:w="107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10.00 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00" w:hRule="atLeast"/>
              </w:trPr>
              <w:tc>
                <w:tcPr>
                  <w:tcW w:w="1367" w:type="dxa"/>
                  <w:gridSpan w:val="3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241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   其中：财政拨款</w:t>
                  </w: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980.88</w:t>
                  </w:r>
                </w:p>
              </w:tc>
              <w:tc>
                <w:tcPr>
                  <w:tcW w:w="8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980.88</w:t>
                  </w:r>
                </w:p>
              </w:tc>
              <w:tc>
                <w:tcPr>
                  <w:tcW w:w="819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7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7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00" w:hRule="atLeast"/>
              </w:trPr>
              <w:tc>
                <w:tcPr>
                  <w:tcW w:w="1367" w:type="dxa"/>
                  <w:gridSpan w:val="3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241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     其它资金</w:t>
                  </w: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19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7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7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00" w:hRule="atLeast"/>
              </w:trPr>
              <w:tc>
                <w:tcPr>
                  <w:tcW w:w="1367" w:type="dxa"/>
                  <w:gridSpan w:val="3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年度总体目标</w:t>
                  </w:r>
                </w:p>
              </w:tc>
              <w:tc>
                <w:tcPr>
                  <w:tcW w:w="4219" w:type="dxa"/>
                  <w:gridSpan w:val="4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年初设定目标</w:t>
                  </w:r>
                </w:p>
              </w:tc>
              <w:tc>
                <w:tcPr>
                  <w:tcW w:w="2598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年度总体完成情况综述</w:t>
                  </w: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1360" w:hRule="atLeast"/>
              </w:trPr>
              <w:tc>
                <w:tcPr>
                  <w:tcW w:w="1367" w:type="dxa"/>
                  <w:gridSpan w:val="3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219" w:type="dxa"/>
                  <w:gridSpan w:val="4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通过对全县农村客运和服务农村地区的公交的管理和补贴，提高公共交通运营的水平，完善公共交通运营服务秩序，保障群众高质量、安全出行并让农村客运能安心服务群众，让农村客运及农村公交企业能开得起、留得住，更好的服务群众。</w:t>
                  </w:r>
                </w:p>
              </w:tc>
              <w:tc>
                <w:tcPr>
                  <w:tcW w:w="2598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提高了公共交通运营的水平，完善了公共交通运营服务秩序，保障了群众高质量、安全出行并让农村客运能安心服务群众，为农村客运提供了更好的服务。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525" w:hRule="atLeast"/>
              </w:trPr>
              <w:tc>
                <w:tcPr>
                  <w:tcW w:w="662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绩效指标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一级指标</w:t>
                  </w:r>
                </w:p>
              </w:tc>
              <w:tc>
                <w:tcPr>
                  <w:tcW w:w="10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二级指标</w:t>
                  </w:r>
                </w:p>
              </w:tc>
              <w:tc>
                <w:tcPr>
                  <w:tcW w:w="1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三级指标</w:t>
                  </w: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年度指标值</w:t>
                  </w:r>
                </w:p>
              </w:tc>
              <w:tc>
                <w:tcPr>
                  <w:tcW w:w="8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分值</w:t>
                  </w:r>
                </w:p>
              </w:tc>
              <w:tc>
                <w:tcPr>
                  <w:tcW w:w="81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实际完成值</w:t>
                  </w:r>
                </w:p>
              </w:tc>
              <w:tc>
                <w:tcPr>
                  <w:tcW w:w="707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得分</w:t>
                  </w:r>
                </w:p>
              </w:tc>
              <w:tc>
                <w:tcPr>
                  <w:tcW w:w="10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未完成原因及拟采取的措施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60" w:hRule="atLeast"/>
              </w:trPr>
              <w:tc>
                <w:tcPr>
                  <w:tcW w:w="66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产出指标（50分）</w:t>
                  </w:r>
                </w:p>
              </w:tc>
              <w:tc>
                <w:tcPr>
                  <w:tcW w:w="103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数量指标</w:t>
                  </w:r>
                </w:p>
              </w:tc>
              <w:tc>
                <w:tcPr>
                  <w:tcW w:w="1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农村公交</w:t>
                  </w: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8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81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707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0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60" w:hRule="atLeast"/>
              </w:trPr>
              <w:tc>
                <w:tcPr>
                  <w:tcW w:w="66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农村客运车辆</w:t>
                  </w: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803</w:t>
                  </w:r>
                </w:p>
              </w:tc>
              <w:tc>
                <w:tcPr>
                  <w:tcW w:w="8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81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803</w:t>
                  </w:r>
                </w:p>
              </w:tc>
              <w:tc>
                <w:tcPr>
                  <w:tcW w:w="707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0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60" w:hRule="atLeast"/>
              </w:trPr>
              <w:tc>
                <w:tcPr>
                  <w:tcW w:w="66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707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0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60" w:hRule="atLeast"/>
              </w:trPr>
              <w:tc>
                <w:tcPr>
                  <w:tcW w:w="66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7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60" w:hRule="atLeast"/>
              </w:trPr>
              <w:tc>
                <w:tcPr>
                  <w:tcW w:w="66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3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质量指标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按国家法律法规管理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100.00%</w:t>
                  </w:r>
                </w:p>
              </w:tc>
              <w:tc>
                <w:tcPr>
                  <w:tcW w:w="84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819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100.00%</w:t>
                  </w:r>
                </w:p>
              </w:tc>
              <w:tc>
                <w:tcPr>
                  <w:tcW w:w="707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07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60" w:hRule="atLeast"/>
              </w:trPr>
              <w:tc>
                <w:tcPr>
                  <w:tcW w:w="66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3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6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4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19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707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07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60" w:hRule="atLeast"/>
              </w:trPr>
              <w:tc>
                <w:tcPr>
                  <w:tcW w:w="66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7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60" w:hRule="atLeast"/>
              </w:trPr>
              <w:tc>
                <w:tcPr>
                  <w:tcW w:w="66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3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时效指标</w:t>
                  </w:r>
                </w:p>
              </w:tc>
              <w:tc>
                <w:tcPr>
                  <w:tcW w:w="1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管理完成时间</w:t>
                  </w: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1年</w:t>
                  </w:r>
                </w:p>
              </w:tc>
              <w:tc>
                <w:tcPr>
                  <w:tcW w:w="8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81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1年</w:t>
                  </w:r>
                </w:p>
              </w:tc>
              <w:tc>
                <w:tcPr>
                  <w:tcW w:w="707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0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60" w:hRule="atLeast"/>
              </w:trPr>
              <w:tc>
                <w:tcPr>
                  <w:tcW w:w="66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707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0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60" w:hRule="atLeast"/>
              </w:trPr>
              <w:tc>
                <w:tcPr>
                  <w:tcW w:w="66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3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成本指标</w:t>
                  </w:r>
                </w:p>
              </w:tc>
              <w:tc>
                <w:tcPr>
                  <w:tcW w:w="1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补贴金额</w:t>
                  </w: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980.88万元</w:t>
                  </w:r>
                </w:p>
              </w:tc>
              <w:tc>
                <w:tcPr>
                  <w:tcW w:w="8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81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980.88万元</w:t>
                  </w:r>
                </w:p>
              </w:tc>
              <w:tc>
                <w:tcPr>
                  <w:tcW w:w="707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0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60" w:hRule="atLeast"/>
              </w:trPr>
              <w:tc>
                <w:tcPr>
                  <w:tcW w:w="66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7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60" w:hRule="atLeast"/>
              </w:trPr>
              <w:tc>
                <w:tcPr>
                  <w:tcW w:w="66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vMerge w:val="restart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效益指标（30分）</w:t>
                  </w:r>
                </w:p>
              </w:tc>
              <w:tc>
                <w:tcPr>
                  <w:tcW w:w="103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经济效益指标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6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4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19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707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07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200" w:hRule="atLeast"/>
              </w:trPr>
              <w:tc>
                <w:tcPr>
                  <w:tcW w:w="66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3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6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4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19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707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07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60" w:hRule="atLeast"/>
              </w:trPr>
              <w:tc>
                <w:tcPr>
                  <w:tcW w:w="66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3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社会效益指标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保障边远山区农客车辆正常运行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868辆</w:t>
                  </w:r>
                </w:p>
              </w:tc>
              <w:tc>
                <w:tcPr>
                  <w:tcW w:w="84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819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868辆</w:t>
                  </w:r>
                </w:p>
              </w:tc>
              <w:tc>
                <w:tcPr>
                  <w:tcW w:w="707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07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60" w:hRule="atLeast"/>
              </w:trPr>
              <w:tc>
                <w:tcPr>
                  <w:tcW w:w="66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3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6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4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19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707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07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60" w:hRule="atLeast"/>
              </w:trPr>
              <w:tc>
                <w:tcPr>
                  <w:tcW w:w="66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3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生态效益指标</w:t>
                  </w:r>
                </w:p>
              </w:tc>
              <w:tc>
                <w:tcPr>
                  <w:tcW w:w="1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保障农村客运运输，减少私车出行</w:t>
                  </w: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有效保障</w:t>
                  </w:r>
                </w:p>
              </w:tc>
              <w:tc>
                <w:tcPr>
                  <w:tcW w:w="8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81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有效保障</w:t>
                  </w:r>
                </w:p>
              </w:tc>
              <w:tc>
                <w:tcPr>
                  <w:tcW w:w="707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0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60" w:hRule="atLeast"/>
              </w:trPr>
              <w:tc>
                <w:tcPr>
                  <w:tcW w:w="66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7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60" w:hRule="atLeast"/>
              </w:trPr>
              <w:tc>
                <w:tcPr>
                  <w:tcW w:w="66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可持续指标</w:t>
                  </w:r>
                </w:p>
              </w:tc>
              <w:tc>
                <w:tcPr>
                  <w:tcW w:w="1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持续有效保障老百姓出行</w:t>
                  </w: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优</w:t>
                  </w:r>
                </w:p>
              </w:tc>
              <w:tc>
                <w:tcPr>
                  <w:tcW w:w="8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81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优</w:t>
                  </w:r>
                </w:p>
              </w:tc>
              <w:tc>
                <w:tcPr>
                  <w:tcW w:w="707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07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60" w:hRule="atLeast"/>
              </w:trPr>
              <w:tc>
                <w:tcPr>
                  <w:tcW w:w="66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7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7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60" w:hRule="atLeast"/>
              </w:trPr>
              <w:tc>
                <w:tcPr>
                  <w:tcW w:w="66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满意度指标（10分）</w:t>
                  </w:r>
                </w:p>
              </w:tc>
              <w:tc>
                <w:tcPr>
                  <w:tcW w:w="103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出行群众满意度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出行群众满意度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≥95</w:t>
                  </w:r>
                </w:p>
              </w:tc>
              <w:tc>
                <w:tcPr>
                  <w:tcW w:w="84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819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≥95</w:t>
                  </w:r>
                </w:p>
              </w:tc>
              <w:tc>
                <w:tcPr>
                  <w:tcW w:w="707" w:type="dxa"/>
                  <w:gridSpan w:val="2"/>
                  <w:vMerge w:val="restart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07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60" w:hRule="atLeast"/>
              </w:trPr>
              <w:tc>
                <w:tcPr>
                  <w:tcW w:w="66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03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3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6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4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19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7" w:type="dxa"/>
                  <w:gridSpan w:val="2"/>
                  <w:vMerge w:val="continue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7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" w:type="dxa"/>
                <w:trHeight w:val="380" w:hRule="atLeast"/>
              </w:trPr>
              <w:tc>
                <w:tcPr>
                  <w:tcW w:w="3782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合      计</w:t>
                  </w: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07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10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Before w:val="1"/>
                <w:wBefore w:w="5" w:type="dxa"/>
                <w:trHeight w:val="285" w:hRule="atLeast"/>
              </w:trPr>
              <w:tc>
                <w:tcPr>
                  <w:tcW w:w="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8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0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Before w:val="1"/>
                <w:wBefore w:w="5" w:type="dxa"/>
                <w:trHeight w:val="270" w:hRule="atLeast"/>
              </w:trPr>
              <w:tc>
                <w:tcPr>
                  <w:tcW w:w="377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填报单位：奉节县道路运输事务中心</w:t>
                  </w:r>
                </w:p>
              </w:tc>
              <w:tc>
                <w:tcPr>
                  <w:tcW w:w="262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单位负责人：胡刚</w:t>
                  </w:r>
                </w:p>
              </w:tc>
              <w:tc>
                <w:tcPr>
                  <w:tcW w:w="177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填表人：张大玲</w:t>
                  </w:r>
                </w:p>
              </w:tc>
            </w:tr>
          </w:tbl>
          <w:p>
            <w:pPr>
              <w:pStyle w:val="2"/>
            </w:pP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spacing w:line="600" w:lineRule="exact"/>
        <w:jc w:val="center"/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2022年度重庆市农村客运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营运补助专项经费</w:t>
      </w: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2022年交通专项资金的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</w:t>
      </w:r>
      <w:r>
        <w:rPr>
          <w:rFonts w:hint="eastAsia" w:cs="Times New Roman"/>
          <w:sz w:val="32"/>
          <w:szCs w:val="32"/>
          <w:lang w:val="en-US" w:eastAsia="zh-CN"/>
        </w:rPr>
        <w:t>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66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截止</w:t>
      </w:r>
      <w:r>
        <w:rPr>
          <w:rFonts w:hint="eastAsia" w:cs="Times New Roman"/>
          <w:sz w:val="32"/>
          <w:szCs w:val="32"/>
          <w:lang w:val="en-US" w:eastAsia="zh-CN"/>
        </w:rPr>
        <w:t>2023年5月31日财政已下达150万元，项目已完工，专项经费已拨付。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完成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了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202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年度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460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辆农村客运车辆营运补贴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150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万元。提高农村公共交通运营水平，完善公共交通运营服务秩序，保障群众高质量、安全出行。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按计划完成了对460辆农村客运营运车辆的补贴，总覆盖率达100%，因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此数量指标总分得分15分。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cs="Times New Roman"/>
          <w:sz w:val="32"/>
          <w:szCs w:val="32"/>
          <w:lang w:eastAsia="zh-CN"/>
        </w:rPr>
        <w:t>按计划对所有农村客运营运车辆考核合格后完成了补贴。因此质量指标得分</w:t>
      </w:r>
      <w:r>
        <w:rPr>
          <w:rFonts w:hint="eastAsia" w:cs="Times New Roman"/>
          <w:sz w:val="32"/>
          <w:szCs w:val="32"/>
          <w:lang w:val="en-US" w:eastAsia="zh-CN"/>
        </w:rPr>
        <w:t>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val="en-US" w:eastAsia="zh-CN"/>
        </w:rPr>
        <w:t>该项目</w:t>
      </w:r>
      <w:r>
        <w:rPr>
          <w:rFonts w:hint="eastAsia" w:cs="Times New Roman"/>
          <w:sz w:val="32"/>
          <w:szCs w:val="32"/>
          <w:lang w:eastAsia="zh-CN"/>
        </w:rPr>
        <w:t>在实施期内顺利完成审核和补贴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，因此时效指标得分15分。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该项目实施完成后，补贴政策知晓率大于等于90%指标值，因此社会效益指标得分30分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该项目的执行率为100%,得10分；按计划完成了对460辆营运车辆的补贴，总覆盖率达100%，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数量指标总分得分15分。</w:t>
      </w:r>
      <w:r>
        <w:rPr>
          <w:rFonts w:hint="eastAsia" w:cs="Times New Roman"/>
          <w:sz w:val="32"/>
          <w:szCs w:val="32"/>
          <w:lang w:eastAsia="zh-CN"/>
        </w:rPr>
        <w:t>按计划对所有营运车辆考核合格后完成了补贴，质量指标得分</w:t>
      </w:r>
      <w:r>
        <w:rPr>
          <w:rFonts w:hint="eastAsia" w:cs="Times New Roman"/>
          <w:sz w:val="32"/>
          <w:szCs w:val="32"/>
          <w:lang w:val="en-US" w:eastAsia="zh-CN"/>
        </w:rPr>
        <w:t>15分。该项目</w:t>
      </w:r>
      <w:r>
        <w:rPr>
          <w:rFonts w:hint="eastAsia" w:cs="Times New Roman"/>
          <w:sz w:val="32"/>
          <w:szCs w:val="32"/>
          <w:lang w:eastAsia="zh-CN"/>
        </w:rPr>
        <w:t>在实施期内顺利完成审核和补贴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，时效指标得分15分。该项目实施完成后，补贴政策知晓率大于等于90%指标值，社会效益指标得分30分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W w:w="961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71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6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项目绩效目标自评表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6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（2023      年度）</w:t>
            </w:r>
          </w:p>
          <w:tbl>
            <w:tblPr>
              <w:tblStyle w:val="4"/>
              <w:tblW w:w="8797" w:type="dxa"/>
              <w:tblInd w:w="-20" w:type="dxa"/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91"/>
              <w:gridCol w:w="983"/>
              <w:gridCol w:w="1511"/>
              <w:gridCol w:w="694"/>
              <w:gridCol w:w="752"/>
              <w:gridCol w:w="931"/>
              <w:gridCol w:w="1154"/>
              <w:gridCol w:w="875"/>
              <w:gridCol w:w="1106"/>
            </w:tblGrid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48" w:hRule="atLeast"/>
              </w:trPr>
              <w:tc>
                <w:tcPr>
                  <w:tcW w:w="1774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项目名称</w:t>
                  </w:r>
                </w:p>
              </w:tc>
              <w:tc>
                <w:tcPr>
                  <w:tcW w:w="2957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2022年农村客运营运补贴</w:t>
                  </w:r>
                </w:p>
              </w:tc>
              <w:tc>
                <w:tcPr>
                  <w:tcW w:w="208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项目负责人</w:t>
                  </w:r>
                </w:p>
              </w:tc>
              <w:tc>
                <w:tcPr>
                  <w:tcW w:w="1981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胡刚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 w:hRule="atLeast"/>
              </w:trPr>
              <w:tc>
                <w:tcPr>
                  <w:tcW w:w="1774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主管部门</w:t>
                  </w:r>
                </w:p>
              </w:tc>
              <w:tc>
                <w:tcPr>
                  <w:tcW w:w="2957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县交通局</w:t>
                  </w:r>
                </w:p>
              </w:tc>
              <w:tc>
                <w:tcPr>
                  <w:tcW w:w="208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实施单位</w:t>
                  </w:r>
                </w:p>
              </w:tc>
              <w:tc>
                <w:tcPr>
                  <w:tcW w:w="1981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县道路运输事务中心</w:t>
                  </w: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0" w:hRule="atLeast"/>
              </w:trPr>
              <w:tc>
                <w:tcPr>
                  <w:tcW w:w="1774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预算执行       （万元）</w:t>
                  </w:r>
                </w:p>
              </w:tc>
              <w:tc>
                <w:tcPr>
                  <w:tcW w:w="220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资金性质</w:t>
                  </w:r>
                </w:p>
              </w:tc>
              <w:tc>
                <w:tcPr>
                  <w:tcW w:w="75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全年预算数</w:t>
                  </w:r>
                </w:p>
              </w:tc>
              <w:tc>
                <w:tcPr>
                  <w:tcW w:w="93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全年执行数</w:t>
                  </w:r>
                </w:p>
              </w:tc>
              <w:tc>
                <w:tcPr>
                  <w:tcW w:w="11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分值</w:t>
                  </w:r>
                </w:p>
              </w:tc>
              <w:tc>
                <w:tcPr>
                  <w:tcW w:w="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执行率</w:t>
                  </w:r>
                </w:p>
              </w:tc>
              <w:tc>
                <w:tcPr>
                  <w:tcW w:w="11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得分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 w:hRule="atLeast"/>
              </w:trPr>
              <w:tc>
                <w:tcPr>
                  <w:tcW w:w="1774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220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年度项目总预算</w:t>
                  </w:r>
                </w:p>
              </w:tc>
              <w:tc>
                <w:tcPr>
                  <w:tcW w:w="75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150</w:t>
                  </w:r>
                </w:p>
              </w:tc>
              <w:tc>
                <w:tcPr>
                  <w:tcW w:w="93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150</w:t>
                  </w:r>
                </w:p>
              </w:tc>
              <w:tc>
                <w:tcPr>
                  <w:tcW w:w="115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87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100%</w:t>
                  </w:r>
                </w:p>
              </w:tc>
              <w:tc>
                <w:tcPr>
                  <w:tcW w:w="110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10.00 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 w:hRule="atLeast"/>
              </w:trPr>
              <w:tc>
                <w:tcPr>
                  <w:tcW w:w="1774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220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   其中：财政拨款</w:t>
                  </w:r>
                </w:p>
              </w:tc>
              <w:tc>
                <w:tcPr>
                  <w:tcW w:w="75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150</w:t>
                  </w:r>
                </w:p>
              </w:tc>
              <w:tc>
                <w:tcPr>
                  <w:tcW w:w="93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150</w:t>
                  </w:r>
                </w:p>
              </w:tc>
              <w:tc>
                <w:tcPr>
                  <w:tcW w:w="115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7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10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 w:hRule="atLeast"/>
              </w:trPr>
              <w:tc>
                <w:tcPr>
                  <w:tcW w:w="1774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220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         其它资金</w:t>
                  </w:r>
                </w:p>
              </w:tc>
              <w:tc>
                <w:tcPr>
                  <w:tcW w:w="75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3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15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7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10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 w:hRule="atLeast"/>
              </w:trPr>
              <w:tc>
                <w:tcPr>
                  <w:tcW w:w="1774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年度总体目标</w:t>
                  </w:r>
                </w:p>
              </w:tc>
              <w:tc>
                <w:tcPr>
                  <w:tcW w:w="3888" w:type="dxa"/>
                  <w:gridSpan w:val="4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年初设定目标</w:t>
                  </w:r>
                </w:p>
              </w:tc>
              <w:tc>
                <w:tcPr>
                  <w:tcW w:w="3135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年度总体完成情况综述</w:t>
                  </w: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52" w:hRule="atLeast"/>
              </w:trPr>
              <w:tc>
                <w:tcPr>
                  <w:tcW w:w="1774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3888" w:type="dxa"/>
                  <w:gridSpan w:val="4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为认真贯彻执行《重庆市农村市级农村客运补贴管理办法》及市交委开展农村客运补贴工作的有关要求，为保质保量完成农村客运结算工作，中心对农村客运营运补贴办法及农客车辆考核结果进行严格比对。</w:t>
                  </w:r>
                </w:p>
              </w:tc>
              <w:tc>
                <w:tcPr>
                  <w:tcW w:w="3135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通过农村客运营运补贴，提高了农村公共交通运营水平，完善了农村公共交通运营服务秩序，保障群众高质量、安全出行。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8" w:hRule="atLeast"/>
              </w:trPr>
              <w:tc>
                <w:tcPr>
                  <w:tcW w:w="79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绩效指标</w:t>
                  </w:r>
                </w:p>
              </w:tc>
              <w:tc>
                <w:tcPr>
                  <w:tcW w:w="98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一级指标</w:t>
                  </w:r>
                </w:p>
              </w:tc>
              <w:tc>
                <w:tcPr>
                  <w:tcW w:w="15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二级指标</w:t>
                  </w:r>
                </w:p>
              </w:tc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三级指标</w:t>
                  </w:r>
                </w:p>
              </w:tc>
              <w:tc>
                <w:tcPr>
                  <w:tcW w:w="75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年度指标值</w:t>
                  </w:r>
                </w:p>
              </w:tc>
              <w:tc>
                <w:tcPr>
                  <w:tcW w:w="93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分值</w:t>
                  </w:r>
                </w:p>
              </w:tc>
              <w:tc>
                <w:tcPr>
                  <w:tcW w:w="11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实际完成值</w:t>
                  </w:r>
                </w:p>
              </w:tc>
              <w:tc>
                <w:tcPr>
                  <w:tcW w:w="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得分</w:t>
                  </w:r>
                </w:p>
              </w:tc>
              <w:tc>
                <w:tcPr>
                  <w:tcW w:w="11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未完成原因及拟采取的措施</w:t>
                  </w: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0" w:hRule="atLeast"/>
              </w:trPr>
              <w:tc>
                <w:tcPr>
                  <w:tcW w:w="79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3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产出指标（50分）</w:t>
                  </w:r>
                </w:p>
              </w:tc>
              <w:tc>
                <w:tcPr>
                  <w:tcW w:w="151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数量指标</w:t>
                  </w:r>
                </w:p>
              </w:tc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补贴车辆数</w:t>
                  </w:r>
                </w:p>
              </w:tc>
              <w:tc>
                <w:tcPr>
                  <w:tcW w:w="75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460辆</w:t>
                  </w:r>
                </w:p>
              </w:tc>
              <w:tc>
                <w:tcPr>
                  <w:tcW w:w="93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1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460辆</w:t>
                  </w:r>
                </w:p>
              </w:tc>
              <w:tc>
                <w:tcPr>
                  <w:tcW w:w="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1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6" w:hRule="atLeast"/>
              </w:trPr>
              <w:tc>
                <w:tcPr>
                  <w:tcW w:w="79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3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51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75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3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1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1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6" w:hRule="atLeast"/>
              </w:trPr>
              <w:tc>
                <w:tcPr>
                  <w:tcW w:w="79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3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51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质量指标</w:t>
                  </w:r>
                </w:p>
              </w:tc>
              <w:tc>
                <w:tcPr>
                  <w:tcW w:w="69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补贴合格率</w:t>
                  </w:r>
                </w:p>
              </w:tc>
              <w:tc>
                <w:tcPr>
                  <w:tcW w:w="75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100.00%</w:t>
                  </w:r>
                </w:p>
              </w:tc>
              <w:tc>
                <w:tcPr>
                  <w:tcW w:w="93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15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100.00%</w:t>
                  </w:r>
                </w:p>
              </w:tc>
              <w:tc>
                <w:tcPr>
                  <w:tcW w:w="87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10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6" w:hRule="atLeast"/>
              </w:trPr>
              <w:tc>
                <w:tcPr>
                  <w:tcW w:w="79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3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51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69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5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3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5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7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0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6" w:hRule="atLeast"/>
              </w:trPr>
              <w:tc>
                <w:tcPr>
                  <w:tcW w:w="79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3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51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75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3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1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0" w:hRule="atLeast"/>
              </w:trPr>
              <w:tc>
                <w:tcPr>
                  <w:tcW w:w="79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3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5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时效指标</w:t>
                  </w:r>
                </w:p>
              </w:tc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补贴及时</w:t>
                  </w:r>
                </w:p>
              </w:tc>
              <w:tc>
                <w:tcPr>
                  <w:tcW w:w="752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100.00%</w:t>
                  </w:r>
                </w:p>
              </w:tc>
              <w:tc>
                <w:tcPr>
                  <w:tcW w:w="93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154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100.00%</w:t>
                  </w:r>
                </w:p>
              </w:tc>
              <w:tc>
                <w:tcPr>
                  <w:tcW w:w="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1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6" w:hRule="atLeast"/>
              </w:trPr>
              <w:tc>
                <w:tcPr>
                  <w:tcW w:w="79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3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51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成本指标</w:t>
                  </w:r>
                </w:p>
              </w:tc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5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3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6" w:hRule="atLeast"/>
              </w:trPr>
              <w:tc>
                <w:tcPr>
                  <w:tcW w:w="79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3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51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75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3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1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6" w:hRule="atLeast"/>
              </w:trPr>
              <w:tc>
                <w:tcPr>
                  <w:tcW w:w="79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3" w:type="dxa"/>
                  <w:vMerge w:val="restart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效益指标（30分）</w:t>
                  </w:r>
                </w:p>
              </w:tc>
              <w:tc>
                <w:tcPr>
                  <w:tcW w:w="151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经济效益指标</w:t>
                  </w:r>
                </w:p>
              </w:tc>
              <w:tc>
                <w:tcPr>
                  <w:tcW w:w="69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5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3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5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7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0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 w:hRule="atLeast"/>
              </w:trPr>
              <w:tc>
                <w:tcPr>
                  <w:tcW w:w="79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3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51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69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5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3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5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7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0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6" w:hRule="atLeast"/>
              </w:trPr>
              <w:tc>
                <w:tcPr>
                  <w:tcW w:w="79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3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51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社会效益指标</w:t>
                  </w:r>
                </w:p>
              </w:tc>
              <w:tc>
                <w:tcPr>
                  <w:tcW w:w="69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补贴政策知晓率</w:t>
                  </w:r>
                </w:p>
              </w:tc>
              <w:tc>
                <w:tcPr>
                  <w:tcW w:w="75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93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115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87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110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2" w:hRule="atLeast"/>
              </w:trPr>
              <w:tc>
                <w:tcPr>
                  <w:tcW w:w="79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3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51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69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5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3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5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7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0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6" w:hRule="atLeast"/>
              </w:trPr>
              <w:tc>
                <w:tcPr>
                  <w:tcW w:w="79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3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51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生态效益指标</w:t>
                  </w:r>
                </w:p>
              </w:tc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5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3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1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1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6" w:hRule="atLeast"/>
              </w:trPr>
              <w:tc>
                <w:tcPr>
                  <w:tcW w:w="79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3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51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5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3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1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1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6" w:hRule="atLeast"/>
              </w:trPr>
              <w:tc>
                <w:tcPr>
                  <w:tcW w:w="79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3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5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可持续指标</w:t>
                  </w:r>
                </w:p>
              </w:tc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5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3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1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10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6" w:hRule="atLeast"/>
              </w:trPr>
              <w:tc>
                <w:tcPr>
                  <w:tcW w:w="79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3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5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5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3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1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10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6" w:hRule="atLeast"/>
              </w:trPr>
              <w:tc>
                <w:tcPr>
                  <w:tcW w:w="79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3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满意度指标（10分）</w:t>
                  </w:r>
                </w:p>
              </w:tc>
              <w:tc>
                <w:tcPr>
                  <w:tcW w:w="151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服务对象满意度</w:t>
                  </w:r>
                </w:p>
              </w:tc>
              <w:tc>
                <w:tcPr>
                  <w:tcW w:w="69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受益人满意度</w:t>
                  </w:r>
                </w:p>
              </w:tc>
              <w:tc>
                <w:tcPr>
                  <w:tcW w:w="75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93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15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87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10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6" w:hRule="atLeast"/>
              </w:trPr>
              <w:tc>
                <w:tcPr>
                  <w:tcW w:w="79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3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51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69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5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3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54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7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0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4" w:hRule="atLeast"/>
              </w:trPr>
              <w:tc>
                <w:tcPr>
                  <w:tcW w:w="3979" w:type="dxa"/>
                  <w:gridSpan w:val="4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合      计</w:t>
                  </w:r>
                </w:p>
              </w:tc>
              <w:tc>
                <w:tcPr>
                  <w:tcW w:w="75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3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11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</w:tbl>
          <w:p>
            <w:pPr>
              <w:pStyle w:val="2"/>
              <w:rPr>
                <w:rFonts w:hint="eastAsia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2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填报单位：奉节县道路运输事务中心</w:t>
            </w:r>
          </w:p>
        </w:tc>
        <w:tc>
          <w:tcPr>
            <w:tcW w:w="32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单位负责人：胡刚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填表人：张大玲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spacing w:line="600" w:lineRule="exact"/>
        <w:jc w:val="center"/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2021-2022年度重庆市公交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营运补助专项经费</w:t>
      </w: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eastAsia" w:cs="Times New Roman"/>
          <w:sz w:val="32"/>
          <w:szCs w:val="32"/>
          <w:lang w:eastAsia="zh-CN"/>
        </w:rPr>
        <w:t>奉节县人民政府办公室公文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县内部门上报（2023）23号</w:t>
      </w:r>
      <w:r>
        <w:rPr>
          <w:rFonts w:hint="eastAsia" w:cs="Times New Roman"/>
          <w:sz w:val="32"/>
          <w:szCs w:val="32"/>
          <w:lang w:eastAsia="zh-CN"/>
        </w:rPr>
        <w:t>意见，</w:t>
      </w:r>
      <w:r>
        <w:rPr>
          <w:rFonts w:hint="eastAsia" w:ascii="方正仿宋_GBK" w:hAnsi="方正仿宋_GBK" w:eastAsia="方正仿宋_GBK" w:cs="方正仿宋_GBK"/>
          <w:bCs/>
          <w:snapToGrid w:val="0"/>
          <w:kern w:val="0"/>
          <w:sz w:val="32"/>
          <w:szCs w:val="32"/>
          <w:lang w:eastAsia="zh-CN"/>
        </w:rPr>
        <w:t>调整相关资金解决城市公交运营补贴。2021-2022年度已拨付公交运营补贴500万元，缺口164.5万元。在2022年度我县农村客运补贴和城市交通发展奖励资金1071万元中调整结余资金90.12万元用于解决公交车辆营运补贴，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奉节县财政局在下达资金预算时同步下达了绩效目标</w:t>
      </w:r>
      <w:r>
        <w:rPr>
          <w:rFonts w:hint="eastAsia" w:cs="Times New Roman"/>
          <w:sz w:val="32"/>
          <w:szCs w:val="32"/>
          <w:lang w:eastAsia="zh-CN"/>
        </w:rPr>
        <w:t>，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截止</w:t>
      </w:r>
      <w:r>
        <w:rPr>
          <w:rFonts w:hint="eastAsia" w:cs="Times New Roman"/>
          <w:sz w:val="32"/>
          <w:szCs w:val="32"/>
          <w:lang w:val="en-US" w:eastAsia="zh-CN"/>
        </w:rPr>
        <w:t>2023年7月31日财政已下达90.12万元，项目已完工，专项经费已拨付。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完成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了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202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年度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154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城市公交运营车辆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补贴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90.12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万元。提高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城市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公共交通运营水平，完善公共交通运营服务秩序，保障群众高质量、安全出行。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按计划完成了对154辆营运车辆的补贴，总覆盖率达100%，因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此数量指标总分得分15分。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cs="Times New Roman"/>
          <w:sz w:val="32"/>
          <w:szCs w:val="32"/>
          <w:lang w:eastAsia="zh-CN"/>
        </w:rPr>
        <w:t>按计划对所有营运车辆考核合格后完成了补贴。因此质量指标得分</w:t>
      </w:r>
      <w:r>
        <w:rPr>
          <w:rFonts w:hint="eastAsia" w:cs="Times New Roman"/>
          <w:sz w:val="32"/>
          <w:szCs w:val="32"/>
          <w:lang w:val="en-US" w:eastAsia="zh-CN"/>
        </w:rPr>
        <w:t>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val="en-US" w:eastAsia="zh-CN"/>
        </w:rPr>
        <w:t>该项目</w:t>
      </w:r>
      <w:r>
        <w:rPr>
          <w:rFonts w:hint="eastAsia" w:cs="Times New Roman"/>
          <w:sz w:val="32"/>
          <w:szCs w:val="32"/>
          <w:lang w:eastAsia="zh-CN"/>
        </w:rPr>
        <w:t>在实施期内顺利完成审核和补贴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，因此时效指标得分15分。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该项目实施完成后，补贴政策知晓率大于等于90%指标值，因此社会效益指标得分30分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该项目的执行率为100%,得10分；按计划完成了对460辆营运车辆的补贴，总覆盖率达100%，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数量指标总分得分15分。</w:t>
      </w:r>
      <w:r>
        <w:rPr>
          <w:rFonts w:hint="eastAsia" w:cs="Times New Roman"/>
          <w:sz w:val="32"/>
          <w:szCs w:val="32"/>
          <w:lang w:eastAsia="zh-CN"/>
        </w:rPr>
        <w:t>按计划对所有营运车辆考核合格后完成了补贴，质量指标得分</w:t>
      </w:r>
      <w:r>
        <w:rPr>
          <w:rFonts w:hint="eastAsia" w:cs="Times New Roman"/>
          <w:sz w:val="32"/>
          <w:szCs w:val="32"/>
          <w:lang w:val="en-US" w:eastAsia="zh-CN"/>
        </w:rPr>
        <w:t>15分。该项目</w:t>
      </w:r>
      <w:r>
        <w:rPr>
          <w:rFonts w:hint="eastAsia" w:cs="Times New Roman"/>
          <w:sz w:val="32"/>
          <w:szCs w:val="32"/>
          <w:lang w:eastAsia="zh-CN"/>
        </w:rPr>
        <w:t>在实施期内顺利完成审核和补贴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，时效指标得分15分。该项目实施完成后，补贴政策知晓率大于等于90%指标值，社会效益指标得分30分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W w:w="18907" w:type="dxa"/>
        <w:tblInd w:w="323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5"/>
        <w:gridCol w:w="1068"/>
        <w:gridCol w:w="1068"/>
        <w:gridCol w:w="1068"/>
        <w:gridCol w:w="1068"/>
        <w:gridCol w:w="1068"/>
        <w:gridCol w:w="1068"/>
        <w:gridCol w:w="1068"/>
        <w:gridCol w:w="1071"/>
        <w:gridCol w:w="961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2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tbl>
            <w:tblPr>
              <w:tblStyle w:val="4"/>
              <w:tblW w:w="8803" w:type="dxa"/>
              <w:tblInd w:w="-20" w:type="dxa"/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"/>
              <w:gridCol w:w="738"/>
              <w:gridCol w:w="729"/>
              <w:gridCol w:w="812"/>
              <w:gridCol w:w="980"/>
              <w:gridCol w:w="911"/>
              <w:gridCol w:w="895"/>
              <w:gridCol w:w="982"/>
              <w:gridCol w:w="1008"/>
              <w:gridCol w:w="1746"/>
            </w:tblGrid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Before w:val="1"/>
                <w:wBefore w:w="2" w:type="dxa"/>
                <w:trHeight w:val="476" w:hRule="atLeast"/>
              </w:trPr>
              <w:tc>
                <w:tcPr>
                  <w:tcW w:w="8801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40"/>
                      <w:szCs w:val="4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40"/>
                      <w:szCs w:val="40"/>
                      <w:u w:val="none"/>
                      <w:lang w:val="en-US" w:eastAsia="zh-CN" w:bidi="ar"/>
                    </w:rPr>
                    <w:t>项目绩效目标自评表</w:t>
                  </w: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Before w:val="1"/>
                <w:wBefore w:w="2" w:type="dxa"/>
                <w:trHeight w:val="244" w:hRule="atLeast"/>
              </w:trPr>
              <w:tc>
                <w:tcPr>
                  <w:tcW w:w="8801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（2023      年度）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3" w:hRule="atLeast"/>
              </w:trPr>
              <w:tc>
                <w:tcPr>
                  <w:tcW w:w="146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项目名称</w:t>
                  </w:r>
                </w:p>
              </w:tc>
              <w:tc>
                <w:tcPr>
                  <w:tcW w:w="2703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2021-2022年度城市公交运营补贴</w:t>
                  </w:r>
                </w:p>
              </w:tc>
              <w:tc>
                <w:tcPr>
                  <w:tcW w:w="1877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项目负责人</w:t>
                  </w:r>
                </w:p>
              </w:tc>
              <w:tc>
                <w:tcPr>
                  <w:tcW w:w="2754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胡刚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</w:trPr>
              <w:tc>
                <w:tcPr>
                  <w:tcW w:w="1469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主管部门</w:t>
                  </w:r>
                </w:p>
              </w:tc>
              <w:tc>
                <w:tcPr>
                  <w:tcW w:w="2703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县交通局</w:t>
                  </w:r>
                </w:p>
              </w:tc>
              <w:tc>
                <w:tcPr>
                  <w:tcW w:w="1877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实施单位</w:t>
                  </w:r>
                </w:p>
              </w:tc>
              <w:tc>
                <w:tcPr>
                  <w:tcW w:w="2754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县道路运输事务中心</w:t>
                  </w: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3" w:hRule="atLeast"/>
              </w:trPr>
              <w:tc>
                <w:tcPr>
                  <w:tcW w:w="1469" w:type="dxa"/>
                  <w:gridSpan w:val="3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预算执行     （万元）</w:t>
                  </w:r>
                </w:p>
              </w:tc>
              <w:tc>
                <w:tcPr>
                  <w:tcW w:w="179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资金性质</w:t>
                  </w:r>
                </w:p>
              </w:tc>
              <w:tc>
                <w:tcPr>
                  <w:tcW w:w="9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全年预算数</w:t>
                  </w:r>
                </w:p>
              </w:tc>
              <w:tc>
                <w:tcPr>
                  <w:tcW w:w="8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全年执行数</w:t>
                  </w:r>
                </w:p>
              </w:tc>
              <w:tc>
                <w:tcPr>
                  <w:tcW w:w="9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分值</w:t>
                  </w:r>
                </w:p>
              </w:tc>
              <w:tc>
                <w:tcPr>
                  <w:tcW w:w="100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执行率</w:t>
                  </w:r>
                </w:p>
              </w:tc>
              <w:tc>
                <w:tcPr>
                  <w:tcW w:w="17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得分</w:t>
                  </w: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</w:trPr>
              <w:tc>
                <w:tcPr>
                  <w:tcW w:w="1469" w:type="dxa"/>
                  <w:gridSpan w:val="3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79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年度项目总预算</w:t>
                  </w:r>
                </w:p>
              </w:tc>
              <w:tc>
                <w:tcPr>
                  <w:tcW w:w="9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90.12</w:t>
                  </w:r>
                </w:p>
              </w:tc>
              <w:tc>
                <w:tcPr>
                  <w:tcW w:w="8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90.12</w:t>
                  </w:r>
                </w:p>
              </w:tc>
              <w:tc>
                <w:tcPr>
                  <w:tcW w:w="98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008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100%</w:t>
                  </w:r>
                </w:p>
              </w:tc>
              <w:tc>
                <w:tcPr>
                  <w:tcW w:w="174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10.00 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</w:trPr>
              <w:tc>
                <w:tcPr>
                  <w:tcW w:w="1469" w:type="dxa"/>
                  <w:gridSpan w:val="3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79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   其中：财政拨款</w:t>
                  </w:r>
                </w:p>
              </w:tc>
              <w:tc>
                <w:tcPr>
                  <w:tcW w:w="9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90.12</w:t>
                  </w:r>
                </w:p>
              </w:tc>
              <w:tc>
                <w:tcPr>
                  <w:tcW w:w="8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90.12</w:t>
                  </w:r>
                </w:p>
              </w:tc>
              <w:tc>
                <w:tcPr>
                  <w:tcW w:w="98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08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74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</w:trPr>
              <w:tc>
                <w:tcPr>
                  <w:tcW w:w="1469" w:type="dxa"/>
                  <w:gridSpan w:val="3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79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   其它资金</w:t>
                  </w:r>
                </w:p>
              </w:tc>
              <w:tc>
                <w:tcPr>
                  <w:tcW w:w="9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08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74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</w:trPr>
              <w:tc>
                <w:tcPr>
                  <w:tcW w:w="1469" w:type="dxa"/>
                  <w:gridSpan w:val="3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年度总体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目标</w:t>
                  </w:r>
                </w:p>
              </w:tc>
              <w:tc>
                <w:tcPr>
                  <w:tcW w:w="3598" w:type="dxa"/>
                  <w:gridSpan w:val="4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年初设定目标</w:t>
                  </w:r>
                </w:p>
              </w:tc>
              <w:tc>
                <w:tcPr>
                  <w:tcW w:w="3736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年度总体完成情况综述</w:t>
                  </w: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48" w:hRule="atLeast"/>
              </w:trPr>
              <w:tc>
                <w:tcPr>
                  <w:tcW w:w="1469" w:type="dxa"/>
                  <w:gridSpan w:val="3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3598" w:type="dxa"/>
                  <w:gridSpan w:val="4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通过实施公交运营补贴，保障受益群众出行的便捷性，提高公共交通运营质量，完善公共交通运营服务，确保国家惠民政策落实到位。</w:t>
                  </w:r>
                </w:p>
              </w:tc>
              <w:tc>
                <w:tcPr>
                  <w:tcW w:w="3736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通过城市公交营运补贴，提高了公共交通运营水平，完善了公共交通运营服务秩序，保障群众高质量、安全出行。</w:t>
                  </w: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15" w:hRule="atLeast"/>
              </w:trPr>
              <w:tc>
                <w:tcPr>
                  <w:tcW w:w="740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绩效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指标</w:t>
                  </w:r>
                </w:p>
              </w:tc>
              <w:tc>
                <w:tcPr>
                  <w:tcW w:w="72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一级指标</w:t>
                  </w:r>
                </w:p>
              </w:tc>
              <w:tc>
                <w:tcPr>
                  <w:tcW w:w="8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二级指标</w:t>
                  </w:r>
                </w:p>
              </w:tc>
              <w:tc>
                <w:tcPr>
                  <w:tcW w:w="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三级指标</w:t>
                  </w:r>
                </w:p>
              </w:tc>
              <w:tc>
                <w:tcPr>
                  <w:tcW w:w="9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年度指标值</w:t>
                  </w:r>
                </w:p>
              </w:tc>
              <w:tc>
                <w:tcPr>
                  <w:tcW w:w="8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分值</w:t>
                  </w:r>
                </w:p>
              </w:tc>
              <w:tc>
                <w:tcPr>
                  <w:tcW w:w="9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实际完成值</w:t>
                  </w:r>
                </w:p>
              </w:tc>
              <w:tc>
                <w:tcPr>
                  <w:tcW w:w="100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得分</w:t>
                  </w:r>
                </w:p>
              </w:tc>
              <w:tc>
                <w:tcPr>
                  <w:tcW w:w="17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未完成原因及拟采取的措施</w:t>
                  </w: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3" w:hRule="atLeast"/>
              </w:trPr>
              <w:tc>
                <w:tcPr>
                  <w:tcW w:w="740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29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产出指标（50分）</w:t>
                  </w:r>
                </w:p>
              </w:tc>
              <w:tc>
                <w:tcPr>
                  <w:tcW w:w="81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数量指标</w:t>
                  </w:r>
                </w:p>
              </w:tc>
              <w:tc>
                <w:tcPr>
                  <w:tcW w:w="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补贴车辆数</w:t>
                  </w:r>
                </w:p>
              </w:tc>
              <w:tc>
                <w:tcPr>
                  <w:tcW w:w="9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154辆</w:t>
                  </w:r>
                </w:p>
              </w:tc>
              <w:tc>
                <w:tcPr>
                  <w:tcW w:w="8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9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460辆</w:t>
                  </w:r>
                </w:p>
              </w:tc>
              <w:tc>
                <w:tcPr>
                  <w:tcW w:w="100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7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</w:trPr>
              <w:tc>
                <w:tcPr>
                  <w:tcW w:w="740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29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9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0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7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 w:hRule="atLeast"/>
              </w:trPr>
              <w:tc>
                <w:tcPr>
                  <w:tcW w:w="740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29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1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质量指标</w:t>
                  </w:r>
                </w:p>
              </w:tc>
              <w:tc>
                <w:tcPr>
                  <w:tcW w:w="98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补贴合格率</w:t>
                  </w:r>
                </w:p>
              </w:tc>
              <w:tc>
                <w:tcPr>
                  <w:tcW w:w="91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100.00%</w:t>
                  </w:r>
                </w:p>
              </w:tc>
              <w:tc>
                <w:tcPr>
                  <w:tcW w:w="89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98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100.00%</w:t>
                  </w:r>
                </w:p>
              </w:tc>
              <w:tc>
                <w:tcPr>
                  <w:tcW w:w="1008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74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 w:hRule="atLeast"/>
              </w:trPr>
              <w:tc>
                <w:tcPr>
                  <w:tcW w:w="740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29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1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9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8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008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74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</w:trPr>
              <w:tc>
                <w:tcPr>
                  <w:tcW w:w="740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29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0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7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3" w:hRule="atLeast"/>
              </w:trPr>
              <w:tc>
                <w:tcPr>
                  <w:tcW w:w="740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29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时效指标</w:t>
                  </w:r>
                </w:p>
              </w:tc>
              <w:tc>
                <w:tcPr>
                  <w:tcW w:w="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补贴及时</w:t>
                  </w:r>
                </w:p>
              </w:tc>
              <w:tc>
                <w:tcPr>
                  <w:tcW w:w="911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100.00%</w:t>
                  </w:r>
                </w:p>
              </w:tc>
              <w:tc>
                <w:tcPr>
                  <w:tcW w:w="8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982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100.00%</w:t>
                  </w:r>
                </w:p>
              </w:tc>
              <w:tc>
                <w:tcPr>
                  <w:tcW w:w="100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7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</w:trPr>
              <w:tc>
                <w:tcPr>
                  <w:tcW w:w="740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29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成本指标</w:t>
                  </w:r>
                </w:p>
              </w:tc>
              <w:tc>
                <w:tcPr>
                  <w:tcW w:w="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00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7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 w:hRule="atLeast"/>
              </w:trPr>
              <w:tc>
                <w:tcPr>
                  <w:tcW w:w="740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29" w:type="dxa"/>
                  <w:vMerge w:val="restart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效益指标（30分）</w:t>
                  </w:r>
                </w:p>
              </w:tc>
              <w:tc>
                <w:tcPr>
                  <w:tcW w:w="81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经济效益指标</w:t>
                  </w:r>
                </w:p>
              </w:tc>
              <w:tc>
                <w:tcPr>
                  <w:tcW w:w="98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1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9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8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008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74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 w:hRule="atLeast"/>
              </w:trPr>
              <w:tc>
                <w:tcPr>
                  <w:tcW w:w="740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29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1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9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8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008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74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 w:hRule="atLeast"/>
              </w:trPr>
              <w:tc>
                <w:tcPr>
                  <w:tcW w:w="740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29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1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社会效益指标</w:t>
                  </w:r>
                </w:p>
              </w:tc>
              <w:tc>
                <w:tcPr>
                  <w:tcW w:w="98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补贴政策知晓率</w:t>
                  </w:r>
                </w:p>
              </w:tc>
              <w:tc>
                <w:tcPr>
                  <w:tcW w:w="91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89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98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1008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174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 w:hRule="atLeast"/>
              </w:trPr>
              <w:tc>
                <w:tcPr>
                  <w:tcW w:w="740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29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1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9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8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008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74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</w:trPr>
              <w:tc>
                <w:tcPr>
                  <w:tcW w:w="740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29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生态效益指标</w:t>
                  </w:r>
                </w:p>
              </w:tc>
              <w:tc>
                <w:tcPr>
                  <w:tcW w:w="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0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7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</w:trPr>
              <w:tc>
                <w:tcPr>
                  <w:tcW w:w="740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29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1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可持续指标</w:t>
                  </w:r>
                </w:p>
              </w:tc>
              <w:tc>
                <w:tcPr>
                  <w:tcW w:w="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9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8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9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00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74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</w:trPr>
              <w:tc>
                <w:tcPr>
                  <w:tcW w:w="740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29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9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8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9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00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74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 w:hRule="atLeast"/>
              </w:trPr>
              <w:tc>
                <w:tcPr>
                  <w:tcW w:w="740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29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满意度指标（10分）</w:t>
                  </w:r>
                </w:p>
              </w:tc>
              <w:tc>
                <w:tcPr>
                  <w:tcW w:w="81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服务对象满意度</w:t>
                  </w:r>
                </w:p>
              </w:tc>
              <w:tc>
                <w:tcPr>
                  <w:tcW w:w="98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受益人满意度</w:t>
                  </w:r>
                </w:p>
              </w:tc>
              <w:tc>
                <w:tcPr>
                  <w:tcW w:w="91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89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98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1008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74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3" w:hRule="atLeast"/>
              </w:trPr>
              <w:tc>
                <w:tcPr>
                  <w:tcW w:w="740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729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1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91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9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8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08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74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9" w:hRule="atLeast"/>
              </w:trPr>
              <w:tc>
                <w:tcPr>
                  <w:tcW w:w="3261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合      计</w:t>
                  </w:r>
                </w:p>
              </w:tc>
              <w:tc>
                <w:tcPr>
                  <w:tcW w:w="9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8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00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17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2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填报单位：奉节县道路运输事务中心</w:t>
            </w:r>
          </w:p>
        </w:tc>
        <w:tc>
          <w:tcPr>
            <w:tcW w:w="32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单位负责人：胡刚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填表人：张大玲</w:t>
            </w:r>
          </w:p>
        </w:tc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OWM0N2RkZDAwNjdlODFiZmM1ZDRhZmQ1YmZkODkifQ=="/>
    <w:docVar w:name="KSO_WPS_MARK_KEY" w:val="3b1ee6fc-b4f9-4f5b-a80e-dc4924b0ed10"/>
  </w:docVars>
  <w:rsids>
    <w:rsidRoot w:val="00172A27"/>
    <w:rsid w:val="001577CF"/>
    <w:rsid w:val="0095157F"/>
    <w:rsid w:val="011952D6"/>
    <w:rsid w:val="02964AE7"/>
    <w:rsid w:val="02C1531D"/>
    <w:rsid w:val="03697D2C"/>
    <w:rsid w:val="070A77CF"/>
    <w:rsid w:val="072430CB"/>
    <w:rsid w:val="074C7374"/>
    <w:rsid w:val="08482C36"/>
    <w:rsid w:val="09AA1D37"/>
    <w:rsid w:val="09BE25B6"/>
    <w:rsid w:val="0A8478CF"/>
    <w:rsid w:val="0BAA68E4"/>
    <w:rsid w:val="0FF86C17"/>
    <w:rsid w:val="10CA582D"/>
    <w:rsid w:val="11CA68E9"/>
    <w:rsid w:val="130F0BD5"/>
    <w:rsid w:val="140B6914"/>
    <w:rsid w:val="14D01862"/>
    <w:rsid w:val="156B205C"/>
    <w:rsid w:val="163D1F65"/>
    <w:rsid w:val="19654971"/>
    <w:rsid w:val="198118B4"/>
    <w:rsid w:val="1D9E3644"/>
    <w:rsid w:val="216A1E99"/>
    <w:rsid w:val="21D22D1B"/>
    <w:rsid w:val="21FB0519"/>
    <w:rsid w:val="23492ED9"/>
    <w:rsid w:val="236B6D01"/>
    <w:rsid w:val="23E1027D"/>
    <w:rsid w:val="24B062AB"/>
    <w:rsid w:val="27044C59"/>
    <w:rsid w:val="27905906"/>
    <w:rsid w:val="2A3D6D43"/>
    <w:rsid w:val="2A8C737D"/>
    <w:rsid w:val="2FBB1082"/>
    <w:rsid w:val="30F172AE"/>
    <w:rsid w:val="31C3610C"/>
    <w:rsid w:val="31E40FC1"/>
    <w:rsid w:val="31E448A3"/>
    <w:rsid w:val="329417EA"/>
    <w:rsid w:val="335F398C"/>
    <w:rsid w:val="336C2DA6"/>
    <w:rsid w:val="33C3570B"/>
    <w:rsid w:val="341B328F"/>
    <w:rsid w:val="3501353A"/>
    <w:rsid w:val="374F2F11"/>
    <w:rsid w:val="37A111C8"/>
    <w:rsid w:val="38FC69B2"/>
    <w:rsid w:val="391334D5"/>
    <w:rsid w:val="3BAF3E8F"/>
    <w:rsid w:val="3BBA7875"/>
    <w:rsid w:val="3C5414CB"/>
    <w:rsid w:val="3CC12FB3"/>
    <w:rsid w:val="3DC6454F"/>
    <w:rsid w:val="3DEA60F6"/>
    <w:rsid w:val="3ED3473E"/>
    <w:rsid w:val="40C57F53"/>
    <w:rsid w:val="41551C31"/>
    <w:rsid w:val="41EF23E6"/>
    <w:rsid w:val="43337836"/>
    <w:rsid w:val="44505ABB"/>
    <w:rsid w:val="45700A40"/>
    <w:rsid w:val="45BA5921"/>
    <w:rsid w:val="462A7E93"/>
    <w:rsid w:val="49317EC7"/>
    <w:rsid w:val="49FD67BC"/>
    <w:rsid w:val="4A34142E"/>
    <w:rsid w:val="4A79527D"/>
    <w:rsid w:val="4B3F22D4"/>
    <w:rsid w:val="4D622C5D"/>
    <w:rsid w:val="4E7F6C9C"/>
    <w:rsid w:val="4FF866B8"/>
    <w:rsid w:val="516E09E4"/>
    <w:rsid w:val="51A90316"/>
    <w:rsid w:val="52B3003C"/>
    <w:rsid w:val="53710C05"/>
    <w:rsid w:val="53DF79CE"/>
    <w:rsid w:val="553A7D51"/>
    <w:rsid w:val="569A4F52"/>
    <w:rsid w:val="577076A0"/>
    <w:rsid w:val="58E06F46"/>
    <w:rsid w:val="58F6256A"/>
    <w:rsid w:val="5B6F758E"/>
    <w:rsid w:val="5C0C37FC"/>
    <w:rsid w:val="5C7835C7"/>
    <w:rsid w:val="5E0A0053"/>
    <w:rsid w:val="5EC1795D"/>
    <w:rsid w:val="5F0B13A7"/>
    <w:rsid w:val="5F611FC4"/>
    <w:rsid w:val="5FF90DC7"/>
    <w:rsid w:val="623B0E23"/>
    <w:rsid w:val="62732BE7"/>
    <w:rsid w:val="62F06CF3"/>
    <w:rsid w:val="631A44A9"/>
    <w:rsid w:val="63DE702C"/>
    <w:rsid w:val="64561139"/>
    <w:rsid w:val="64DF79CD"/>
    <w:rsid w:val="65CE139C"/>
    <w:rsid w:val="666A7EE3"/>
    <w:rsid w:val="682A11E8"/>
    <w:rsid w:val="6835659F"/>
    <w:rsid w:val="68DD2A90"/>
    <w:rsid w:val="695E6415"/>
    <w:rsid w:val="696B12DC"/>
    <w:rsid w:val="6A8E035E"/>
    <w:rsid w:val="6A986D66"/>
    <w:rsid w:val="6B161481"/>
    <w:rsid w:val="6BC91894"/>
    <w:rsid w:val="6D8E41F3"/>
    <w:rsid w:val="6DE62A34"/>
    <w:rsid w:val="73931DC3"/>
    <w:rsid w:val="757840E4"/>
    <w:rsid w:val="76231678"/>
    <w:rsid w:val="76704626"/>
    <w:rsid w:val="77721B8F"/>
    <w:rsid w:val="791D74D9"/>
    <w:rsid w:val="7BC17D8D"/>
    <w:rsid w:val="7BEB3862"/>
    <w:rsid w:val="7CBD275B"/>
    <w:rsid w:val="7D4C6582"/>
    <w:rsid w:val="7DAA3A2A"/>
    <w:rsid w:val="7ED51F18"/>
    <w:rsid w:val="7FB1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5</TotalTime>
  <ScaleCrop>false</ScaleCrop>
  <LinksUpToDate>false</LinksUpToDate>
  <CharactersWithSpaces>1532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Administrator</cp:lastModifiedBy>
  <dcterms:modified xsi:type="dcterms:W3CDTF">2024-03-15T08:06:07Z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CD8F0130403F43B592572B5748B831EC</vt:lpwstr>
  </property>
  <property fmtid="{D5CDD505-2E9C-101B-9397-08002B2CF9AE}" pid="4" name="KSOSaveFontToCloudKey">
    <vt:lpwstr>466745472_btnclosed</vt:lpwstr>
  </property>
</Properties>
</file>