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王家坝边坡治理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奉节县全面落实预算绩效管理实施方案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eastAsia="zh-CN"/>
        </w:rPr>
        <w:t>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项目总预算262.81万元，截止2023年12月31日财政累计下达219.72万元，工程已完工，余款待拨付。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eastAsia="zh-CN"/>
        </w:rPr>
        <w:t>奉节县大部分地区普降暴雨，局地大暴雨，导致奉节县普通公路水毁特别严重，拟实施</w:t>
      </w:r>
      <w:r>
        <w:rPr>
          <w:rFonts w:hint="eastAsia" w:cs="Times New Roman"/>
          <w:bCs/>
          <w:sz w:val="32"/>
          <w:szCs w:val="32"/>
          <w:lang w:val="en-US" w:eastAsia="zh-CN"/>
        </w:rPr>
        <w:t>恢复重建工程S505K53+100水毁边坡治理工程。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边坡治理100米，因此数量指标得分30分。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/>
          <w:sz w:val="32"/>
          <w:szCs w:val="32"/>
          <w:lang w:eastAsia="zh-CN"/>
        </w:rPr>
        <w:t>该项目完成后，确保过往车辆及行人的安全，</w:t>
      </w:r>
      <w:r>
        <w:rPr>
          <w:rFonts w:hint="eastAsia"/>
          <w:sz w:val="32"/>
          <w:szCs w:val="32"/>
          <w:lang w:val="en-US" w:eastAsia="zh-CN"/>
        </w:rPr>
        <w:t>因此社会效益指标得分20分。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为100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评价结果为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/>
    <w:p>
      <w:pPr>
        <w:pStyle w:val="2"/>
      </w:pPr>
    </w:p>
    <w:p>
      <w:pPr>
        <w:pStyle w:val="2"/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15"/>
        <w:gridCol w:w="584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205" w:firstLineChars="3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王家坝边坡治理工程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20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219.72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219.72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边坡治理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100米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100米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质量合格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质量合格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建设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180天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130F0BD5"/>
    <w:rsid w:val="140C07B9"/>
    <w:rsid w:val="1D70376F"/>
    <w:rsid w:val="21112E75"/>
    <w:rsid w:val="28213FE4"/>
    <w:rsid w:val="28C6271A"/>
    <w:rsid w:val="2FA50C6F"/>
    <w:rsid w:val="43E91A02"/>
    <w:rsid w:val="4A63117B"/>
    <w:rsid w:val="4EDB4D6B"/>
    <w:rsid w:val="57BA6DAB"/>
    <w:rsid w:val="69F51EA6"/>
    <w:rsid w:val="7CB72F1A"/>
    <w:rsid w:val="7DA7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dcterms:modified xsi:type="dcterms:W3CDTF">2024-03-21T08:17:30Z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F7F7689E23F04954A43F337DCC1CAFA0_11</vt:lpwstr>
  </property>
</Properties>
</file>