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color w:val="auto"/>
          <w:sz w:val="40"/>
          <w:szCs w:val="40"/>
        </w:rPr>
      </w:pPr>
      <w:r>
        <w:rPr>
          <w:rFonts w:hint="default" w:ascii="Times New Roman" w:hAnsi="Times New Roman" w:eastAsia="方正仿宋_GBK" w:cs="Times New Roman"/>
          <w:b/>
          <w:color w:val="auto"/>
          <w:sz w:val="40"/>
          <w:szCs w:val="40"/>
          <w:lang w:val="en-US" w:eastAsia="zh-CN"/>
        </w:rPr>
        <w:t>农机购置补贴项目支出</w:t>
      </w:r>
      <w:r>
        <w:rPr>
          <w:rFonts w:hint="default" w:ascii="Times New Roman" w:hAnsi="Times New Roman" w:eastAsia="方正仿宋_GBK" w:cs="Times New Roman"/>
          <w:b/>
          <w:color w:val="auto"/>
          <w:sz w:val="40"/>
          <w:szCs w:val="40"/>
        </w:rPr>
        <w:t>自评报告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</w:p>
    <w:p>
      <w:pPr>
        <w:spacing w:line="600" w:lineRule="exact"/>
        <w:ind w:firstLine="600" w:firstLineChars="200"/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  <w:t>一、绩效目标分解下达情况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eastAsia="方正楷体_GBK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楷体_GBK" w:cs="Times New Roman"/>
          <w:color w:val="auto"/>
          <w:sz w:val="30"/>
          <w:szCs w:val="30"/>
        </w:rPr>
        <w:t>（一）县财政下达</w:t>
      </w:r>
      <w:r>
        <w:rPr>
          <w:rFonts w:hint="default" w:ascii="Times New Roman" w:hAnsi="Times New Roman" w:eastAsia="方正楷体_GBK" w:cs="Times New Roman"/>
          <w:color w:val="auto"/>
          <w:sz w:val="30"/>
          <w:szCs w:val="30"/>
          <w:lang w:eastAsia="zh-CN"/>
        </w:rPr>
        <w:t>项目</w:t>
      </w:r>
      <w:r>
        <w:rPr>
          <w:rFonts w:hint="default" w:ascii="Times New Roman" w:hAnsi="Times New Roman" w:eastAsia="方正楷体_GBK" w:cs="Times New Roman"/>
          <w:color w:val="auto"/>
          <w:sz w:val="30"/>
          <w:szCs w:val="30"/>
        </w:rPr>
        <w:t>绩效目标情况。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机购置补贴，是国家对从事农业生产的个人和农业生产经营组织，其中农业生产经营组织包括农村集体经济组织、农民专业合作经济组织、农业企业和其他从事农业生产经营的组织，购置和更新农业生产所需的农机具给予的补贴。根据《重庆市农业农村委员会 重庆市财政局关于做好2019年市级农业产业发展资金有关项目管理工作的通知》(渝农发〔2019〕40号)和（渝财农〔2018〕222号）以及《重庆市农业委员会 重庆市财政局 关于印发重庆市2021—2023年农机购置补贴实施方案的通知》 （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渝农规〔2021〕7号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）文件实施此项目。在奉节县各乡镇实施，在此次绩效评价中共涉及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个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单项目批次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，共计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394.545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万元。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00" w:firstLineChars="200"/>
        <w:outlineLvl w:val="0"/>
        <w:rPr>
          <w:rFonts w:hint="default" w:ascii="Times New Roman" w:hAnsi="Times New Roman" w:eastAsia="方正楷体_GBK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楷体_GBK" w:cs="Times New Roman"/>
          <w:color w:val="auto"/>
          <w:sz w:val="30"/>
          <w:szCs w:val="30"/>
        </w:rPr>
        <w:t>部门资金安排、分解下达预算和绩效目标情况。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奉节县财政局《关于拨付2021年第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10-12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批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2022年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11、16-25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批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；2023年1-10批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农机具购置补贴资金的通知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；关于预下达2023年农机购置补贴资金计划的通知》；重庆市财政局《关于预下达2023年农机购置补贴监管经费的通知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》（奉节财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农〔2022〕236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农〔2022〕171、188、191、212、223、240、247、262号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〕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5、6、14号；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〕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15、18、23、32、39、45、55、62、81、87号；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〕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100号；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渝财农〔2022〕142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），在下达资金预算时同步下达了绩效目标。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  <w:t>二、绩效目标完成情况分析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eastAsia="方正楷体_GBK" w:cs="Times New Roman"/>
          <w:bCs/>
          <w:color w:val="auto"/>
          <w:sz w:val="30"/>
          <w:szCs w:val="30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0"/>
          <w:szCs w:val="30"/>
        </w:rPr>
        <w:t>（一）资金投入情况分析。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项目资金到位情况：奉节县财政局《关于拨付2021年第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10-12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批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2022年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11、16-25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批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；2023年1-10批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农机具购置补贴资金的通知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；关于预下达2023年农机购置补贴资金计划的通知》；重庆市财政局《关于预下达2023年农机购置补贴监管经费的通知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》（奉节财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农〔2022〕236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农〔2022〕171、188、191、212、223、240、247、262号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〕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5、6、14号；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〕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15、18、23、32、39、45、55、62、81、87号；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奉节财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农〔202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〕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100号；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渝财农〔2022〕142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号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），在此次绩效评价中共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涉及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个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单项目批次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，共计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394.545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万元。</w:t>
      </w:r>
    </w:p>
    <w:p>
      <w:pPr>
        <w:spacing w:line="600" w:lineRule="exact"/>
        <w:ind w:firstLine="600" w:firstLineChars="200"/>
        <w:outlineLvl w:val="0"/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其中：2021年第10-12批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农机购置补贴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eastAsia="zh-CN"/>
        </w:rPr>
        <w:t>、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金额4.3600 万元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2022年第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11批、金额5.7000万元，2022年第16-25批、金额60.9140；2023年第1-10批，金额54.5710万元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预下达2023年农机购置补贴资金259万元。</w:t>
      </w:r>
    </w:p>
    <w:p>
      <w:pPr>
        <w:spacing w:line="600" w:lineRule="exact"/>
        <w:ind w:firstLine="600" w:firstLineChars="200"/>
        <w:outlineLvl w:val="0"/>
        <w:rPr>
          <w:rFonts w:hint="default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预下达2023年农机购置补贴资金259万元，使用67.5430万元。</w:t>
      </w:r>
    </w:p>
    <w:p>
      <w:pPr>
        <w:spacing w:line="56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项目资金执行情况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：从事农业生产的个人或组织“自主购机、定额补贴、先购后补、县级结算、直补到卡（户）”。凡申请补贴者，按规定程序，及时补贴；全面完成了项目规定的任务，由奉节县农业农村委员会按批次函请县财政抽查核实并预以补贴，一卡通惠农系统运行后由县农委委托重庆农村商业银行代发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项目资金管理情况：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按照《重庆市2021-2023年农机购置补贴实施方案》，补贴流程是按照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“自主购机、定额补贴、先购后补、县级结算、直补到卡（户）”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的方式实施，由乡镇街道农业服务中心在《重庆市农机购置补贴辅助管理系统 (2021-2023)》中受理购机者的申请，对补贴机具进行核验核实，公示，由县农业农村委抽查核实后汇总，向县财政局申请补贴资金，由县财政局通过一卡通惠农系统拨款到重庆农村商业银行，由银行直接兑现到农户。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cs="Times New Roman"/>
          <w:color w:val="auto"/>
          <w:lang w:val="en-US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0"/>
          <w:szCs w:val="30"/>
        </w:rPr>
        <w:t>（二）总体绩效目标完成情况分析。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全面完成了项目规定的任务，由奉节县农业农村委员会按批次函请县财政抽查核实并预以补贴，由县财政委托重庆农村商业银行代发。在此次绩效评价中共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涉及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个批次，共计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394.545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万元。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未使用201.4570万元。</w:t>
      </w:r>
    </w:p>
    <w:p>
      <w:pPr>
        <w:spacing w:line="600" w:lineRule="exact"/>
        <w:ind w:firstLine="600" w:firstLineChars="200"/>
        <w:outlineLvl w:val="0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楷体_GBK" w:cs="Times New Roman"/>
          <w:bCs/>
          <w:color w:val="auto"/>
          <w:sz w:val="30"/>
          <w:szCs w:val="30"/>
        </w:rPr>
        <w:t>（三）绩效目标完成情况分析。</w:t>
      </w:r>
    </w:p>
    <w:p>
      <w:pPr>
        <w:spacing w:line="600" w:lineRule="exact"/>
        <w:ind w:firstLine="600" w:firstLineChars="200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1.产出指标完成情况分析。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（1）数量指标。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补助机具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2060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台，受益户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1957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户，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涉及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24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个批次，共计</w:t>
      </w:r>
      <w:r>
        <w:rPr>
          <w:rFonts w:hint="eastAsia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394.545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万元；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（2）质量指标。补助合格率100%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（3）时效指标。补助资金按时到位率100%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2.效益指标完成情况分析。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（1）经济效益。补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助标准定额补贴、先购后补、县级结算、直补到卡；</w:t>
      </w:r>
    </w:p>
    <w:p>
      <w:pPr>
        <w:adjustRightInd w:val="0"/>
        <w:snapToGrid w:val="0"/>
        <w:spacing w:line="560" w:lineRule="exact"/>
        <w:ind w:firstLine="600" w:firstLineChars="200"/>
        <w:jc w:val="left"/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（2）社会效益。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做到农机购置补贴公平、公正、合法、合规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1.补助政策知晓率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100%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2.补助事项公示率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100%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</w:p>
    <w:p>
      <w:pPr>
        <w:adjustRightInd w:val="0"/>
        <w:snapToGrid w:val="0"/>
        <w:spacing w:line="560" w:lineRule="exact"/>
        <w:ind w:firstLine="600" w:firstLineChars="200"/>
        <w:jc w:val="left"/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（3）生态效益。补助事项公示率100%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严格按照重庆市20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－202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年农机购置补贴实施方案执行，杜绝环保不合格产品，对环保不达标产品不给国家补贴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3.满意度指标完成情况分析。受益群众满意度95%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；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  <w:t>三、绩效自评结果情况</w:t>
      </w:r>
    </w:p>
    <w:p>
      <w:pPr>
        <w:numPr>
          <w:ilvl w:val="0"/>
          <w:numId w:val="0"/>
        </w:numPr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通过认真开展单位项目支出绩效目标自评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0"/>
          <w:szCs w:val="30"/>
          <w:lang w:val="en-US" w:eastAsia="zh-CN"/>
        </w:rPr>
        <w:t>，评价结果为优。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  <w:t>偏离绩效目标的原因和下一步改进措施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绩效指标未完成原因：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val="en-US" w:eastAsia="zh-CN"/>
        </w:rPr>
        <w:t>农机购置补贴资金额度是市农业农村委根据我们县的大概需求下达，要求购机者购买农机后，自愿申请，应补尽补，而且所补机具只能是重庆市农机购置补贴机具一览表中的机具，因此当年的补贴资金没有得到完全使用。其他绩效指标全部完成。</w:t>
      </w:r>
    </w:p>
    <w:p>
      <w:pPr>
        <w:ind w:firstLine="600" w:firstLineChars="200"/>
        <w:rPr>
          <w:rFonts w:hint="default" w:ascii="Times New Roman" w:hAnsi="Times New Roman" w:eastAsia="方正仿宋_GBK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改进措施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加强农机购置补贴政策宣传，加大农业机械化技术推广力度，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</w:rPr>
        <w:t>加强农机购置补贴监管及操作人员的培训</w:t>
      </w:r>
      <w:r>
        <w:rPr>
          <w:rFonts w:hint="default" w:ascii="Times New Roman" w:hAnsi="Times New Roman" w:eastAsia="方正仿宋_GBK" w:cs="Times New Roman"/>
          <w:color w:val="auto"/>
          <w:sz w:val="30"/>
          <w:szCs w:val="30"/>
        </w:rPr>
        <w:t>。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</w:pPr>
      <w:r>
        <w:rPr>
          <w:rFonts w:hint="default" w:ascii="Times New Roman" w:hAnsi="Times New Roman" w:eastAsia="方正黑体_GBK" w:cs="Times New Roman"/>
          <w:bCs/>
          <w:color w:val="auto"/>
          <w:sz w:val="30"/>
          <w:szCs w:val="30"/>
        </w:rPr>
        <w:t>五、其他需要说明的问题</w:t>
      </w:r>
    </w:p>
    <w:p>
      <w:pPr>
        <w:spacing w:line="600" w:lineRule="exact"/>
        <w:ind w:firstLine="60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0"/>
          <w:szCs w:val="30"/>
          <w:lang w:eastAsia="zh-CN"/>
        </w:rPr>
        <w:t>无</w:t>
      </w:r>
    </w:p>
    <w:p>
      <w:pPr>
        <w:pStyle w:val="2"/>
        <w:rPr>
          <w:rFonts w:hint="default" w:ascii="Times New Roman" w:hAnsi="Times New Roman" w:eastAsia="方正仿宋_GBK" w:cs="Times New Roman"/>
          <w:strike w:val="0"/>
          <w:color w:val="auto"/>
          <w:sz w:val="32"/>
          <w:szCs w:val="32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ind w:firstLine="4480" w:firstLineChars="1400"/>
        <w:jc w:val="right"/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奉节县农业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技术服务中心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202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月16日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C3D3A9"/>
    <w:multiLevelType w:val="singleLevel"/>
    <w:tmpl w:val="0DC3D3A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k5M2JmMDVjNTM5NGRjZDBjMzU0OGM2ZTA0YzkyOWEifQ=="/>
    <w:docVar w:name="KSO_WPS_MARK_KEY" w:val="81c68a25-5eee-4542-82f9-98f17cb42562"/>
  </w:docVars>
  <w:rsids>
    <w:rsidRoot w:val="2D113AFE"/>
    <w:rsid w:val="00FC5181"/>
    <w:rsid w:val="08760957"/>
    <w:rsid w:val="14AA4028"/>
    <w:rsid w:val="15E34CF1"/>
    <w:rsid w:val="182B53DC"/>
    <w:rsid w:val="266C0ACC"/>
    <w:rsid w:val="2D113AFE"/>
    <w:rsid w:val="45FF367C"/>
    <w:rsid w:val="49D3103E"/>
    <w:rsid w:val="5D926D13"/>
    <w:rsid w:val="5DB72540"/>
    <w:rsid w:val="70C0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1718</Words>
  <Characters>2075</Characters>
  <Lines>0</Lines>
  <Paragraphs>0</Paragraphs>
  <TotalTime>8</TotalTime>
  <ScaleCrop>false</ScaleCrop>
  <LinksUpToDate>false</LinksUpToDate>
  <CharactersWithSpaces>2099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2023-03-15T07:18:00Z</dcterms:created>
  <dc:creator>Administrator</dc:creator>
  <cp:lastModifiedBy>Administrator</cp:lastModifiedBy>
  <dcterms:modified xsi:type="dcterms:W3CDTF">2024-03-21T02:48:08Z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024D56751987425286B3A51CAD7A7AFF_13</vt:lpwstr>
  </property>
</Properties>
</file>