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rPr>
      </w:pPr>
      <w:r>
        <w:rPr>
          <w:rFonts w:hint="default" w:ascii="Times New Roman" w:hAnsi="Times New Roman" w:eastAsia="方正仿宋_GBK" w:cs="Times New Roman"/>
          <w:b/>
          <w:sz w:val="44"/>
          <w:szCs w:val="44"/>
          <w:lang w:val="en-US" w:eastAsia="zh-CN"/>
        </w:rPr>
        <w:t>“奉节黒牛”核心群选育技术研发与西门塔尔牛品比试验项目支出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奉节县财政局《关</w:t>
      </w:r>
      <w:r>
        <w:rPr>
          <w:rFonts w:hint="default" w:ascii="Times New Roman" w:hAnsi="Times New Roman" w:cs="Times New Roman"/>
          <w:sz w:val="32"/>
          <w:szCs w:val="32"/>
          <w:lang w:val="en-US" w:eastAsia="zh-CN"/>
        </w:rPr>
        <w:t>于</w:t>
      </w:r>
      <w:r>
        <w:rPr>
          <w:rFonts w:hint="default" w:ascii="Times New Roman" w:hAnsi="Times New Roman" w:eastAsia="方正仿宋_GBK" w:cs="Times New Roman"/>
          <w:sz w:val="32"/>
          <w:szCs w:val="32"/>
          <w:lang w:eastAsia="zh-CN"/>
        </w:rPr>
        <w:t>下达</w:t>
      </w:r>
      <w:r>
        <w:rPr>
          <w:rFonts w:hint="default" w:ascii="Times New Roman" w:hAnsi="Times New Roman" w:eastAsia="方正仿宋_GBK" w:cs="Times New Roman"/>
          <w:sz w:val="32"/>
          <w:szCs w:val="32"/>
          <w:lang w:val="en-US" w:eastAsia="zh-CN"/>
        </w:rPr>
        <w:t>2022年财政涉农统筹整合农业产业项目资金计划的通知</w:t>
      </w:r>
      <w:r>
        <w:rPr>
          <w:rFonts w:hint="default" w:ascii="Times New Roman" w:hAnsi="Times New Roman" w:eastAsia="方正仿宋_GBK" w:cs="Times New Roman"/>
          <w:sz w:val="32"/>
          <w:szCs w:val="32"/>
          <w:lang w:eastAsia="zh-CN"/>
        </w:rPr>
        <w:t>》（奉节财农〔2022〕118号），在下达资金预算时同步下达了绩效目标。</w:t>
      </w:r>
    </w:p>
    <w:p>
      <w:pPr>
        <w:numPr>
          <w:ilvl w:val="0"/>
          <w:numId w:val="0"/>
        </w:numPr>
        <w:tabs>
          <w:tab w:val="left" w:pos="7080"/>
        </w:tabs>
        <w:spacing w:line="600" w:lineRule="exact"/>
        <w:ind w:leftChars="0" w:firstLine="640" w:firstLineChars="200"/>
        <w:jc w:val="left"/>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（二）部门资金安排、分解下达预算和绩效目标情况。</w:t>
      </w:r>
    </w:p>
    <w:p>
      <w:pPr>
        <w:numPr>
          <w:ilvl w:val="0"/>
          <w:numId w:val="0"/>
        </w:numPr>
        <w:tabs>
          <w:tab w:val="left" w:pos="7080"/>
        </w:tabs>
        <w:spacing w:line="600" w:lineRule="exact"/>
        <w:ind w:leftChars="0" w:firstLine="640" w:firstLineChars="200"/>
        <w:jc w:val="left"/>
        <w:outlineLvl w:val="0"/>
        <w:rPr>
          <w:rFonts w:hint="default" w:ascii="Times New Roman" w:hAnsi="Times New Roman" w:eastAsia="方正仿宋_GBK" w:cs="Times New Roman"/>
          <w:sz w:val="32"/>
          <w:szCs w:val="32"/>
        </w:rPr>
      </w:pPr>
      <w:r>
        <w:rPr>
          <w:rFonts w:hint="eastAsia" w:cs="Times New Roman"/>
          <w:sz w:val="32"/>
          <w:szCs w:val="32"/>
          <w:lang w:val="en-US" w:eastAsia="zh-CN"/>
        </w:rPr>
        <w:t>按照《</w:t>
      </w:r>
      <w:r>
        <w:rPr>
          <w:rFonts w:hint="default" w:ascii="Times New Roman" w:hAnsi="Times New Roman" w:eastAsia="方正仿宋_GBK" w:cs="Times New Roman"/>
          <w:sz w:val="32"/>
          <w:szCs w:val="32"/>
        </w:rPr>
        <w:t>奉节县农业农村委 奉节县乡村振兴局 奉节县财政局关于下达奉节县2022年财政涉农统筹整合资金农业产业项目建设任务的通知</w:t>
      </w:r>
      <w:r>
        <w:rPr>
          <w:rFonts w:hint="eastAsia" w:cs="Times New Roman"/>
          <w:sz w:val="32"/>
          <w:szCs w:val="32"/>
          <w:lang w:eastAsia="zh-CN"/>
        </w:rPr>
        <w:t>》</w:t>
      </w:r>
      <w:r>
        <w:rPr>
          <w:rFonts w:hint="default" w:ascii="Times New Roman" w:hAnsi="Times New Roman" w:eastAsia="方正仿宋_GBK" w:cs="Times New Roman"/>
          <w:sz w:val="32"/>
          <w:szCs w:val="32"/>
        </w:rPr>
        <w:t>（奉节农发〔2022〕109号）等文件精神，下达</w:t>
      </w:r>
      <w:r>
        <w:rPr>
          <w:rFonts w:hint="eastAsia" w:cs="Times New Roman"/>
          <w:sz w:val="32"/>
          <w:szCs w:val="32"/>
          <w:lang w:val="en-US" w:eastAsia="zh-CN"/>
        </w:rPr>
        <w:t>了该项目资金50万元</w:t>
      </w:r>
      <w:r>
        <w:rPr>
          <w:rFonts w:hint="default" w:ascii="Times New Roman" w:hAnsi="Times New Roman" w:eastAsia="方正仿宋_GBK" w:cs="Times New Roman"/>
          <w:sz w:val="32"/>
          <w:szCs w:val="32"/>
        </w:rPr>
        <w:t>。</w:t>
      </w:r>
      <w:r>
        <w:rPr>
          <w:rFonts w:hint="eastAsia" w:cs="Times New Roman"/>
          <w:sz w:val="32"/>
          <w:szCs w:val="32"/>
          <w:lang w:val="en-US" w:eastAsia="zh-CN"/>
        </w:rPr>
        <w:t>我单位按照</w:t>
      </w:r>
      <w:r>
        <w:rPr>
          <w:rFonts w:hint="default" w:ascii="Times New Roman" w:hAnsi="Times New Roman" w:eastAsia="方正仿宋_GBK" w:cs="Times New Roman"/>
          <w:sz w:val="32"/>
          <w:szCs w:val="32"/>
          <w:lang w:eastAsia="zh-CN"/>
        </w:rPr>
        <w:t>奉节财农〔2022〕118号</w:t>
      </w:r>
      <w:r>
        <w:rPr>
          <w:rFonts w:hint="eastAsia" w:cs="Times New Roman"/>
          <w:sz w:val="32"/>
          <w:szCs w:val="32"/>
          <w:lang w:val="en-US" w:eastAsia="zh-CN"/>
        </w:rPr>
        <w:t>的文件要求，</w:t>
      </w:r>
      <w:r>
        <w:rPr>
          <w:rFonts w:hint="default" w:ascii="Times New Roman" w:hAnsi="Times New Roman" w:eastAsia="方正仿宋_GBK" w:cs="Times New Roman"/>
          <w:sz w:val="32"/>
          <w:szCs w:val="32"/>
        </w:rPr>
        <w:t>对照绩效目标审批表做好预算执行、开展好绩效运行监控、完工后及时组织绩效评价、发现问题及时整改到位，确保项目如期实现目标，切实提高资金使用绩效。</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该</w:t>
      </w:r>
      <w:r>
        <w:rPr>
          <w:rFonts w:hint="default" w:ascii="Times New Roman" w:hAnsi="Times New Roman" w:eastAsia="方正仿宋_GBK" w:cs="Times New Roman"/>
          <w:sz w:val="32"/>
          <w:szCs w:val="32"/>
        </w:rPr>
        <w:t>项目资金</w:t>
      </w:r>
      <w:r>
        <w:rPr>
          <w:rFonts w:hint="eastAsia" w:cs="Times New Roman"/>
          <w:sz w:val="32"/>
          <w:szCs w:val="32"/>
          <w:lang w:val="en-US" w:eastAsia="zh-CN"/>
        </w:rPr>
        <w:t>2023年1月份</w:t>
      </w:r>
      <w:r>
        <w:rPr>
          <w:rFonts w:hint="default" w:ascii="Times New Roman" w:hAnsi="Times New Roman" w:eastAsia="方正仿宋_GBK" w:cs="Times New Roman"/>
          <w:sz w:val="32"/>
          <w:szCs w:val="32"/>
        </w:rPr>
        <w:t>到位</w:t>
      </w:r>
      <w:r>
        <w:rPr>
          <w:rFonts w:hint="eastAsia" w:cs="Times New Roman"/>
          <w:sz w:val="32"/>
          <w:szCs w:val="32"/>
          <w:lang w:val="en-US" w:eastAsia="zh-CN"/>
        </w:rPr>
        <w:t>10万元，已拨付10万元，已向财政申请拨付资金35万元，还剩25万元未拨付，已拨资金专款专用，实行专人管理。</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（二）总体绩效目标完成情况分析。</w:t>
      </w:r>
    </w:p>
    <w:p>
      <w:pPr>
        <w:spacing w:line="600" w:lineRule="exact"/>
        <w:ind w:firstLine="640" w:firstLineChars="200"/>
        <w:outlineLvl w:val="0"/>
        <w:rPr>
          <w:rFonts w:hint="eastAsia" w:cs="Times New Roman"/>
          <w:bCs/>
          <w:sz w:val="32"/>
          <w:szCs w:val="32"/>
          <w:lang w:val="en-US" w:eastAsia="zh-CN"/>
        </w:rPr>
      </w:pPr>
      <w:r>
        <w:rPr>
          <w:rFonts w:hint="eastAsia" w:cs="Times New Roman"/>
          <w:bCs/>
          <w:sz w:val="32"/>
          <w:szCs w:val="32"/>
          <w:lang w:val="en-US" w:eastAsia="zh-CN"/>
        </w:rPr>
        <w:t>1.利用基因组学技术和分子生物学技术对安格斯级进杂交公母牛进行遗传分析，研发毛色、牛群结构的分子遗传标记，筛选出100头公母牛作为核心选育群。</w:t>
      </w:r>
    </w:p>
    <w:p>
      <w:pPr>
        <w:spacing w:line="600" w:lineRule="exact"/>
        <w:ind w:firstLine="640" w:firstLineChars="200"/>
        <w:outlineLvl w:val="0"/>
        <w:rPr>
          <w:rFonts w:hint="eastAsia" w:cs="Times New Roman"/>
          <w:bCs/>
          <w:sz w:val="32"/>
          <w:szCs w:val="32"/>
          <w:lang w:val="en-US" w:eastAsia="zh-CN"/>
        </w:rPr>
      </w:pPr>
      <w:r>
        <w:rPr>
          <w:rFonts w:hint="eastAsia" w:cs="Times New Roman"/>
          <w:bCs/>
          <w:sz w:val="32"/>
          <w:szCs w:val="32"/>
          <w:lang w:val="en-US" w:eastAsia="zh-CN"/>
        </w:rPr>
        <w:t>2.利用程序化输精技术，对筛选出的公母牛进行横交固定产生犊牛40头。</w:t>
      </w:r>
    </w:p>
    <w:p>
      <w:pPr>
        <w:spacing w:line="600" w:lineRule="exact"/>
        <w:ind w:firstLine="640" w:firstLineChars="200"/>
        <w:outlineLvl w:val="0"/>
        <w:rPr>
          <w:rFonts w:hint="eastAsia" w:cs="Times New Roman"/>
          <w:bCs/>
          <w:sz w:val="32"/>
          <w:szCs w:val="32"/>
          <w:lang w:val="en-US" w:eastAsia="zh-CN"/>
        </w:rPr>
      </w:pPr>
      <w:r>
        <w:rPr>
          <w:rFonts w:hint="eastAsia" w:cs="Times New Roman"/>
          <w:bCs/>
          <w:sz w:val="32"/>
          <w:szCs w:val="32"/>
          <w:lang w:val="en-US" w:eastAsia="zh-CN"/>
        </w:rPr>
        <w:t>3.引进西门塔尔牛5头，与“奉节黑牛”进行育肥试验和屠宰测定，比较育肥性能、屠宰性能、牛肉品质等方面的差异，举行肉质品鉴会及开展推广培训。</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r>
        <w:rPr>
          <w:rFonts w:hint="default" w:ascii="Times New Roman" w:hAnsi="Times New Roman" w:eastAsia="方正仿宋_GBK" w:cs="Times New Roman"/>
          <w:sz w:val="32"/>
          <w:szCs w:val="32"/>
        </w:rPr>
        <w:t>（根据年初绩效目标及指标逐项分析）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bCs/>
          <w:sz w:val="32"/>
          <w:szCs w:val="32"/>
          <w:lang w:val="en-US" w:eastAsia="zh-CN"/>
        </w:rPr>
        <w:t>筛选出</w:t>
      </w:r>
      <w:r>
        <w:rPr>
          <w:rFonts w:hint="eastAsia" w:cs="Times New Roman"/>
          <w:sz w:val="32"/>
          <w:szCs w:val="32"/>
          <w:lang w:val="en-US" w:eastAsia="zh-CN"/>
        </w:rPr>
        <w:t>选育核心群“奉节黑牛”100头以上，对5头西门塔尔牛与与5头“奉节黑牛”进行育肥试验和屠宰测定比较。</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（2）质量指标。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筛选出100头选育核心群牛群合格率90%以上。</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（3）时效指标。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该</w:t>
      </w:r>
      <w:r>
        <w:rPr>
          <w:rFonts w:hint="default" w:ascii="Times New Roman" w:hAnsi="Times New Roman" w:eastAsia="方正仿宋_GBK" w:cs="Times New Roman"/>
          <w:sz w:val="32"/>
          <w:szCs w:val="32"/>
        </w:rPr>
        <w:t>项目</w:t>
      </w:r>
      <w:r>
        <w:rPr>
          <w:rFonts w:hint="eastAsia" w:cs="Times New Roman"/>
          <w:sz w:val="32"/>
          <w:szCs w:val="32"/>
          <w:lang w:val="en-US" w:eastAsia="zh-CN"/>
        </w:rPr>
        <w:t>按照文件时间节点要求全部完工，</w:t>
      </w:r>
      <w:r>
        <w:rPr>
          <w:rFonts w:hint="default" w:ascii="Times New Roman" w:hAnsi="Times New Roman" w:eastAsia="方正仿宋_GBK" w:cs="Times New Roman"/>
          <w:sz w:val="32"/>
          <w:szCs w:val="32"/>
        </w:rPr>
        <w:t>完工及时率</w:t>
      </w:r>
      <w:r>
        <w:rPr>
          <w:rFonts w:hint="eastAsia" w:cs="Times New Roman"/>
          <w:sz w:val="32"/>
          <w:szCs w:val="32"/>
          <w:lang w:val="en-US" w:eastAsia="zh-CN"/>
        </w:rPr>
        <w:t>100%。</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（4）成本指标。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该</w:t>
      </w:r>
      <w:r>
        <w:rPr>
          <w:rFonts w:hint="default" w:ascii="Times New Roman" w:hAnsi="Times New Roman" w:eastAsia="方正仿宋_GBK" w:cs="Times New Roman"/>
          <w:sz w:val="32"/>
          <w:szCs w:val="32"/>
        </w:rPr>
        <w:t>项目建设财政投入成本</w:t>
      </w:r>
      <w:r>
        <w:rPr>
          <w:rFonts w:hint="eastAsia" w:cs="Times New Roman"/>
          <w:sz w:val="32"/>
          <w:szCs w:val="32"/>
          <w:lang w:val="en-US" w:eastAsia="zh-CN"/>
        </w:rPr>
        <w:t>50万元。</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（1）经济效益。</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该项目能提高选育牛群毛色一致性、性能优异性。</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（2）社会效益。</w:t>
      </w:r>
    </w:p>
    <w:p>
      <w:pPr>
        <w:spacing w:line="600" w:lineRule="exact"/>
        <w:ind w:firstLine="640" w:firstLineChars="200"/>
        <w:rPr>
          <w:rFonts w:hint="eastAsia" w:ascii="Times New Roman" w:hAnsi="Times New Roman" w:eastAsia="方正仿宋_GBK" w:cs="Times New Roman"/>
          <w:sz w:val="32"/>
          <w:szCs w:val="32"/>
          <w:lang w:eastAsia="zh-CN"/>
        </w:rPr>
      </w:pPr>
      <w:r>
        <w:rPr>
          <w:rFonts w:hint="eastAsia" w:cs="Times New Roman"/>
          <w:sz w:val="32"/>
          <w:szCs w:val="32"/>
          <w:lang w:val="en-US" w:eastAsia="zh-CN"/>
        </w:rPr>
        <w:t>该项目竣工后，能有效</w:t>
      </w:r>
      <w:r>
        <w:rPr>
          <w:rFonts w:hint="default" w:ascii="Times New Roman" w:hAnsi="Times New Roman" w:eastAsia="方正仿宋_GBK" w:cs="Times New Roman"/>
          <w:sz w:val="32"/>
          <w:szCs w:val="32"/>
        </w:rPr>
        <w:t>推进</w:t>
      </w:r>
      <w:r>
        <w:rPr>
          <w:rFonts w:hint="eastAsia" w:cs="Times New Roman"/>
          <w:sz w:val="32"/>
          <w:szCs w:val="32"/>
          <w:lang w:val="en-US" w:eastAsia="zh-CN"/>
        </w:rPr>
        <w:t>我县</w:t>
      </w:r>
      <w:r>
        <w:rPr>
          <w:rFonts w:hint="default" w:ascii="Times New Roman" w:hAnsi="Times New Roman" w:eastAsia="方正仿宋_GBK" w:cs="Times New Roman"/>
          <w:sz w:val="32"/>
          <w:szCs w:val="32"/>
        </w:rPr>
        <w:t>肉牛产业高质量发展</w:t>
      </w:r>
      <w:r>
        <w:rPr>
          <w:rFonts w:hint="eastAsia" w:cs="Times New Roman"/>
          <w:sz w:val="32"/>
          <w:szCs w:val="32"/>
          <w:lang w:eastAsia="zh-CN"/>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（3）生态效益。</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该项目竣工后，能大大提高我县山坡饲草、农作物秸秆等资源的高效利用。</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（4）可持续影响。</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无</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该项目完成后，</w:t>
      </w:r>
      <w:r>
        <w:rPr>
          <w:rFonts w:hint="eastAsia" w:cs="Times New Roman"/>
          <w:sz w:val="32"/>
          <w:szCs w:val="32"/>
          <w:lang w:val="en-US" w:eastAsia="zh-CN"/>
        </w:rPr>
        <w:t>让我县养殖户</w:t>
      </w:r>
      <w:r>
        <w:rPr>
          <w:rFonts w:hint="eastAsia" w:ascii="Times New Roman" w:hAnsi="Times New Roman" w:eastAsia="方正仿宋_GBK" w:cs="Times New Roman"/>
          <w:sz w:val="32"/>
          <w:szCs w:val="32"/>
          <w:lang w:val="en-US" w:eastAsia="zh-CN"/>
        </w:rPr>
        <w:t>满意度</w:t>
      </w:r>
      <w:r>
        <w:rPr>
          <w:rFonts w:hint="eastAsia" w:cs="Times New Roman"/>
          <w:sz w:val="32"/>
          <w:szCs w:val="32"/>
          <w:lang w:val="en-US" w:eastAsia="zh-CN"/>
        </w:rPr>
        <w:t>达到95%以上。</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bookmarkStart w:id="0" w:name="_GoBack"/>
      <w:r>
        <w:rPr>
          <w:rFonts w:hint="eastAsia" w:eastAsia="仿宋_GB2312" w:cs="Times New Roman"/>
          <w:i w:val="0"/>
          <w:iCs w:val="0"/>
          <w:caps w:val="0"/>
          <w:color w:val="000000"/>
          <w:spacing w:val="0"/>
          <w:sz w:val="32"/>
          <w:szCs w:val="32"/>
          <w:highlight w:val="yellow"/>
          <w:lang w:val="en-US" w:eastAsia="zh-CN"/>
        </w:rPr>
        <w:t>90</w:t>
      </w:r>
      <w:bookmarkEnd w:id="0"/>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default" w:ascii="Times New Roman" w:hAnsi="Times New Roman" w:eastAsia="仿宋_GB2312" w:cs="Times New Roman"/>
          <w:i w:val="0"/>
          <w:iCs w:val="0"/>
          <w:caps w:val="0"/>
          <w:color w:val="auto"/>
          <w:spacing w:val="0"/>
          <w:sz w:val="32"/>
          <w:szCs w:val="32"/>
          <w:lang w:val="en-US" w:eastAsia="zh-CN"/>
        </w:rPr>
        <w:t>优</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无</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eastAsia" w:ascii="Times New Roman" w:hAnsi="Times New Roman" w:eastAsia="方正仿宋_GBK" w:cs="Times New Roman"/>
          <w:sz w:val="32"/>
          <w:szCs w:val="32"/>
          <w:lang w:eastAsia="zh-CN"/>
        </w:rPr>
      </w:pPr>
      <w:r>
        <w:rPr>
          <w:rFonts w:hint="eastAsia" w:cs="Times New Roman"/>
          <w:sz w:val="32"/>
          <w:szCs w:val="32"/>
          <w:lang w:val="en-US" w:eastAsia="zh-CN"/>
        </w:rPr>
        <w:t>无。</w:t>
      </w:r>
    </w:p>
    <w:p>
      <w:pPr>
        <w:spacing w:line="600" w:lineRule="exact"/>
        <w:ind w:firstLine="640" w:firstLineChars="200"/>
        <w:rPr>
          <w:rFonts w:hint="default" w:ascii="Times New Roman" w:hAnsi="Times New Roman" w:eastAsia="方正仿宋_GBK" w:cs="Times New Roman"/>
          <w:sz w:val="32"/>
          <w:szCs w:val="32"/>
          <w:lang w:eastAsia="zh-CN"/>
        </w:r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5M2RlZWU3NjMzZDhiNDVkYzc4NGYzYzc4NWVlZjYifQ=="/>
  </w:docVars>
  <w:rsids>
    <w:rsidRoot w:val="75D3472A"/>
    <w:rsid w:val="003200D3"/>
    <w:rsid w:val="017237CC"/>
    <w:rsid w:val="02C11699"/>
    <w:rsid w:val="0624296B"/>
    <w:rsid w:val="065F2E93"/>
    <w:rsid w:val="08843027"/>
    <w:rsid w:val="0A405152"/>
    <w:rsid w:val="0AB16955"/>
    <w:rsid w:val="0C0C01C2"/>
    <w:rsid w:val="11F23635"/>
    <w:rsid w:val="15412845"/>
    <w:rsid w:val="1DC71A2A"/>
    <w:rsid w:val="20FC1065"/>
    <w:rsid w:val="225F7AFE"/>
    <w:rsid w:val="284008B6"/>
    <w:rsid w:val="2B2C0C92"/>
    <w:rsid w:val="2F4C429A"/>
    <w:rsid w:val="2F6F4607"/>
    <w:rsid w:val="322C458C"/>
    <w:rsid w:val="326165FE"/>
    <w:rsid w:val="34123AC4"/>
    <w:rsid w:val="38646B48"/>
    <w:rsid w:val="3E997946"/>
    <w:rsid w:val="404F0F9A"/>
    <w:rsid w:val="40FB05B5"/>
    <w:rsid w:val="41E05642"/>
    <w:rsid w:val="44AB1DB1"/>
    <w:rsid w:val="47197BF5"/>
    <w:rsid w:val="476F1695"/>
    <w:rsid w:val="48295D46"/>
    <w:rsid w:val="48EE51F6"/>
    <w:rsid w:val="4C6C3A23"/>
    <w:rsid w:val="4DB46F30"/>
    <w:rsid w:val="4EA80C29"/>
    <w:rsid w:val="50AA227A"/>
    <w:rsid w:val="547528FD"/>
    <w:rsid w:val="550C38D8"/>
    <w:rsid w:val="55C36FB4"/>
    <w:rsid w:val="5B240579"/>
    <w:rsid w:val="673E4BA1"/>
    <w:rsid w:val="67AC4DB8"/>
    <w:rsid w:val="68902ABB"/>
    <w:rsid w:val="6E624ED3"/>
    <w:rsid w:val="6FD04489"/>
    <w:rsid w:val="74895F17"/>
    <w:rsid w:val="75D3472A"/>
    <w:rsid w:val="7CDB4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1020</Words>
  <Characters>1071</Characters>
  <Lines>0</Lines>
  <Paragraphs>0</Paragraphs>
  <TotalTime>5</TotalTime>
  <ScaleCrop>false</ScaleCrop>
  <LinksUpToDate>false</LinksUpToDate>
  <CharactersWithSpaces>1073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2023-03-13T02:16:00Z</dcterms:created>
  <dc:creator>WPS_1591369888</dc:creator>
  <cp:lastModifiedBy>Administrator</cp:lastModifiedBy>
  <dcterms:modified xsi:type="dcterms:W3CDTF">2024-03-21T02:54:08Z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E4B19B39E18245EC88F76C22A014C736</vt:lpwstr>
  </property>
</Properties>
</file>