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2022年度奉节肉牛产业技术研发推广经费</w:t>
      </w:r>
      <w:r>
        <w:rPr>
          <w:rFonts w:hint="eastAsia" w:cs="Times New Roman"/>
          <w:b/>
          <w:sz w:val="44"/>
          <w:szCs w:val="44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奉节县财政局《关于下达2022年度奉节肉牛产业技术研发推广经费的通知》（奉节财农〔2022〕253号），在下达资金预算时同步下达了绩效目标。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年12月</w:t>
      </w:r>
      <w:r>
        <w:rPr>
          <w:rFonts w:hint="eastAsia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eastAsia" w:cs="Times New Roman"/>
          <w:sz w:val="32"/>
          <w:szCs w:val="32"/>
          <w:lang w:eastAsia="zh-CN"/>
        </w:rPr>
        <w:t>，奉节县财政局</w:t>
      </w:r>
      <w:r>
        <w:rPr>
          <w:rFonts w:hint="eastAsia" w:cs="Times New Roman"/>
          <w:sz w:val="32"/>
          <w:szCs w:val="32"/>
          <w:lang w:val="en-US" w:eastAsia="zh-CN"/>
        </w:rPr>
        <w:t>下达了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2022年度奉节肉牛产业技术研发推广经费的通知</w:t>
      </w:r>
      <w:r>
        <w:rPr>
          <w:rFonts w:hint="eastAsia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奉节财农〔2022〕253号</w:t>
      </w:r>
      <w:r>
        <w:rPr>
          <w:rFonts w:hint="eastAsia" w:cs="Times New Roman"/>
          <w:sz w:val="32"/>
          <w:szCs w:val="32"/>
          <w:lang w:val="en-US" w:eastAsia="zh-CN"/>
        </w:rPr>
        <w:t>），同时将项目绩效目标批复给县农业农村委，我委对照绩效目标审批表做好预算执行、开展好绩效运行监控、及时组织绩效评价、发现问题及时整改到位，确保项目如期实现目标，切实提高资金使用绩效。我委严格按照有关规定管理和使用资金，认真做好金监管工作，确保专款专用，切实提高资金使用效益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项目资金到位情况</w:t>
      </w:r>
      <w:r>
        <w:rPr>
          <w:rFonts w:hint="eastAsia" w:cs="Times New Roman"/>
          <w:sz w:val="32"/>
          <w:szCs w:val="32"/>
          <w:lang w:val="en-US" w:eastAsia="zh-CN"/>
        </w:rPr>
        <w:t>：2023年8月，到位项目资金50万。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项目资金执况</w:t>
      </w:r>
      <w:r>
        <w:rPr>
          <w:rFonts w:hint="eastAsia" w:cs="Times New Roman"/>
          <w:sz w:val="32"/>
          <w:szCs w:val="32"/>
          <w:lang w:val="en-US" w:eastAsia="zh-CN"/>
        </w:rPr>
        <w:t>：2023年8月，向西南大学荣昌校区支付项目资金50万元。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项目资金管理情况</w:t>
      </w:r>
      <w:r>
        <w:rPr>
          <w:rFonts w:hint="eastAsia" w:cs="Times New Roman"/>
          <w:sz w:val="32"/>
          <w:szCs w:val="32"/>
          <w:lang w:val="en-US" w:eastAsia="zh-CN"/>
        </w:rPr>
        <w:t>：本中心严格按照财政采购和政府投资项目资金管理办法、乡村振兴衔接资金管理办法等相关规定，执行县农业农村委财务管理制度规定，资金专款专用，专户核算，按要求管理和使用项目资金，杜绝了挤占挪用现象的发生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按照资金管理部门的要求，我单位严格按照绩效目标审批表做好预算执行、开展好绩效运行监控、及时组织绩效评价，总体情况良好，完成了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绩效目标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任务。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完成牛群体重、体尺指标的测定≥80（头）未完成；牛群毛色基因型的分子标记筛选≥80（头）未完成，技术培训≥100人次未完成。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基因型的分子标记筛选合格率≥90（%)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未完成。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2022年3月1日-2022年10月31日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项目未完成，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完成及时率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&lt;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90（%)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成本指标。</w:t>
      </w:r>
    </w:p>
    <w:p>
      <w:pPr>
        <w:pStyle w:val="2"/>
        <w:numPr>
          <w:ilvl w:val="0"/>
          <w:numId w:val="0"/>
        </w:numPr>
        <w:ind w:leftChars="200" w:firstLine="320" w:firstLineChars="100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技术支撑费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50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（万元）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已拨付，运行费50（万元）未拨付。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该项目完成后，能大大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提高肉牛产业发展技术水平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该项目能加快“奉节黑牛”新品种选育培育。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3）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该项目能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推进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我县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肉牛种质创新，促进产业高质量发展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3年以上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>3.该项目完成后，民众满意度大于95%。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92.98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为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差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8D25AA"/>
    <w:multiLevelType w:val="singleLevel"/>
    <w:tmpl w:val="B88D25A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OWExMzcwZTc4YzA4YzlkMTlhMTMzYmRhNzRjYzUifQ=="/>
  </w:docVars>
  <w:rsids>
    <w:rsidRoot w:val="00000000"/>
    <w:rsid w:val="00923C77"/>
    <w:rsid w:val="016A3ADD"/>
    <w:rsid w:val="03587D9D"/>
    <w:rsid w:val="03B46EBE"/>
    <w:rsid w:val="04F71924"/>
    <w:rsid w:val="065371E2"/>
    <w:rsid w:val="06D565C2"/>
    <w:rsid w:val="0C1615BF"/>
    <w:rsid w:val="0C242418"/>
    <w:rsid w:val="0D264588"/>
    <w:rsid w:val="0E8664F0"/>
    <w:rsid w:val="10ED2D28"/>
    <w:rsid w:val="1212112F"/>
    <w:rsid w:val="13AF1692"/>
    <w:rsid w:val="14733A8A"/>
    <w:rsid w:val="14CB475C"/>
    <w:rsid w:val="167F5A15"/>
    <w:rsid w:val="17B55BDA"/>
    <w:rsid w:val="1A10621B"/>
    <w:rsid w:val="1A826C19"/>
    <w:rsid w:val="1B03642C"/>
    <w:rsid w:val="1C6D0CE1"/>
    <w:rsid w:val="1C9C6E10"/>
    <w:rsid w:val="1D05174A"/>
    <w:rsid w:val="1F6902A0"/>
    <w:rsid w:val="1FE96F0C"/>
    <w:rsid w:val="211B4DE5"/>
    <w:rsid w:val="22722FDD"/>
    <w:rsid w:val="227E3873"/>
    <w:rsid w:val="22B077AE"/>
    <w:rsid w:val="255A3823"/>
    <w:rsid w:val="258B4245"/>
    <w:rsid w:val="268527F5"/>
    <w:rsid w:val="298F0646"/>
    <w:rsid w:val="2C465756"/>
    <w:rsid w:val="30904C82"/>
    <w:rsid w:val="3164591A"/>
    <w:rsid w:val="354B6E83"/>
    <w:rsid w:val="37304022"/>
    <w:rsid w:val="3F6B4746"/>
    <w:rsid w:val="40A15055"/>
    <w:rsid w:val="47486A40"/>
    <w:rsid w:val="49D954A9"/>
    <w:rsid w:val="4AB219A1"/>
    <w:rsid w:val="4CB9787B"/>
    <w:rsid w:val="4D0D01E3"/>
    <w:rsid w:val="524736E3"/>
    <w:rsid w:val="52E00564"/>
    <w:rsid w:val="543A206F"/>
    <w:rsid w:val="55052A0F"/>
    <w:rsid w:val="55E843E0"/>
    <w:rsid w:val="565F0AA2"/>
    <w:rsid w:val="58140D0C"/>
    <w:rsid w:val="5BCF703D"/>
    <w:rsid w:val="5C6A3397"/>
    <w:rsid w:val="5D4712A3"/>
    <w:rsid w:val="5F3E4F27"/>
    <w:rsid w:val="612550A4"/>
    <w:rsid w:val="63C0566E"/>
    <w:rsid w:val="65094FD5"/>
    <w:rsid w:val="675D77D7"/>
    <w:rsid w:val="68F74E71"/>
    <w:rsid w:val="6BEA7B99"/>
    <w:rsid w:val="6CEC674B"/>
    <w:rsid w:val="6E1A09BB"/>
    <w:rsid w:val="6E1E3997"/>
    <w:rsid w:val="6F7C4965"/>
    <w:rsid w:val="72E55821"/>
    <w:rsid w:val="737D624E"/>
    <w:rsid w:val="74B64C4E"/>
    <w:rsid w:val="76AF52F0"/>
    <w:rsid w:val="7922095B"/>
    <w:rsid w:val="7A586859"/>
    <w:rsid w:val="7EA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1684</Words>
  <Characters>1781</Characters>
  <Lines>0</Lines>
  <Paragraphs>0</Paragraphs>
  <TotalTime>26</TotalTime>
  <ScaleCrop>false</ScaleCrop>
  <LinksUpToDate>false</LinksUpToDate>
  <CharactersWithSpaces>1973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2024-03-21T02:56:13Z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FE070AA5F4BA410AAAF550FE037C75D0</vt:lpwstr>
  </property>
</Properties>
</file>