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0"/>
          <w:szCs w:val="40"/>
          <w:lang w:val="en-US" w:eastAsia="zh-CN"/>
        </w:rPr>
        <w:t>奉节县第三次全国土壤普查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0"/>
          <w:szCs w:val="40"/>
          <w:lang w:val="en-US" w:eastAsia="zh-CN"/>
        </w:rPr>
        <w:t>项目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0"/>
          <w:szCs w:val="40"/>
          <w:lang w:val="en-US" w:eastAsia="zh-CN"/>
        </w:rPr>
        <w:t>支出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0"/>
          <w:szCs w:val="40"/>
        </w:rPr>
        <w:t>自评报告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（一）县财政下达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绩效目标情况。</w:t>
      </w:r>
    </w:p>
    <w:p>
      <w:pPr>
        <w:spacing w:line="600" w:lineRule="exact"/>
        <w:ind w:firstLine="640" w:firstLineChars="200"/>
        <w:outlineLvl w:val="0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第三次全国土壤普查是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党中央、国务院的作出的一项重要决策部署，是一项重要的国情国力调查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是全面掌握我县土壤资源情况的重要举措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。根据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《重庆市人民政府关于做好第三次全国土壤普查的通知》（渝府发〔2022〕25号）、《重庆市财政局关于下达2023年中央耕地建设与利用资金预算的通知》（渝财农〔2023〕34号）和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《重庆市第三次全国土壤普查领导小组办公室关于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&lt;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2023年重庆市第三次全国土壤普查全面铺开工作方案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&gt;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的通知》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渝土壤普查办发〔2023〕4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）文件要求在奉节县实施此项目。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部门资金安排、分解下达预算和绩效目标情况。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奉节县财政局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关于下达2023年度第三次全国土壤普查资金计划的通知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》（奉节财农〔2023〕104号）、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奉节县财政局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关于下达2023年度第三次全国土壤普查（第二批）资金计划的通知》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（奉节财农〔2023〕208号），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此次绩效评价共涉及2个批次，共计629.1万元，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在下达资金预算时同步下达了绩效目标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具体年度绩效目标为对全县耕地、园地、林地、草地等农用地和部分未利用地的土壤开展调查，按时完成全县表层样点的土壤调查采样和样品制备工作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项目资金到位情况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奉节县财政局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关于下达2023年度第三次全国土壤普查资金计划的通知》（奉节财农〔2023〕104号）、《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奉节县财政局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关于下达2023年度第三次全国土壤普查（第二批）资金计划的通知》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（奉节财农〔2023〕208号）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文件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共落实2023年度第三次全国土壤普查项目资金629.1万元，其中中央资金64万元、县级财政统筹资金565.1万元，项目资金到位15万元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</w:p>
    <w:p>
      <w:pPr>
        <w:numPr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本次项目资金共计629.1万元：表层样点外业调查采样261.3331万元，表层样品制备46.158万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元，县土壤三普办建设运行35万元，表层样点现场校核及质控69.1865万元，宣传培训及专家费用25万元，表层样品检测化验192.4224万元（按进度）。目前项目资金支付15万元，支付率2.4%，资金未支付完成原因是财政资金未拨付到位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项目资金管理情况</w:t>
      </w:r>
    </w:p>
    <w:p>
      <w:pPr>
        <w:spacing w:line="572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严格按照项目资金管理要求，本着资金与任务相匹配的原则，规范使用行为，实行专账管理，专款专用。县农业农村委会同财政部门，按照项目实施方案和项目合同，加强项目检查督导，掌握项目任务落实、资金使用、工作进度、效果评价等情况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outlineLvl w:val="0"/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总体绩效目标完成情况分析。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全面完成了项目规定的任务，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对全县耕地、园地、林地、草地等农用地和部分未利用地的土壤开展调查，按时完成全县2355个样点的土壤调查采样和样品制备工作。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年度绩效目标设定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完成2343个样点的土壤调查采样和样品制备，实际完成了2355个样点的土壤调查采样和样品制备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（2）质量指标。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年度绩效目标设定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质量符合外业调查采样、样品制备、分析化验质量技术规范，质量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100%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实际项目通过了市级质控检查，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符合外业调查采样、样品制备、分析化验质量技术规范，质量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100%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（3）时效指标。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总体项目计划进度为2022年—2025年，其中2023年度项目任务已按时完成，项目按时完成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率100%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社会效益。通过开展第三次全国土壤普查，实现对全县耕地、园地、林地、草地等土壤的“全面体检”，最终形成各类专题成果报告，为农业和经济发展提供有力支撑。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生态效益。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通过对县域土壤性状、类型、立地条件、利用状况等内容进行普查，真实准确掌握土壤质量、性状和利用状况等基础数据，对提升土壤资源保护和利用水平、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严守耕地红线、保护生态环境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等方面有着重要指导作用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可持续。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通过开展第三次全国土壤普查，全面查明查清我县土壤类型及分布规律、土壤资源现状及变化趋势，为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落实高质量发展要求、优化农业产业布局、全面推进乡村振兴、促进生态文明建设奠定坚实基础。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3.满意度指标完成情况分析。受益群众满意度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调查为满意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度达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95%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以上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三</w:t>
      </w: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Cs/>
          <w:color w:val="auto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无</w:t>
      </w:r>
    </w:p>
    <w:p>
      <w:pPr>
        <w:pStyle w:val="6"/>
        <w:rPr>
          <w:rFonts w:hint="default" w:ascii="Times New Roman" w:hAnsi="Times New Roman" w:eastAsia="方正仿宋_GBK" w:cs="Times New Roman"/>
          <w:strike w:val="0"/>
          <w:color w:val="auto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方正仿宋_GBK" w:cs="Times New Roman"/>
          <w:strike w:val="0"/>
          <w:color w:val="auto"/>
          <w:sz w:val="32"/>
          <w:szCs w:val="32"/>
          <w:lang w:val="en-US" w:eastAsia="zh-CN"/>
        </w:rPr>
      </w:pPr>
    </w:p>
    <w:p>
      <w:pPr>
        <w:pStyle w:val="6"/>
        <w:rPr>
          <w:rFonts w:hint="default" w:ascii="Times New Roman" w:hAnsi="Times New Roman" w:eastAsia="方正仿宋_GBK" w:cs="Times New Roman"/>
          <w:strike w:val="0"/>
          <w:color w:val="auto"/>
          <w:sz w:val="32"/>
          <w:szCs w:val="32"/>
          <w:lang w:val="en-US" w:eastAsia="zh-CN"/>
        </w:rPr>
      </w:pPr>
    </w:p>
    <w:p>
      <w:pPr>
        <w:rPr>
          <w:rFonts w:hint="default"/>
          <w:sz w:val="32"/>
          <w:szCs w:val="32"/>
          <w:lang w:val="en-US" w:eastAsia="zh-CN"/>
        </w:rPr>
      </w:pPr>
    </w:p>
    <w:p>
      <w:pPr>
        <w:ind w:firstLine="4480" w:firstLineChars="1400"/>
        <w:jc w:val="right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奉节县农业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技术服务中心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月1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日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C8F49"/>
    <w:multiLevelType w:val="singleLevel"/>
    <w:tmpl w:val="FD3C8F49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DC3D3A9"/>
    <w:multiLevelType w:val="singleLevel"/>
    <w:tmpl w:val="0DC3D3A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zZDZkMzRkMTQ4ZDFiNTQ4MmM4NWJiODY5ZjRlYzgifQ=="/>
    <w:docVar w:name="KSO_WPS_MARK_KEY" w:val="81c68a25-5eee-4542-82f9-98f17cb42562"/>
  </w:docVars>
  <w:rsids>
    <w:rsidRoot w:val="2D113AFE"/>
    <w:rsid w:val="00FC5181"/>
    <w:rsid w:val="00FE66C5"/>
    <w:rsid w:val="04E15802"/>
    <w:rsid w:val="04E86B91"/>
    <w:rsid w:val="067F52D3"/>
    <w:rsid w:val="06CB0518"/>
    <w:rsid w:val="08514A4D"/>
    <w:rsid w:val="08760957"/>
    <w:rsid w:val="0F0D5446"/>
    <w:rsid w:val="106A0DA2"/>
    <w:rsid w:val="10F468BD"/>
    <w:rsid w:val="111E393A"/>
    <w:rsid w:val="12C0114D"/>
    <w:rsid w:val="12ED7A68"/>
    <w:rsid w:val="136C6BDF"/>
    <w:rsid w:val="14966AE4"/>
    <w:rsid w:val="16254B9D"/>
    <w:rsid w:val="182B53DC"/>
    <w:rsid w:val="18D10129"/>
    <w:rsid w:val="19324427"/>
    <w:rsid w:val="19E82D37"/>
    <w:rsid w:val="218C669E"/>
    <w:rsid w:val="25441769"/>
    <w:rsid w:val="266C0ACC"/>
    <w:rsid w:val="27392E24"/>
    <w:rsid w:val="2A7D127A"/>
    <w:rsid w:val="2BC26A94"/>
    <w:rsid w:val="2D113AFE"/>
    <w:rsid w:val="2E163EBF"/>
    <w:rsid w:val="2EBB3082"/>
    <w:rsid w:val="2F1A353B"/>
    <w:rsid w:val="301306B6"/>
    <w:rsid w:val="35903F14"/>
    <w:rsid w:val="360540C9"/>
    <w:rsid w:val="366C0B20"/>
    <w:rsid w:val="3AE55B2F"/>
    <w:rsid w:val="3B123CC9"/>
    <w:rsid w:val="3B1F0857"/>
    <w:rsid w:val="3B5D62B9"/>
    <w:rsid w:val="3B984165"/>
    <w:rsid w:val="3D052D61"/>
    <w:rsid w:val="3D1B504E"/>
    <w:rsid w:val="3D4D2D2E"/>
    <w:rsid w:val="3DA1352A"/>
    <w:rsid w:val="3DB66DDD"/>
    <w:rsid w:val="3DCC00F6"/>
    <w:rsid w:val="3EE002FD"/>
    <w:rsid w:val="3F3E5024"/>
    <w:rsid w:val="41715D3D"/>
    <w:rsid w:val="42756FAE"/>
    <w:rsid w:val="42A96C58"/>
    <w:rsid w:val="42B45D29"/>
    <w:rsid w:val="44BD4C3D"/>
    <w:rsid w:val="44C30DC2"/>
    <w:rsid w:val="45394BD1"/>
    <w:rsid w:val="45FF367C"/>
    <w:rsid w:val="48D87CB6"/>
    <w:rsid w:val="48E2005B"/>
    <w:rsid w:val="49D3103E"/>
    <w:rsid w:val="4A0D3094"/>
    <w:rsid w:val="4A743FEF"/>
    <w:rsid w:val="4AFF1B0B"/>
    <w:rsid w:val="4C2F01CE"/>
    <w:rsid w:val="4C6D0CF6"/>
    <w:rsid w:val="4F133DD7"/>
    <w:rsid w:val="4F432615"/>
    <w:rsid w:val="4F9E7ABF"/>
    <w:rsid w:val="50C866AA"/>
    <w:rsid w:val="51802008"/>
    <w:rsid w:val="53B36191"/>
    <w:rsid w:val="55C22370"/>
    <w:rsid w:val="56E20EE6"/>
    <w:rsid w:val="57A8352A"/>
    <w:rsid w:val="57CF0AB7"/>
    <w:rsid w:val="58307A3E"/>
    <w:rsid w:val="587E1E2E"/>
    <w:rsid w:val="59DE4FE1"/>
    <w:rsid w:val="5D377444"/>
    <w:rsid w:val="5D926D13"/>
    <w:rsid w:val="5E705C15"/>
    <w:rsid w:val="612F3B61"/>
    <w:rsid w:val="618668BC"/>
    <w:rsid w:val="63D74F7B"/>
    <w:rsid w:val="64D67929"/>
    <w:rsid w:val="67AA29A7"/>
    <w:rsid w:val="698E0FF0"/>
    <w:rsid w:val="6A90712C"/>
    <w:rsid w:val="6B3158B9"/>
    <w:rsid w:val="6BE86836"/>
    <w:rsid w:val="6E3F02ED"/>
    <w:rsid w:val="6F541B76"/>
    <w:rsid w:val="6FC54822"/>
    <w:rsid w:val="70497201"/>
    <w:rsid w:val="70C03391"/>
    <w:rsid w:val="70F96E79"/>
    <w:rsid w:val="718A4DD2"/>
    <w:rsid w:val="71C320C8"/>
    <w:rsid w:val="747800B5"/>
    <w:rsid w:val="76120095"/>
    <w:rsid w:val="76524935"/>
    <w:rsid w:val="7A8B6668"/>
    <w:rsid w:val="7AC51B7A"/>
    <w:rsid w:val="7BD7481E"/>
    <w:rsid w:val="7C647170"/>
    <w:rsid w:val="7C6B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</w:style>
  <w:style w:type="paragraph" w:styleId="3">
    <w:name w:val="toc 5"/>
    <w:basedOn w:val="1"/>
    <w:next w:val="1"/>
    <w:qFormat/>
    <w:uiPriority w:val="99"/>
    <w:pPr>
      <w:ind w:left="1680" w:leftChars="800"/>
    </w:pPr>
    <w:rPr>
      <w:rFonts w:ascii="Times New Roman" w:hAnsi="Times New Roman"/>
    </w:r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1718</Words>
  <Characters>2075</Characters>
  <Lines>0</Lines>
  <Paragraphs>0</Paragraphs>
  <TotalTime>1</TotalTime>
  <ScaleCrop>false</ScaleCrop>
  <LinksUpToDate>false</LinksUpToDate>
  <CharactersWithSpaces>2099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2023-03-15T07:18:00Z</dcterms:created>
  <dc:creator>Administrator</dc:creator>
  <cp:lastModifiedBy>小鱼</cp:lastModifiedBy>
  <dcterms:modified xsi:type="dcterms:W3CDTF">2024-01-17T07:00:08Z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5D47941DB20B4C8A8E2C8C07580BFEDB_13</vt:lpwstr>
  </property>
</Properties>
</file>