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90" w:rsidRPr="001B5ECD" w:rsidRDefault="0078470C" w:rsidP="00E22F90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仿宋_GBK" w:cs="方正仿宋_GBK"/>
          <w:kern w:val="2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kern w:val="2"/>
          <w:sz w:val="44"/>
          <w:szCs w:val="44"/>
        </w:rPr>
        <w:t>奉节县审计局</w:t>
      </w:r>
      <w:r w:rsidR="00E22F90" w:rsidRPr="001B5ECD">
        <w:rPr>
          <w:rFonts w:ascii="方正小标宋_GBK" w:eastAsia="方正小标宋_GBK" w:hAnsi="方正仿宋_GBK" w:cs="方正仿宋_GBK" w:hint="eastAsia"/>
          <w:kern w:val="2"/>
          <w:sz w:val="44"/>
          <w:szCs w:val="44"/>
        </w:rPr>
        <w:t>政府信息公开工作年度报告</w:t>
      </w:r>
    </w:p>
    <w:p w:rsidR="00E22F90" w:rsidRPr="001B5ECD" w:rsidRDefault="00E22F90" w:rsidP="00E22F9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E22F90" w:rsidRPr="001B5ECD" w:rsidRDefault="00E22F90" w:rsidP="00E22F90">
      <w:pPr>
        <w:pStyle w:val="a5"/>
        <w:widowControl/>
        <w:spacing w:beforeAutospacing="0" w:afterAutospacing="0"/>
        <w:ind w:firstLine="420"/>
        <w:jc w:val="both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t>一、总体情况</w:t>
      </w:r>
    </w:p>
    <w:p w:rsidR="00E22F90" w:rsidRPr="001B5ECD" w:rsidRDefault="00E22F90" w:rsidP="00E22F90">
      <w:pPr>
        <w:pStyle w:val="a5"/>
        <w:widowControl/>
        <w:spacing w:beforeAutospacing="0" w:afterAutospacing="0"/>
        <w:ind w:firstLine="42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2019年，</w:t>
      </w:r>
      <w:r w:rsidR="002F1C8E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奉节县审计局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深入学习贯彻习近平新时代中国特色社会主义思想，认真落实党中央、国务院、重庆市关于全面推进政务公开工作的系列部署，严格按照《中华人民共和国政府信息公开条例》相关规定，围绕县委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、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县政府中心工作，全面推进决策、执行、管理、服务、结果公开，主动公开信息</w:t>
      </w:r>
      <w:r w:rsidR="005456BC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53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条，其中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部门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信息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48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条，公示公开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条，政策法规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条，办事指南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1条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；有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新</w:t>
      </w:r>
      <w:proofErr w:type="gramStart"/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浪微博</w:t>
      </w:r>
      <w:proofErr w:type="gramEnd"/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政务新媒体，并按照要求进行管理维护，不断提升了政府信息公开服务水平，保障了人民群众对政府工作的知情权、参与权和监督权。</w:t>
      </w:r>
      <w:r w:rsidR="00B20363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经考核，本局政府信息公开较好，无社会不良反应。</w:t>
      </w:r>
    </w:p>
    <w:p w:rsidR="00E22F90" w:rsidRPr="001B5ECD" w:rsidRDefault="00E22F90" w:rsidP="00B20363">
      <w:pPr>
        <w:pStyle w:val="a5"/>
        <w:widowControl/>
        <w:spacing w:beforeAutospacing="0" w:afterAutospacing="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  <w:sectPr w:rsidR="00E22F90" w:rsidRPr="001B5ECD" w:rsidSect="001B5ECD"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E22F90" w:rsidRPr="001B5ECD" w:rsidRDefault="00E22F90" w:rsidP="00E22F9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lastRenderedPageBreak/>
        <w:t>二、主动公开政府信息情况</w:t>
      </w:r>
    </w:p>
    <w:tbl>
      <w:tblPr>
        <w:tblW w:w="12886" w:type="dxa"/>
        <w:jc w:val="center"/>
        <w:tblInd w:w="-2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1732"/>
        <w:gridCol w:w="1868"/>
        <w:gridCol w:w="3961"/>
      </w:tblGrid>
      <w:tr w:rsidR="00E22F90" w:rsidRPr="001B5ECD" w:rsidTr="00361376">
        <w:trPr>
          <w:trHeight w:hRule="exact" w:val="521"/>
          <w:jc w:val="center"/>
        </w:trPr>
        <w:tc>
          <w:tcPr>
            <w:tcW w:w="1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pStyle w:val="a5"/>
              <w:widowControl/>
              <w:shd w:val="clear" w:color="auto" w:fill="FFFFFF"/>
              <w:spacing w:beforeAutospacing="0" w:afterAutospacing="0"/>
              <w:jc w:val="center"/>
              <w:rPr>
                <w:rFonts w:ascii="方正仿宋_GBK" w:eastAsia="方正仿宋_GBK" w:hAnsi="方正仿宋_GBK" w:cs="方正仿宋_GBK"/>
                <w:kern w:val="2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kern w:val="2"/>
              </w:rPr>
              <w:t>法律依据：《</w:t>
            </w:r>
            <w:r w:rsidRPr="001B5ECD">
              <w:rPr>
                <w:rFonts w:ascii="方正仿宋_GBK" w:eastAsia="方正仿宋_GBK" w:hAnsi="方正仿宋_GBK" w:cs="方正仿宋_GBK" w:hint="eastAsia"/>
                <w:shd w:val="clear" w:color="auto" w:fill="FFFFFF"/>
              </w:rPr>
              <w:t>中华人民共和国政府信息公开条例</w:t>
            </w:r>
            <w:r w:rsidRPr="001B5ECD">
              <w:rPr>
                <w:rFonts w:ascii="方正仿宋_GBK" w:eastAsia="方正仿宋_GBK" w:hAnsi="方正仿宋_GBK" w:cs="方正仿宋_GBK" w:hint="eastAsia"/>
                <w:kern w:val="2"/>
              </w:rPr>
              <w:t>》 第二十条第（一）项</w:t>
            </w:r>
          </w:p>
        </w:tc>
      </w:tr>
      <w:tr w:rsidR="00E22F90" w:rsidRPr="001B5ECD" w:rsidTr="00361376">
        <w:trPr>
          <w:trHeight w:hRule="exact" w:val="566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信息内容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本年新制作数量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本年新公开数量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对外公开总数量</w:t>
            </w:r>
          </w:p>
        </w:tc>
      </w:tr>
      <w:tr w:rsidR="00E22F90" w:rsidRPr="001B5ECD" w:rsidTr="00361376">
        <w:trPr>
          <w:trHeight w:hRule="exact" w:val="518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规章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 </w:t>
            </w:r>
            <w:r w:rsidR="00B65395"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505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规范性文件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 </w:t>
            </w:r>
            <w:r w:rsidR="00B65395"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478"/>
          <w:jc w:val="center"/>
        </w:trPr>
        <w:tc>
          <w:tcPr>
            <w:tcW w:w="1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法律依据：《</w:t>
            </w:r>
            <w:r w:rsidRPr="001B5ECD">
              <w:rPr>
                <w:rFonts w:ascii="方正仿宋_GBK" w:eastAsia="方正仿宋_GBK" w:hAnsi="方正仿宋_GBK" w:cs="方正仿宋_GBK" w:hint="eastAsia"/>
                <w:sz w:val="22"/>
                <w:szCs w:val="22"/>
                <w:shd w:val="clear" w:color="auto" w:fill="FFFFFF"/>
              </w:rPr>
              <w:t>中华人民共和国政府信息公开条例</w:t>
            </w:r>
            <w:r w:rsidRPr="001B5ECD"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》 第二十条第（五）、（六）项</w:t>
            </w:r>
          </w:p>
        </w:tc>
      </w:tr>
      <w:tr w:rsidR="00E22F90" w:rsidRPr="001B5ECD" w:rsidTr="00361376">
        <w:trPr>
          <w:trHeight w:hRule="exact" w:val="464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信息内容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上一年项目数量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本年增/减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处理决定数量</w:t>
            </w:r>
          </w:p>
        </w:tc>
      </w:tr>
      <w:tr w:rsidR="00E22F90" w:rsidRPr="001B5ECD" w:rsidTr="00361376">
        <w:trPr>
          <w:trHeight w:hRule="exact" w:val="505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行政许可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545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其他对外管理服务事项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485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行政处罚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451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行政强制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</w:tr>
      <w:tr w:rsidR="00E22F90" w:rsidRPr="001B5ECD" w:rsidTr="00361376">
        <w:trPr>
          <w:trHeight w:hRule="exact" w:val="519"/>
          <w:jc w:val="center"/>
        </w:trPr>
        <w:tc>
          <w:tcPr>
            <w:tcW w:w="1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法律依据：《</w:t>
            </w:r>
            <w:r w:rsidRPr="001B5ECD">
              <w:rPr>
                <w:rFonts w:ascii="方正仿宋_GBK" w:eastAsia="方正仿宋_GBK" w:hAnsi="方正仿宋_GBK" w:cs="方正仿宋_GBK" w:hint="eastAsia"/>
                <w:sz w:val="24"/>
                <w:shd w:val="clear" w:color="auto" w:fill="FFFFFF"/>
              </w:rPr>
              <w:t>中华人民共和国政府信息公开条例</w:t>
            </w: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》 第二十条第（八）项</w:t>
            </w:r>
          </w:p>
        </w:tc>
      </w:tr>
      <w:tr w:rsidR="00E22F90" w:rsidRPr="001B5ECD" w:rsidTr="00361376">
        <w:trPr>
          <w:trHeight w:hRule="exact" w:val="491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信息内容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上一年项目数量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本年增/减</w:t>
            </w:r>
          </w:p>
        </w:tc>
      </w:tr>
      <w:tr w:rsidR="00E22F90" w:rsidRPr="001B5ECD" w:rsidTr="00361376">
        <w:trPr>
          <w:trHeight w:hRule="exact" w:val="519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行政事业性收费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  <w:r w:rsidR="00E22F90" w:rsidRPr="001B5ECD">
              <w:rPr>
                <w:rFonts w:ascii="方正仿宋_GBK" w:eastAsia="方正仿宋_GBK" w:hAnsi="方正仿宋_GBK" w:cs="方正仿宋_GBK" w:hint="eastAsia"/>
                <w:sz w:val="24"/>
              </w:rPr>
              <w:t> </w:t>
            </w:r>
          </w:p>
        </w:tc>
      </w:tr>
      <w:tr w:rsidR="00E22F90" w:rsidRPr="001B5ECD" w:rsidTr="00361376">
        <w:trPr>
          <w:trHeight w:hRule="exact" w:val="451"/>
          <w:jc w:val="center"/>
        </w:trPr>
        <w:tc>
          <w:tcPr>
            <w:tcW w:w="1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法律依据：《</w:t>
            </w:r>
            <w:r w:rsidRPr="001B5ECD">
              <w:rPr>
                <w:rFonts w:ascii="方正仿宋_GBK" w:eastAsia="方正仿宋_GBK" w:hAnsi="方正仿宋_GBK" w:cs="方正仿宋_GBK" w:hint="eastAsia"/>
                <w:sz w:val="24"/>
                <w:shd w:val="clear" w:color="auto" w:fill="FFFFFF"/>
              </w:rPr>
              <w:t>中华人民共和国政府信息公开条例</w:t>
            </w: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》 第二十条第（九）项</w:t>
            </w:r>
          </w:p>
        </w:tc>
      </w:tr>
      <w:tr w:rsidR="00E22F90" w:rsidRPr="001B5ECD" w:rsidTr="00361376">
        <w:trPr>
          <w:trHeight w:hRule="exact" w:val="478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信息内容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采购项目数量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采购总</w:t>
            </w:r>
            <w:proofErr w:type="gramEnd"/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金额</w:t>
            </w:r>
          </w:p>
        </w:tc>
      </w:tr>
      <w:tr w:rsidR="00E22F90" w:rsidRPr="001B5ECD" w:rsidTr="00361376">
        <w:trPr>
          <w:trHeight w:hRule="exact" w:val="488"/>
          <w:jc w:val="center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 w:val="24"/>
              </w:rPr>
              <w:t>政府集中采购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AB44B9" w:rsidP="00361376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90" w:rsidRPr="001B5ECD" w:rsidRDefault="00AB44B9" w:rsidP="00AB44B9">
            <w:pPr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340000</w:t>
            </w:r>
          </w:p>
        </w:tc>
      </w:tr>
    </w:tbl>
    <w:p w:rsidR="00E22F90" w:rsidRPr="001B5ECD" w:rsidRDefault="00E22F90" w:rsidP="00E22F9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宋体" w:hAnsi="宋体" w:cs="宋体" w:hint="eastAsia"/>
          <w:kern w:val="2"/>
          <w:sz w:val="32"/>
          <w:szCs w:val="32"/>
        </w:rPr>
        <w:lastRenderedPageBreak/>
        <w:t> </w:t>
      </w: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t>三、收到和处理政府信息公开申请情况</w:t>
      </w:r>
    </w:p>
    <w:tbl>
      <w:tblPr>
        <w:tblW w:w="13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275"/>
        <w:gridCol w:w="2463"/>
        <w:gridCol w:w="850"/>
        <w:gridCol w:w="1276"/>
        <w:gridCol w:w="1096"/>
        <w:gridCol w:w="1597"/>
        <w:gridCol w:w="1418"/>
        <w:gridCol w:w="850"/>
        <w:gridCol w:w="656"/>
      </w:tblGrid>
      <w:tr w:rsidR="00E22F90" w:rsidRPr="001B5ECD" w:rsidTr="00361376">
        <w:trPr>
          <w:jc w:val="center"/>
        </w:trPr>
        <w:tc>
          <w:tcPr>
            <w:tcW w:w="6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（本列数据的勾</w:t>
            </w:r>
            <w:proofErr w:type="gramStart"/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稽</w:t>
            </w:r>
            <w:proofErr w:type="gramEnd"/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关系为：第一项加第二项之和，等于第三项加第四项之和）</w:t>
            </w:r>
          </w:p>
        </w:tc>
        <w:tc>
          <w:tcPr>
            <w:tcW w:w="77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申请人情况</w:t>
            </w:r>
          </w:p>
        </w:tc>
      </w:tr>
      <w:tr w:rsidR="00E22F90" w:rsidRPr="001B5ECD" w:rsidTr="00361376">
        <w:trPr>
          <w:jc w:val="center"/>
        </w:trPr>
        <w:tc>
          <w:tcPr>
            <w:tcW w:w="6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自然人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法人或其他组织</w:t>
            </w:r>
          </w:p>
        </w:tc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总计</w:t>
            </w:r>
          </w:p>
        </w:tc>
      </w:tr>
      <w:tr w:rsidR="00E22F90" w:rsidRPr="001B5ECD" w:rsidTr="00361376">
        <w:trPr>
          <w:jc w:val="center"/>
        </w:trPr>
        <w:tc>
          <w:tcPr>
            <w:tcW w:w="6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商业企业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科研机构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社会公益组织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法律服务机构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其他</w:t>
            </w:r>
          </w:p>
        </w:tc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6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6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三、本年度办理结果</w:t>
            </w:r>
          </w:p>
        </w:tc>
        <w:tc>
          <w:tcPr>
            <w:tcW w:w="3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（一）予以公开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（三）不予公开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1.属于国家秘密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2.其他法律行政法规禁止公开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3.危及“三安全</w:t>
            </w:r>
            <w:proofErr w:type="gramStart"/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一</w:t>
            </w:r>
            <w:proofErr w:type="gramEnd"/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稳定”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4.保护第三方合法权益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5.属于三类内部事务信息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6.属于四类过程性信息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7.属于行政执法案卷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8.属于行政查询事项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val="679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（四）无法提供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1.本机关不掌握相关政府信息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val="689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2.没有现成信息需要另行制作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val="699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3.补正后申请内容仍不明确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（五）</w:t>
            </w:r>
            <w:proofErr w:type="gramStart"/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不予处理</w:t>
            </w:r>
            <w:proofErr w:type="gramEnd"/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1.信访举报投诉类申请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2.重复申请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3.要求提供公开出版物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4.无正当理由大量反复申请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696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5.要求行政机关确认或重新出具已获取信息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（六）其他处理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 w:rsidR="00E22F90"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3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（七）总计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  <w:r w:rsidR="00B65395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E22F90" w:rsidRPr="001B5ECD" w:rsidTr="00361376">
        <w:trPr>
          <w:trHeight w:hRule="exact" w:val="397"/>
          <w:jc w:val="center"/>
        </w:trPr>
        <w:tc>
          <w:tcPr>
            <w:tcW w:w="60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四、结转下年度继续办理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</w:tbl>
    <w:p w:rsidR="00E22F90" w:rsidRPr="001B5ECD" w:rsidRDefault="00E22F90" w:rsidP="00E22F90">
      <w:pPr>
        <w:pStyle w:val="a5"/>
        <w:widowControl/>
        <w:shd w:val="clear" w:color="auto" w:fill="FFFFFF"/>
        <w:spacing w:beforeAutospacing="0" w:afterAutospacing="0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宋体" w:hAnsi="宋体" w:cs="宋体" w:hint="eastAsia"/>
          <w:kern w:val="2"/>
          <w:sz w:val="32"/>
          <w:szCs w:val="32"/>
        </w:rPr>
        <w:t> </w:t>
      </w: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t>四、政府信息公开行政复议、行政诉讼情况</w:t>
      </w:r>
      <w:r w:rsidRPr="001B5ECD">
        <w:rPr>
          <w:rFonts w:ascii="宋体" w:hAnsi="宋体" w:cs="宋体" w:hint="eastAsia"/>
          <w:kern w:val="2"/>
          <w:sz w:val="32"/>
          <w:szCs w:val="32"/>
        </w:rPr>
        <w:t> </w:t>
      </w:r>
    </w:p>
    <w:tbl>
      <w:tblPr>
        <w:tblW w:w="13709" w:type="dxa"/>
        <w:jc w:val="center"/>
        <w:tblInd w:w="-2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92"/>
        <w:gridCol w:w="993"/>
        <w:gridCol w:w="567"/>
        <w:gridCol w:w="1275"/>
        <w:gridCol w:w="996"/>
        <w:gridCol w:w="600"/>
        <w:gridCol w:w="600"/>
        <w:gridCol w:w="781"/>
        <w:gridCol w:w="1276"/>
        <w:gridCol w:w="567"/>
        <w:gridCol w:w="1134"/>
        <w:gridCol w:w="992"/>
        <w:gridCol w:w="567"/>
        <w:gridCol w:w="1183"/>
      </w:tblGrid>
      <w:tr w:rsidR="00E22F90" w:rsidRPr="001B5ECD" w:rsidTr="00361376">
        <w:trPr>
          <w:trHeight w:val="682"/>
          <w:jc w:val="center"/>
        </w:trPr>
        <w:tc>
          <w:tcPr>
            <w:tcW w:w="50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行政复议</w:t>
            </w:r>
          </w:p>
        </w:tc>
        <w:tc>
          <w:tcPr>
            <w:tcW w:w="86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行政诉讼</w:t>
            </w:r>
          </w:p>
        </w:tc>
      </w:tr>
      <w:tr w:rsidR="00E22F90" w:rsidRPr="001B5ECD" w:rsidTr="00361376">
        <w:trPr>
          <w:trHeight w:val="590"/>
          <w:jc w:val="center"/>
        </w:trPr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结果维持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结果纠正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尚未审结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总计</w:t>
            </w:r>
          </w:p>
        </w:tc>
        <w:tc>
          <w:tcPr>
            <w:tcW w:w="42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未经复议直接起诉</w:t>
            </w:r>
          </w:p>
        </w:tc>
        <w:tc>
          <w:tcPr>
            <w:tcW w:w="4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复议后起诉</w:t>
            </w:r>
          </w:p>
        </w:tc>
      </w:tr>
      <w:tr w:rsidR="00E22F90" w:rsidRPr="001B5ECD" w:rsidTr="00361376">
        <w:trPr>
          <w:trHeight w:val="987"/>
          <w:jc w:val="center"/>
        </w:trPr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其他结果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尚未</w:t>
            </w:r>
          </w:p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审结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总计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结果维持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结果纠正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其他结果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尚未审结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总计</w:t>
            </w:r>
          </w:p>
        </w:tc>
      </w:tr>
      <w:tr w:rsidR="00E22F90" w:rsidRPr="001B5ECD" w:rsidTr="00361376">
        <w:trPr>
          <w:trHeight w:val="716"/>
          <w:jc w:val="center"/>
        </w:trPr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/>
                <w:szCs w:val="21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/>
                <w:szCs w:val="21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/>
                <w:szCs w:val="21"/>
              </w:rPr>
              <w:t> </w:t>
            </w:r>
            <w:r w:rsidR="00B65395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  <w:r w:rsidR="00B65395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E22F90" w:rsidP="00361376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1B5ECD">
              <w:rPr>
                <w:rFonts w:ascii="方正仿宋_GBK" w:eastAsia="方正仿宋_GBK" w:hAnsi="方正仿宋_GBK" w:cs="方正仿宋_GBK" w:hint="eastAsia"/>
                <w:szCs w:val="21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F90" w:rsidRPr="001B5ECD" w:rsidRDefault="00B65395" w:rsidP="00981DF2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</w:p>
        </w:tc>
      </w:tr>
    </w:tbl>
    <w:p w:rsidR="00E22F90" w:rsidRPr="001B5ECD" w:rsidRDefault="00E22F90" w:rsidP="00E22F9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 </w:t>
      </w:r>
    </w:p>
    <w:p w:rsidR="00E22F90" w:rsidRPr="001B5ECD" w:rsidRDefault="00E22F90" w:rsidP="00E22F90">
      <w:pPr>
        <w:pStyle w:val="a5"/>
        <w:widowControl/>
        <w:spacing w:beforeAutospacing="0" w:afterAutospacing="0"/>
        <w:ind w:firstLine="42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  <w:sectPr w:rsidR="00E22F90" w:rsidRPr="001B5ECD" w:rsidSect="00C8309B"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" w:linePitch="312"/>
        </w:sectPr>
      </w:pPr>
    </w:p>
    <w:p w:rsidR="00E22F90" w:rsidRPr="001B5ECD" w:rsidRDefault="00E22F90" w:rsidP="00E22F90">
      <w:pPr>
        <w:pStyle w:val="a5"/>
        <w:widowControl/>
        <w:spacing w:beforeAutospacing="0" w:afterAutospacing="0"/>
        <w:ind w:firstLineChars="200" w:firstLine="640"/>
        <w:jc w:val="both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lastRenderedPageBreak/>
        <w:t>五、存在的主要问题及改进情况</w:t>
      </w:r>
    </w:p>
    <w:p w:rsidR="00E22F90" w:rsidRPr="001B5ECD" w:rsidRDefault="00E22F90" w:rsidP="00E22F90">
      <w:pPr>
        <w:pStyle w:val="a5"/>
        <w:widowControl/>
        <w:spacing w:beforeAutospacing="0" w:afterAutospacing="0"/>
        <w:ind w:firstLineChars="230" w:firstLine="736"/>
        <w:jc w:val="both"/>
        <w:rPr>
          <w:rFonts w:ascii="方正楷体_GBK" w:eastAsia="方正楷体_GBK" w:hAnsi="方正仿宋_GBK" w:cs="方正仿宋_GBK"/>
          <w:kern w:val="2"/>
          <w:sz w:val="32"/>
          <w:szCs w:val="32"/>
        </w:rPr>
      </w:pPr>
      <w:r w:rsidRPr="001B5ECD">
        <w:rPr>
          <w:rFonts w:ascii="方正楷体_GBK" w:eastAsia="方正楷体_GBK" w:hAnsi="方正仿宋_GBK" w:cs="方正仿宋_GBK" w:hint="eastAsia"/>
          <w:kern w:val="2"/>
          <w:sz w:val="32"/>
          <w:szCs w:val="32"/>
        </w:rPr>
        <w:t>（一）存在的主要问题</w:t>
      </w:r>
      <w:r>
        <w:rPr>
          <w:rFonts w:ascii="方正楷体_GBK" w:eastAsia="方正楷体_GBK" w:hAnsi="方正仿宋_GBK" w:cs="方正仿宋_GBK" w:hint="eastAsia"/>
          <w:kern w:val="2"/>
          <w:sz w:val="32"/>
          <w:szCs w:val="32"/>
        </w:rPr>
        <w:t>。</w:t>
      </w:r>
    </w:p>
    <w:p w:rsidR="00E22F90" w:rsidRPr="009A55BD" w:rsidRDefault="00E22F90" w:rsidP="009A55BD">
      <w:pPr>
        <w:pStyle w:val="a5"/>
        <w:widowControl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公开标准化规范化程度有待进一步提升</w:t>
      </w:r>
      <w:r w:rsidR="009A55B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</w:t>
      </w:r>
      <w:r w:rsidRPr="001B5EC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工作机制需进一步健全</w:t>
      </w:r>
      <w:r w:rsidR="009A55BD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</w:t>
      </w:r>
    </w:p>
    <w:p w:rsidR="00E22F90" w:rsidRPr="001B5ECD" w:rsidRDefault="00E22F90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楷体_GBK" w:eastAsia="方正楷体_GBK" w:hAnsi="方正仿宋_GBK" w:cs="方正仿宋_GBK"/>
          <w:kern w:val="2"/>
          <w:sz w:val="32"/>
          <w:szCs w:val="32"/>
        </w:rPr>
      </w:pPr>
      <w:r w:rsidRPr="001B5ECD">
        <w:rPr>
          <w:rFonts w:ascii="方正楷体_GBK" w:eastAsia="方正楷体_GBK" w:hAnsi="方正仿宋_GBK" w:cs="方正仿宋_GBK" w:hint="eastAsia"/>
          <w:kern w:val="2"/>
          <w:sz w:val="32"/>
          <w:szCs w:val="32"/>
        </w:rPr>
        <w:t>（二）下一步工作举措</w:t>
      </w:r>
      <w:r>
        <w:rPr>
          <w:rFonts w:ascii="方正楷体_GBK" w:eastAsia="方正楷体_GBK" w:hAnsi="方正仿宋_GBK" w:cs="方正仿宋_GBK" w:hint="eastAsia"/>
          <w:kern w:val="2"/>
          <w:sz w:val="32"/>
          <w:szCs w:val="32"/>
        </w:rPr>
        <w:t>。</w:t>
      </w:r>
    </w:p>
    <w:p w:rsidR="009A55BD" w:rsidRDefault="009A55BD" w:rsidP="009A55BD">
      <w:pPr>
        <w:pStyle w:val="a5"/>
        <w:widowControl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一是进一步强化组织领导，明确责任分工，加强信息报送力度；二是加强保密审查，确保政府信息公开不影响公共安全；</w:t>
      </w:r>
      <w:r w:rsidR="00DC539E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三是更加重视监督考核，落实奖惩制度，确保工作落到实处。</w:t>
      </w:r>
    </w:p>
    <w:p w:rsidR="00E22F90" w:rsidRPr="001B5ECD" w:rsidRDefault="00E22F90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黑体_GBK" w:eastAsia="方正黑体_GBK" w:hAnsi="方正仿宋_GBK" w:cs="方正仿宋_GBK"/>
          <w:kern w:val="2"/>
          <w:sz w:val="32"/>
          <w:szCs w:val="32"/>
        </w:rPr>
      </w:pPr>
      <w:r w:rsidRPr="001B5ECD">
        <w:rPr>
          <w:rFonts w:ascii="方正黑体_GBK" w:eastAsia="方正黑体_GBK" w:hAnsi="方正仿宋_GBK" w:cs="方正仿宋_GBK" w:hint="eastAsia"/>
          <w:kern w:val="2"/>
          <w:sz w:val="32"/>
          <w:szCs w:val="32"/>
        </w:rPr>
        <w:t>六、其他需要报告的事项</w:t>
      </w:r>
    </w:p>
    <w:p w:rsidR="00BE180B" w:rsidRDefault="00DC539E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无</w:t>
      </w:r>
      <w:r w:rsidR="00E22F90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</w:t>
      </w:r>
    </w:p>
    <w:p w:rsidR="00F77206" w:rsidRDefault="00F77206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</w:p>
    <w:p w:rsidR="00F77206" w:rsidRDefault="00F77206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</w:p>
    <w:p w:rsidR="00F77206" w:rsidRDefault="00F77206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</w:p>
    <w:p w:rsidR="00F77206" w:rsidRDefault="00F77206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 w:hint="eastAsia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 xml:space="preserve"> 奉节县审计局</w:t>
      </w:r>
    </w:p>
    <w:p w:rsidR="00F77206" w:rsidRPr="00E22F90" w:rsidRDefault="00F77206" w:rsidP="00E22F90">
      <w:pPr>
        <w:pStyle w:val="a5"/>
        <w:widowControl/>
        <w:spacing w:beforeAutospacing="0" w:afterAutospacing="0"/>
        <w:ind w:firstLineChars="181" w:firstLine="579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 xml:space="preserve">                             2020年1月13日</w:t>
      </w:r>
    </w:p>
    <w:sectPr w:rsidR="00F77206" w:rsidRPr="00E2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82" w:rsidRDefault="00055982" w:rsidP="00E22F90">
      <w:r>
        <w:separator/>
      </w:r>
    </w:p>
  </w:endnote>
  <w:endnote w:type="continuationSeparator" w:id="0">
    <w:p w:rsidR="00055982" w:rsidRDefault="00055982" w:rsidP="00E2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1220413022"/>
      <w:docPartObj>
        <w:docPartGallery w:val="Page Numbers (Bottom of Page)"/>
        <w:docPartUnique/>
      </w:docPartObj>
    </w:sdtPr>
    <w:sdtEndPr/>
    <w:sdtContent>
      <w:p w:rsidR="00E22F90" w:rsidRPr="001B5ECD" w:rsidRDefault="00E22F90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1B5ECD">
          <w:rPr>
            <w:rFonts w:asciiTheme="minorEastAsia" w:hAnsiTheme="minorEastAsia"/>
            <w:sz w:val="28"/>
            <w:szCs w:val="28"/>
          </w:rPr>
          <w:fldChar w:fldCharType="begin"/>
        </w:r>
        <w:r w:rsidRPr="001B5EC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B5ECD">
          <w:rPr>
            <w:rFonts w:asciiTheme="minorEastAsia" w:hAnsiTheme="minorEastAsia"/>
            <w:sz w:val="28"/>
            <w:szCs w:val="28"/>
          </w:rPr>
          <w:fldChar w:fldCharType="separate"/>
        </w:r>
        <w:r w:rsidR="00F77206" w:rsidRPr="00F77206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1B5EC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82" w:rsidRDefault="00055982" w:rsidP="00E22F90">
      <w:r>
        <w:separator/>
      </w:r>
    </w:p>
  </w:footnote>
  <w:footnote w:type="continuationSeparator" w:id="0">
    <w:p w:rsidR="00055982" w:rsidRDefault="00055982" w:rsidP="00E2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DF"/>
    <w:rsid w:val="00055982"/>
    <w:rsid w:val="002174DF"/>
    <w:rsid w:val="002F1C8E"/>
    <w:rsid w:val="00373091"/>
    <w:rsid w:val="004C6BE1"/>
    <w:rsid w:val="005456BC"/>
    <w:rsid w:val="0078470C"/>
    <w:rsid w:val="0092684D"/>
    <w:rsid w:val="00981DF2"/>
    <w:rsid w:val="009A55BD"/>
    <w:rsid w:val="00AB44B9"/>
    <w:rsid w:val="00B20363"/>
    <w:rsid w:val="00B65395"/>
    <w:rsid w:val="00BE180B"/>
    <w:rsid w:val="00DC539E"/>
    <w:rsid w:val="00E22F90"/>
    <w:rsid w:val="00F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90"/>
    <w:rPr>
      <w:sz w:val="18"/>
      <w:szCs w:val="18"/>
    </w:rPr>
  </w:style>
  <w:style w:type="paragraph" w:styleId="a5">
    <w:name w:val="Normal (Web)"/>
    <w:basedOn w:val="a"/>
    <w:rsid w:val="00E22F90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90"/>
    <w:rPr>
      <w:sz w:val="18"/>
      <w:szCs w:val="18"/>
    </w:rPr>
  </w:style>
  <w:style w:type="paragraph" w:styleId="a5">
    <w:name w:val="Normal (Web)"/>
    <w:basedOn w:val="a"/>
    <w:rsid w:val="00E22F9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282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雷丹</dc:creator>
  <cp:keywords/>
  <dc:description/>
  <cp:lastModifiedBy>雷丹</cp:lastModifiedBy>
  <cp:revision>12</cp:revision>
  <cp:lastPrinted>2020-01-13T08:21:00Z</cp:lastPrinted>
  <dcterms:created xsi:type="dcterms:W3CDTF">2020-01-09T06:52:00Z</dcterms:created>
  <dcterms:modified xsi:type="dcterms:W3CDTF">2020-01-13T08:24:00Z</dcterms:modified>
</cp:coreProperties>
</file>