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pPr>
      <w: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posOffset>9973310</wp:posOffset>
                </wp:positionV>
                <wp:extent cx="6120130" cy="0"/>
                <wp:effectExtent l="0" t="38100" r="13970" b="38100"/>
                <wp:wrapNone/>
                <wp:docPr id="2" name="直线 4"/>
                <wp:cNvGraphicFramePr/>
                <a:graphic xmlns:a="http://schemas.openxmlformats.org/drawingml/2006/main">
                  <a:graphicData uri="http://schemas.microsoft.com/office/word/2010/wordprocessingShape">
                    <wps:wsp>
                      <wps:cNvCnPr/>
                      <wps:spPr>
                        <a:xfrm>
                          <a:off x="0" y="0"/>
                          <a:ext cx="6120130"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top:785.3pt;height:0pt;width:481.9pt;mso-position-horizontal:center;mso-position-horizontal-relative:page;mso-position-vertical-relative:page;z-index:251662336;mso-width-relative:page;mso-height-relative:page;" filled="f" stroked="t" coordsize="21600,21600" o:gfxdata="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CTULrTAAAACgEAAA8AAAAAAAAAAQAgAAAAIgAA&#10;AGRycy9kb3ducmV2LnhtbFBLAQIUABQAAAAIAIdO4kB5i2NA1AEAAJQDAAAOAAAAAAAAAAEAIAAA&#10;ACIBAABkcnMvZTJvRG9jLnhtbFBLBQYAAAAABgAGAFkBAABo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720090</wp:posOffset>
                </wp:positionH>
                <wp:positionV relativeFrom="page">
                  <wp:posOffset>1784350</wp:posOffset>
                </wp:positionV>
                <wp:extent cx="5975985" cy="0"/>
                <wp:effectExtent l="0" t="38100" r="5715" b="38100"/>
                <wp:wrapNone/>
                <wp:docPr id="1" name="直线 3"/>
                <wp:cNvGraphicFramePr/>
                <a:graphic xmlns:a="http://schemas.openxmlformats.org/drawingml/2006/main">
                  <a:graphicData uri="http://schemas.microsoft.com/office/word/2010/wordprocessingShape">
                    <wps:wsp>
                      <wps:cNvCnPr/>
                      <wps:spPr>
                        <a:xfrm>
                          <a:off x="0" y="0"/>
                          <a:ext cx="5975985" cy="0"/>
                        </a:xfrm>
                        <a:prstGeom prst="line">
                          <a:avLst/>
                        </a:prstGeom>
                        <a:ln w="7620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6.7pt;margin-top:140.5pt;height:0pt;width:470.55pt;mso-position-horizontal-relative:page;mso-position-vertical-relative:page;z-index:251661312;mso-width-relative:page;mso-height-relative:page;" filled="f" stroked="t" coordsize="21600,21600" o:gfxdata="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lHXv2QAAAAwBAAAPAAAAAAAAAAEA&#10;IAAAACIAAABkcnMvZG93bnJldi54bWxQSwECFAAUAAAACACHTuJAKP8VpdUBAACUAwAADgAAAAAA&#10;AAABACAAAAAoAQAAZHJzL2Uyb0RvYy54bWxQSwUGAAAAAAYABgBZAQAAbwUAAAAA&#10;">
                <v:fill on="f" focussize="0,0"/>
                <v:stroke weight="6pt" color="#FF0000" linestyle="thickThin" joinstyle="round"/>
                <v:imagedata o:title=""/>
                <o:lock v:ext="edit" aspectratio="f"/>
              </v:line>
            </w:pict>
          </mc:Fallback>
        </mc:AlternateContent>
      </w:r>
      <w:r>
        <w:pict>
          <v:shape id="_x0000_s1026" o:spid="_x0000_s1026" o:spt="136" type="#_x0000_t136" style="position:absolute;left:0pt;margin-left:103.5pt;margin-top:78.8pt;height:46.6pt;width:377.25pt;mso-position-horizontal-relative:page;mso-position-vertical-relative:page;z-index:251660288;mso-width-relative:page;mso-height-relative:page;" fillcolor="#FF0000" filled="t" stroked="f" coordsize="21600,21600">
            <v:path/>
            <v:fill on="t" focussize="0,0"/>
            <v:stroke on="f"/>
            <v:imagedata o:title=""/>
            <o:lock v:ext="edit" text="f"/>
            <v:textpath on="t" fitshape="t" fitpath="t" trim="t" xscale="f" string="奉  节  县  水  利  局" style="font-family:方正小标宋_GBK;font-size:36pt;font-weight:bold;v-text-align:center;"/>
          </v:shape>
        </w:pict>
      </w:r>
    </w:p>
    <w:p>
      <w:pPr>
        <w:keepNext w:val="0"/>
        <w:keepLines w:val="0"/>
        <w:pageBreakBefore w:val="0"/>
        <w:widowControl w:val="0"/>
        <w:kinsoku/>
        <w:wordWrap/>
        <w:overflowPunct/>
        <w:topLinePunct w:val="0"/>
        <w:bidi w:val="0"/>
        <w:spacing w:line="594" w:lineRule="exact"/>
        <w:ind w:left="7920" w:hanging="7920" w:hangingChars="1800"/>
        <w:jc w:val="both"/>
        <w:textAlignment w:val="auto"/>
        <w:rPr>
          <w:rFonts w:hint="eastAsia" w:eastAsia="方正小标宋_GBK"/>
          <w:sz w:val="44"/>
          <w:szCs w:val="44"/>
          <w:lang w:val="en-US" w:eastAsia="zh-CN"/>
        </w:rPr>
      </w:pPr>
      <w:r>
        <w:rPr>
          <w:rFonts w:hint="eastAsia" w:eastAsia="方正小标宋_GBK"/>
          <w:sz w:val="44"/>
          <w:szCs w:val="44"/>
          <w:lang w:val="en-US" w:eastAsia="zh-CN"/>
        </w:rPr>
        <w:t xml:space="preserve">                                 </w:t>
      </w:r>
    </w:p>
    <w:p>
      <w:pPr>
        <w:keepNext w:val="0"/>
        <w:keepLines w:val="0"/>
        <w:pageBreakBefore w:val="0"/>
        <w:widowControl w:val="0"/>
        <w:kinsoku/>
        <w:wordWrap/>
        <w:overflowPunct/>
        <w:topLinePunct w:val="0"/>
        <w:bidi w:val="0"/>
        <w:spacing w:line="594" w:lineRule="exact"/>
        <w:jc w:val="both"/>
        <w:textAlignment w:val="auto"/>
        <w:rPr>
          <w:rFonts w:hint="eastAsia" w:eastAsia="方正小标宋_GBK"/>
          <w:sz w:val="32"/>
          <w:szCs w:val="32"/>
          <w:lang w:val="en-US" w:eastAsia="zh-CN"/>
        </w:rPr>
      </w:pPr>
    </w:p>
    <w:p>
      <w:pPr>
        <w:keepNext w:val="0"/>
        <w:keepLines w:val="0"/>
        <w:pageBreakBefore w:val="0"/>
        <w:widowControl w:val="0"/>
        <w:kinsoku/>
        <w:wordWrap/>
        <w:overflowPunct/>
        <w:topLinePunct w:val="0"/>
        <w:bidi w:val="0"/>
        <w:spacing w:line="594" w:lineRule="exact"/>
        <w:ind w:firstLine="7040" w:firstLineChars="2200"/>
        <w:jc w:val="both"/>
        <w:textAlignment w:val="auto"/>
        <w:rPr>
          <w:rFonts w:hint="default" w:eastAsia="方正小标宋_GBK"/>
          <w:sz w:val="32"/>
          <w:szCs w:val="32"/>
          <w:lang w:val="en-US" w:eastAsia="zh-CN"/>
        </w:rPr>
      </w:pPr>
      <w:r>
        <w:rPr>
          <w:rFonts w:hint="eastAsia" w:eastAsia="方正小标宋_GBK"/>
          <w:sz w:val="32"/>
          <w:szCs w:val="32"/>
          <w:lang w:val="en-US" w:eastAsia="zh-CN"/>
        </w:rPr>
        <w:t>2024-82</w:t>
      </w:r>
    </w:p>
    <w:p>
      <w:pPr>
        <w:keepNext w:val="0"/>
        <w:keepLines w:val="0"/>
        <w:pageBreakBefore w:val="0"/>
        <w:widowControl w:val="0"/>
        <w:kinsoku/>
        <w:wordWrap/>
        <w:overflowPunct/>
        <w:topLinePunct w:val="0"/>
        <w:bidi w:val="0"/>
        <w:spacing w:line="594" w:lineRule="exact"/>
        <w:jc w:val="center"/>
        <w:textAlignment w:val="auto"/>
        <w:rPr>
          <w:rFonts w:eastAsia="方正小标宋_GBK"/>
          <w:sz w:val="44"/>
          <w:szCs w:val="44"/>
        </w:rPr>
      </w:pPr>
    </w:p>
    <w:p>
      <w:pPr>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奉节县水利局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关于切实做好2024年度三峡水库蓄退水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安全工作的通知</w:t>
      </w:r>
    </w:p>
    <w:p>
      <w:pPr>
        <w:keepNext w:val="0"/>
        <w:keepLines w:val="0"/>
        <w:pageBreakBefore w:val="0"/>
        <w:kinsoku/>
        <w:wordWrap/>
        <w:overflowPunct/>
        <w:topLinePunct w:val="0"/>
        <w:autoSpaceDN/>
        <w:bidi w:val="0"/>
        <w:adjustRightInd/>
        <w:snapToGrid/>
        <w:spacing w:line="594" w:lineRule="exact"/>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kinsoku/>
        <w:wordWrap/>
        <w:overflowPunct/>
        <w:topLinePunct w:val="0"/>
        <w:autoSpaceDN/>
        <w:bidi w:val="0"/>
        <w:adjustRightInd/>
        <w:snapToGrid/>
        <w:spacing w:line="594" w:lineRule="exact"/>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有关移民乡镇人民政府、街道办事处：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为切实加强三峡水库蓄退水管理，做好三峡水库的安全防范工作，确保库周人民群众生命财产和生产生活安全，现就有关工作通知如下：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一、进一步加强三峡水库蓄退水影响安全监测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各乡镇、街道要建立健全三峡水库蓄退水影响安全监测工作机制和管理规章制度，进一步落实群测群防人员责任，确保蓄退水影响安全问题及时发现、及时处置。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楷体_GBK" w:cs="Times New Roman"/>
          <w:kern w:val="0"/>
          <w:sz w:val="24"/>
          <w:szCs w:val="24"/>
        </w:rPr>
      </w:pPr>
      <w:r>
        <w:rPr>
          <w:rFonts w:hint="default" w:ascii="Times New Roman" w:hAnsi="Times New Roman" w:eastAsia="方正楷体_GBK" w:cs="Times New Roman"/>
          <w:color w:val="000000"/>
          <w:kern w:val="0"/>
          <w:sz w:val="32"/>
          <w:szCs w:val="32"/>
        </w:rPr>
        <w:t>（一）明确重点任务。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要明确三峡水库蓄退水影响安全监测重点任务，针对临水房屋和设施安全情况、库岸安全情况、消落区“四乱”现象等持续开展安全监测，每年对三峡水库安全运行涉及的水域、库岸、乡镇（街道）要进行全覆盖安全巡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在临水房屋安全监测方面要重点关注已纳入避险搬迁计划，尚未搬迁房屋的安全情况（见附件2）。</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（二）落实群测群防人员职责。</w:t>
      </w:r>
    </w:p>
    <w:p>
      <w:pPr>
        <w:pStyle w:val="21"/>
        <w:keepNext w:val="0"/>
        <w:keepLines w:val="0"/>
        <w:pageBreakBefore w:val="0"/>
        <w:kinsoku/>
        <w:wordWrap/>
        <w:overflowPunct/>
        <w:topLinePunct w:val="0"/>
        <w:autoSpaceDN/>
        <w:bidi w:val="0"/>
        <w:adjustRightInd/>
        <w:snapToGrid/>
        <w:spacing w:line="594" w:lineRule="exact"/>
        <w:ind w:firstLine="640"/>
        <w:jc w:val="both"/>
        <w:textAlignment w:val="auto"/>
        <w:rPr>
          <w:rFonts w:hint="default" w:ascii="Times New Roman" w:hAnsi="Times New Roman" w:cs="Times New Roman"/>
        </w:rPr>
      </w:pPr>
      <w:r>
        <w:rPr>
          <w:rFonts w:hint="default" w:ascii="Times New Roman" w:hAnsi="Times New Roman" w:eastAsia="方正仿宋_GBK" w:cs="Times New Roman"/>
          <w:color w:val="000000"/>
          <w:sz w:val="32"/>
          <w:szCs w:val="32"/>
        </w:rPr>
        <w:t>各乡镇（街道）已落实了2024年度三峡水库蓄退水安全监测群测群防人员（见附件1），请进一步明确和细化群测群防人员的工作责任、任务分工，切实做好三峡水库蓄退水影响安全监测工作。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（三）切实抓好安全监测信息的收集上报工作。</w:t>
      </w:r>
    </w:p>
    <w:p>
      <w:pPr>
        <w:pStyle w:val="21"/>
        <w:keepNext w:val="0"/>
        <w:keepLines w:val="0"/>
        <w:pageBreakBefore w:val="0"/>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各乡镇（街道）要落实专人负责安全监测信息的收集和整理工作，及时更新奉节县“一表通”三峡水库蓄退水安全监测巡查及消落区管理台账。</w:t>
      </w:r>
    </w:p>
    <w:p>
      <w:pPr>
        <w:pStyle w:val="21"/>
        <w:keepNext w:val="0"/>
        <w:keepLines w:val="0"/>
        <w:pageBreakBefore w:val="0"/>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在更新临水房屋设施安全项时，请将临水房重点监测对象填写到户（重点监测对象见附表2），如：×××、×××房屋安全；×××、×××房屋出现×××安全隐患。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二、进一步加强三峡水库巡查工作</w:t>
      </w:r>
    </w:p>
    <w:p>
      <w:pPr>
        <w:pStyle w:val="21"/>
        <w:keepNext w:val="0"/>
        <w:keepLines w:val="0"/>
        <w:pageBreakBefore w:val="0"/>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乡镇（街道）要加强三峡水库运行安全巡查工作，制定工作计划，强化工作举措，深入研判排查安全风险隐患，动态更新问题清单，迭代升级措施手段，重点针对三峡库区防洪安全、蓄水安全、生态安全、库岸稳定和消落区违规现象等开展巡查监测，及时发现、上报、处置问题。加大汛期安全监测密度，坚持汛期会商、24小时值班和领导干部带班制度。一旦发生重大险情要第一时间安排群众撤离，报告县政府和县水利局，并迅速开展应急处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adjustRightInd/>
        <w:snapToGrid/>
        <w:spacing w:line="594" w:lineRule="exact"/>
        <w:ind w:firstLine="64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三、完成受蓄退水影响避险搬迁任务</w:t>
      </w:r>
    </w:p>
    <w:p>
      <w:pPr>
        <w:keepNext w:val="0"/>
        <w:keepLines w:val="0"/>
        <w:pageBreakBefore w:val="0"/>
        <w:kinsoku/>
        <w:wordWrap/>
        <w:overflowPunct/>
        <w:topLinePunct w:val="0"/>
        <w:autoSpaceDN/>
        <w:bidi w:val="0"/>
        <w:adjustRightInd/>
        <w:snapToGrid/>
        <w:spacing w:line="594" w:lineRule="exact"/>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2023年，我县接受了重庆市三峡后续工作专项审计调查，审计指出我县受蓄退水影响58户237人未完成搬迁，为了完成审计整改，根据《重庆市水利局关于切实做好2020年度三峡水库蓄水安全有关工作的通知》（渝水三峡〔 2020〕 29号），分类施策，完成避险搬迁任务。</w:t>
      </w:r>
    </w:p>
    <w:p>
      <w:pPr>
        <w:keepNext w:val="0"/>
        <w:keepLines w:val="0"/>
        <w:pageBreakBefore w:val="0"/>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333333"/>
          <w:sz w:val="32"/>
          <w:szCs w:val="32"/>
          <w:shd w:val="clear" w:color="auto" w:fill="FFFFFF"/>
        </w:rPr>
      </w:pPr>
      <w:r>
        <w:rPr>
          <w:rFonts w:hint="default" w:ascii="Times New Roman" w:hAnsi="Times New Roman" w:eastAsia="方正仿宋_GBK" w:cs="Times New Roman"/>
          <w:color w:val="000000"/>
          <w:sz w:val="32"/>
          <w:szCs w:val="32"/>
        </w:rPr>
        <w:t>（一）</w:t>
      </w:r>
      <w:r>
        <w:rPr>
          <w:rFonts w:hint="default" w:ascii="Times New Roman" w:hAnsi="Times New Roman" w:eastAsia="方正楷体_GBK" w:cs="Times New Roman"/>
          <w:color w:val="333333"/>
          <w:sz w:val="32"/>
          <w:szCs w:val="32"/>
          <w:shd w:val="clear" w:color="auto" w:fill="FFFFFF"/>
        </w:rPr>
        <w:t>实事求是，据实核准纠错销号。</w:t>
      </w:r>
    </w:p>
    <w:p>
      <w:pPr>
        <w:pStyle w:val="21"/>
        <w:keepNext w:val="0"/>
        <w:keepLines w:val="0"/>
        <w:pageBreakBefore w:val="0"/>
        <w:kinsoku/>
        <w:wordWrap/>
        <w:overflowPunct/>
        <w:topLinePunct w:val="0"/>
        <w:autoSpaceDN/>
        <w:bidi w:val="0"/>
        <w:adjustRightInd/>
        <w:snapToGrid/>
        <w:spacing w:line="594" w:lineRule="exact"/>
        <w:ind w:firstLine="640"/>
        <w:jc w:val="both"/>
        <w:textAlignment w:val="auto"/>
        <w:rPr>
          <w:rFonts w:hint="default" w:ascii="Times New Roman" w:hAnsi="Times New Roman" w:cs="Times New Roman" w:eastAsiaTheme="minorEastAsia"/>
          <w:sz w:val="21"/>
          <w:szCs w:val="22"/>
        </w:rPr>
      </w:pPr>
      <w:r>
        <w:rPr>
          <w:rFonts w:hint="default" w:ascii="Times New Roman" w:hAnsi="Times New Roman" w:eastAsia="方正仿宋_GBK" w:cs="Times New Roman"/>
          <w:color w:val="000000"/>
          <w:sz w:val="32"/>
          <w:szCs w:val="32"/>
        </w:rPr>
        <w:t>各乡镇、街道按附件2提供的名单进行认真摸排，凡是户口不在本地，且无房屋的未搬迁人口视为销号；重复申报的，且已享受避险搬迁的人口视为销号；不属于临水房屋同时也不属于涉水地灾点的人口取消避险搬迁资格；</w:t>
      </w:r>
      <w:r>
        <w:rPr>
          <w:rFonts w:hint="default" w:ascii="Times New Roman" w:hAnsi="Times New Roman" w:eastAsia="方正仿宋_GBK" w:cs="Times New Roman"/>
          <w:color w:val="333333"/>
          <w:sz w:val="32"/>
          <w:szCs w:val="32"/>
          <w:shd w:val="clear" w:color="auto" w:fill="FFFFFF"/>
        </w:rPr>
        <w:t>已经通过其他渠道搬迁安置的人员不再进行避险搬迁，直接销号。</w:t>
      </w:r>
      <w:r>
        <w:rPr>
          <w:rFonts w:hint="default" w:ascii="Times New Roman" w:hAnsi="Times New Roman" w:eastAsia="方正仿宋_GBK" w:cs="Times New Roman"/>
          <w:color w:val="000000"/>
          <w:sz w:val="32"/>
          <w:szCs w:val="32"/>
        </w:rPr>
        <w:t>以上类型的，请以文件形式上报县水利局销号并提供佐证材料。</w:t>
      </w:r>
    </w:p>
    <w:p>
      <w:pPr>
        <w:keepNext w:val="0"/>
        <w:keepLines w:val="0"/>
        <w:pageBreakBefore w:val="0"/>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（二）监测居住销号。</w:t>
      </w:r>
    </w:p>
    <w:p>
      <w:pPr>
        <w:keepNext w:val="0"/>
        <w:keepLines w:val="0"/>
        <w:pageBreakBefore w:val="0"/>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未搬迁人口居住在经鉴定为安全的房屋中，且自愿放弃搬迁补助，不再进行蓄水影响避险搬迁，由乡镇（街道）核实每一户人口的居住情况，并提供房屋鉴定意见书、自愿放弃蓄退水影响避险搬迁补助承诺书，落实监测措施后销号。</w:t>
      </w:r>
    </w:p>
    <w:p>
      <w:pPr>
        <w:keepNext w:val="0"/>
        <w:keepLines w:val="0"/>
        <w:pageBreakBefore w:val="0"/>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（三）动员搬迁销号。</w:t>
      </w:r>
    </w:p>
    <w:p>
      <w:pPr>
        <w:keepNext w:val="0"/>
        <w:keepLines w:val="0"/>
        <w:pageBreakBefore w:val="0"/>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未搬迁人口居住房屋鉴定为C、D级，采取加固措施也无法达到安全居住要求的，必须无条件搬迁，乡镇（街道）加大应宣传力度，采取必要措施，立即搬迁。</w:t>
      </w:r>
    </w:p>
    <w:p>
      <w:pPr>
        <w:keepNext w:val="0"/>
        <w:keepLines w:val="0"/>
        <w:pageBreakBefore w:val="0"/>
        <w:kinsoku/>
        <w:wordWrap/>
        <w:overflowPunct/>
        <w:topLinePunct w:val="0"/>
        <w:autoSpaceDE w:val="0"/>
        <w:autoSpaceDN/>
        <w:bidi w:val="0"/>
        <w:adjustRightInd/>
        <w:snapToGrid/>
        <w:spacing w:line="594" w:lineRule="exact"/>
        <w:ind w:left="2400" w:leftChars="350" w:hanging="1280" w:hangingChars="400"/>
        <w:jc w:val="both"/>
        <w:textAlignment w:val="auto"/>
        <w:rPr>
          <w:rFonts w:hint="default" w:ascii="Times New Roman" w:hAnsi="Times New Roman" w:eastAsia="方正仿宋_GBK" w:cs="Times New Roman"/>
          <w:color w:val="000000"/>
          <w:sz w:val="32"/>
          <w:szCs w:val="32"/>
        </w:rPr>
      </w:pPr>
    </w:p>
    <w:p>
      <w:pPr>
        <w:keepNext w:val="0"/>
        <w:keepLines w:val="0"/>
        <w:pageBreakBefore w:val="0"/>
        <w:kinsoku/>
        <w:wordWrap/>
        <w:overflowPunct/>
        <w:topLinePunct w:val="0"/>
        <w:autoSpaceDE w:val="0"/>
        <w:autoSpaceDN/>
        <w:bidi w:val="0"/>
        <w:adjustRightInd/>
        <w:snapToGrid/>
        <w:spacing w:line="594" w:lineRule="exact"/>
        <w:ind w:left="2400" w:leftChars="350" w:hanging="1280" w:hangingChars="4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附件：1.</w:t>
      </w:r>
      <w:r>
        <w:rPr>
          <w:rFonts w:hint="default" w:ascii="Times New Roman" w:hAnsi="Times New Roman" w:cs="Times New Roman"/>
        </w:rPr>
        <w:t xml:space="preserve"> </w:t>
      </w:r>
      <w:r>
        <w:rPr>
          <w:rFonts w:hint="default" w:ascii="Times New Roman" w:hAnsi="Times New Roman" w:eastAsia="方正仿宋_GBK" w:cs="Times New Roman"/>
          <w:color w:val="000000"/>
          <w:sz w:val="32"/>
          <w:szCs w:val="32"/>
        </w:rPr>
        <w:t>奉节县2024年三峡水库蓄退安全群测群防人员名单</w:t>
      </w:r>
    </w:p>
    <w:p>
      <w:pPr>
        <w:keepNext w:val="0"/>
        <w:keepLines w:val="0"/>
        <w:pageBreakBefore w:val="0"/>
        <w:kinsoku/>
        <w:wordWrap/>
        <w:overflowPunct/>
        <w:topLinePunct w:val="0"/>
        <w:autoSpaceDE w:val="0"/>
        <w:autoSpaceDN/>
        <w:bidi w:val="0"/>
        <w:adjustRightInd/>
        <w:snapToGrid/>
        <w:spacing w:line="594" w:lineRule="exact"/>
        <w:ind w:firstLine="2240" w:firstLineChars="7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2.审计未搬迁人员基本情况</w:t>
      </w:r>
    </w:p>
    <w:p>
      <w:pPr>
        <w:keepNext w:val="0"/>
        <w:keepLines w:val="0"/>
        <w:pageBreakBefore w:val="0"/>
        <w:kinsoku/>
        <w:wordWrap/>
        <w:overflowPunct/>
        <w:topLinePunct w:val="0"/>
        <w:autoSpaceDE w:val="0"/>
        <w:autoSpaceDN/>
        <w:bidi w:val="0"/>
        <w:adjustRightInd/>
        <w:snapToGrid/>
        <w:spacing w:line="594" w:lineRule="exact"/>
        <w:ind w:left="2400" w:leftChars="750" w:right="480" w:firstLine="160" w:firstLineChars="50"/>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val="0"/>
        <w:autoSpaceDN/>
        <w:bidi w:val="0"/>
        <w:adjustRightInd/>
        <w:snapToGrid/>
        <w:spacing w:line="594" w:lineRule="exact"/>
        <w:ind w:right="482"/>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奉节县水利局</w:t>
      </w:r>
    </w:p>
    <w:p>
      <w:pPr>
        <w:keepNext w:val="0"/>
        <w:keepLines w:val="0"/>
        <w:pageBreakBefore w:val="0"/>
        <w:widowControl w:val="0"/>
        <w:kinsoku/>
        <w:wordWrap/>
        <w:overflowPunct/>
        <w:topLinePunct w:val="0"/>
        <w:autoSpaceDE w:val="0"/>
        <w:autoSpaceDN/>
        <w:bidi w:val="0"/>
        <w:adjustRightInd/>
        <w:snapToGrid/>
        <w:spacing w:line="594" w:lineRule="exact"/>
        <w:ind w:right="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2024年7月5日</w:t>
      </w:r>
    </w:p>
    <w:p>
      <w:pPr>
        <w:ind w:firstLine="960" w:firstLineChars="300"/>
        <w:rPr>
          <w:rFonts w:hint="eastAsia"/>
          <w:lang w:val="en-US" w:eastAsia="zh-CN"/>
        </w:rPr>
      </w:pPr>
      <w:r>
        <w:rPr>
          <w:rFonts w:hint="eastAsia" w:ascii="Times New Roman" w:hAnsi="Times New Roman" w:eastAsia="方正仿宋_GBK" w:cs="Times New Roman"/>
          <w:color w:val="000000"/>
          <w:sz w:val="32"/>
          <w:szCs w:val="32"/>
          <w:lang w:eastAsia="zh-CN"/>
        </w:rPr>
        <w:t>（联系人：刘其富；联系人：</w:t>
      </w:r>
      <w:r>
        <w:rPr>
          <w:rFonts w:hint="eastAsia" w:ascii="Times New Roman" w:hAnsi="Times New Roman" w:eastAsia="方正仿宋_GBK" w:cs="Times New Roman"/>
          <w:color w:val="000000"/>
          <w:sz w:val="32"/>
          <w:szCs w:val="32"/>
          <w:lang w:val="en-US" w:eastAsia="zh-CN"/>
        </w:rPr>
        <w:t>159</w:t>
      </w:r>
      <w:r>
        <w:rPr>
          <w:rFonts w:hint="eastAsia"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5118</w:t>
      </w:r>
      <w:r>
        <w:rPr>
          <w:rFonts w:hint="eastAsia" w:ascii="Times New Roman" w:hAnsi="Times New Roman" w:eastAsia="方正仿宋_GBK" w:cs="Times New Roman"/>
          <w:color w:val="000000"/>
          <w:sz w:val="32"/>
          <w:szCs w:val="32"/>
          <w:lang w:eastAsia="zh-CN"/>
        </w:rPr>
        <w:t>）</w:t>
      </w:r>
      <w:bookmarkStart w:id="0" w:name="_GoBack"/>
      <w:bookmarkEnd w:id="0"/>
    </w:p>
    <w:sectPr>
      <w:headerReference r:id="rId3" w:type="default"/>
      <w:footerReference r:id="rId4" w:type="default"/>
      <w:pgSz w:w="11906" w:h="16838"/>
      <w:pgMar w:top="1440" w:right="1803" w:bottom="1440" w:left="1803"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等线">
    <w:altName w:val="微软雅黑"/>
    <w:panose1 w:val="02010600030101010101"/>
    <w:charset w:val="00"/>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zhdFNQAAAAI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9"/>
  <w:drawingGridVerticalSpacing w:val="21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NjlhOTg3MWQ4NWVmMzM4ZmQyMjFmNGY3MjQxMGUifQ=="/>
  </w:docVars>
  <w:rsids>
    <w:rsidRoot w:val="00A70A6A"/>
    <w:rsid w:val="00017827"/>
    <w:rsid w:val="00037C17"/>
    <w:rsid w:val="00081082"/>
    <w:rsid w:val="000D14F1"/>
    <w:rsid w:val="00112E59"/>
    <w:rsid w:val="00115AC0"/>
    <w:rsid w:val="00134A24"/>
    <w:rsid w:val="001376EA"/>
    <w:rsid w:val="00144562"/>
    <w:rsid w:val="0017369F"/>
    <w:rsid w:val="00176833"/>
    <w:rsid w:val="00184152"/>
    <w:rsid w:val="001F032A"/>
    <w:rsid w:val="00212E99"/>
    <w:rsid w:val="00221497"/>
    <w:rsid w:val="00230FFA"/>
    <w:rsid w:val="00237ED9"/>
    <w:rsid w:val="00261ED8"/>
    <w:rsid w:val="00271077"/>
    <w:rsid w:val="00281A71"/>
    <w:rsid w:val="002841CE"/>
    <w:rsid w:val="002932C6"/>
    <w:rsid w:val="002B28B6"/>
    <w:rsid w:val="002F6DD0"/>
    <w:rsid w:val="00330E42"/>
    <w:rsid w:val="003871B1"/>
    <w:rsid w:val="003D5425"/>
    <w:rsid w:val="003E0C40"/>
    <w:rsid w:val="003E31DF"/>
    <w:rsid w:val="00411DD8"/>
    <w:rsid w:val="00463489"/>
    <w:rsid w:val="00487C96"/>
    <w:rsid w:val="00524FB7"/>
    <w:rsid w:val="0053736B"/>
    <w:rsid w:val="005408AA"/>
    <w:rsid w:val="005414AC"/>
    <w:rsid w:val="005435AB"/>
    <w:rsid w:val="00547637"/>
    <w:rsid w:val="0056035E"/>
    <w:rsid w:val="005B7A8F"/>
    <w:rsid w:val="005F2799"/>
    <w:rsid w:val="00611A93"/>
    <w:rsid w:val="00625674"/>
    <w:rsid w:val="00627600"/>
    <w:rsid w:val="00633152"/>
    <w:rsid w:val="006373B5"/>
    <w:rsid w:val="00656F24"/>
    <w:rsid w:val="00675145"/>
    <w:rsid w:val="00676F20"/>
    <w:rsid w:val="00685CE7"/>
    <w:rsid w:val="006A4CAF"/>
    <w:rsid w:val="006C3543"/>
    <w:rsid w:val="006C5F31"/>
    <w:rsid w:val="006D522A"/>
    <w:rsid w:val="006F21B0"/>
    <w:rsid w:val="00707EE4"/>
    <w:rsid w:val="0072196B"/>
    <w:rsid w:val="00736824"/>
    <w:rsid w:val="00744514"/>
    <w:rsid w:val="00773BDE"/>
    <w:rsid w:val="00783C49"/>
    <w:rsid w:val="007904BD"/>
    <w:rsid w:val="0079749F"/>
    <w:rsid w:val="007A341D"/>
    <w:rsid w:val="007A50CE"/>
    <w:rsid w:val="007B1DDA"/>
    <w:rsid w:val="007C2D77"/>
    <w:rsid w:val="007F3CED"/>
    <w:rsid w:val="00850B3A"/>
    <w:rsid w:val="00893232"/>
    <w:rsid w:val="008A2BEF"/>
    <w:rsid w:val="008B1E50"/>
    <w:rsid w:val="008C6722"/>
    <w:rsid w:val="008D6B33"/>
    <w:rsid w:val="008F114A"/>
    <w:rsid w:val="008F212C"/>
    <w:rsid w:val="008F41EB"/>
    <w:rsid w:val="00901E32"/>
    <w:rsid w:val="00921A76"/>
    <w:rsid w:val="00962C85"/>
    <w:rsid w:val="009A12CC"/>
    <w:rsid w:val="009A2785"/>
    <w:rsid w:val="009C5EA2"/>
    <w:rsid w:val="009F27FF"/>
    <w:rsid w:val="00A06323"/>
    <w:rsid w:val="00A25BCB"/>
    <w:rsid w:val="00A425D6"/>
    <w:rsid w:val="00A70A6A"/>
    <w:rsid w:val="00A72874"/>
    <w:rsid w:val="00A87643"/>
    <w:rsid w:val="00A9296E"/>
    <w:rsid w:val="00AC3EA9"/>
    <w:rsid w:val="00AC6709"/>
    <w:rsid w:val="00AD69C9"/>
    <w:rsid w:val="00B16843"/>
    <w:rsid w:val="00B54C6A"/>
    <w:rsid w:val="00B6323D"/>
    <w:rsid w:val="00B71326"/>
    <w:rsid w:val="00B76183"/>
    <w:rsid w:val="00BE3546"/>
    <w:rsid w:val="00BE3DCB"/>
    <w:rsid w:val="00BF34AB"/>
    <w:rsid w:val="00C1259E"/>
    <w:rsid w:val="00C144F8"/>
    <w:rsid w:val="00C65757"/>
    <w:rsid w:val="00C8652C"/>
    <w:rsid w:val="00C9291A"/>
    <w:rsid w:val="00CC7DED"/>
    <w:rsid w:val="00D02411"/>
    <w:rsid w:val="00D3723B"/>
    <w:rsid w:val="00D52826"/>
    <w:rsid w:val="00D54960"/>
    <w:rsid w:val="00D60332"/>
    <w:rsid w:val="00D77124"/>
    <w:rsid w:val="00D93A0C"/>
    <w:rsid w:val="00D97CB3"/>
    <w:rsid w:val="00DA502E"/>
    <w:rsid w:val="00DD27A1"/>
    <w:rsid w:val="00DD36A4"/>
    <w:rsid w:val="00DD4856"/>
    <w:rsid w:val="00E06D63"/>
    <w:rsid w:val="00E12617"/>
    <w:rsid w:val="00E410BD"/>
    <w:rsid w:val="00E558FD"/>
    <w:rsid w:val="00E67636"/>
    <w:rsid w:val="00E92C11"/>
    <w:rsid w:val="00EB2205"/>
    <w:rsid w:val="00F21C5A"/>
    <w:rsid w:val="00F27107"/>
    <w:rsid w:val="00F27DD3"/>
    <w:rsid w:val="00F31EFD"/>
    <w:rsid w:val="00F45E02"/>
    <w:rsid w:val="00F51A0C"/>
    <w:rsid w:val="00FA2686"/>
    <w:rsid w:val="00FD47A7"/>
    <w:rsid w:val="00FF1279"/>
    <w:rsid w:val="0323F4DC"/>
    <w:rsid w:val="05E67297"/>
    <w:rsid w:val="17CF9E71"/>
    <w:rsid w:val="1BF7A26C"/>
    <w:rsid w:val="1EEEEBA5"/>
    <w:rsid w:val="1F5B9082"/>
    <w:rsid w:val="1FFC2C52"/>
    <w:rsid w:val="28BF4478"/>
    <w:rsid w:val="29E76AC5"/>
    <w:rsid w:val="2C7E9F41"/>
    <w:rsid w:val="2EF4352B"/>
    <w:rsid w:val="2EFEF6F8"/>
    <w:rsid w:val="317FC2EF"/>
    <w:rsid w:val="31CE07D8"/>
    <w:rsid w:val="3377F58F"/>
    <w:rsid w:val="35BF1DC4"/>
    <w:rsid w:val="35E36753"/>
    <w:rsid w:val="361D4267"/>
    <w:rsid w:val="36EFB5BE"/>
    <w:rsid w:val="373F4AA5"/>
    <w:rsid w:val="37DF46B7"/>
    <w:rsid w:val="37EF1E11"/>
    <w:rsid w:val="37F531FB"/>
    <w:rsid w:val="38716F4B"/>
    <w:rsid w:val="38CAC408"/>
    <w:rsid w:val="39DA88C8"/>
    <w:rsid w:val="3B722F89"/>
    <w:rsid w:val="3BFF7721"/>
    <w:rsid w:val="3BFFE5D1"/>
    <w:rsid w:val="3C5F4499"/>
    <w:rsid w:val="3CFFBF1B"/>
    <w:rsid w:val="3DE7D84A"/>
    <w:rsid w:val="3F5F3932"/>
    <w:rsid w:val="3F771C49"/>
    <w:rsid w:val="3FA8F6E0"/>
    <w:rsid w:val="3FB7BDEA"/>
    <w:rsid w:val="3FD6FD78"/>
    <w:rsid w:val="3FDBEEAD"/>
    <w:rsid w:val="3FE62B95"/>
    <w:rsid w:val="3FEB8830"/>
    <w:rsid w:val="3FEE2FC5"/>
    <w:rsid w:val="3FF6FAF1"/>
    <w:rsid w:val="3FF7A11C"/>
    <w:rsid w:val="3FF7D876"/>
    <w:rsid w:val="3FF92293"/>
    <w:rsid w:val="3FFF813D"/>
    <w:rsid w:val="41CB79C5"/>
    <w:rsid w:val="43D7A9F8"/>
    <w:rsid w:val="46161449"/>
    <w:rsid w:val="477FE946"/>
    <w:rsid w:val="4B797032"/>
    <w:rsid w:val="4BD78FB9"/>
    <w:rsid w:val="4DDB2A00"/>
    <w:rsid w:val="4EF335E2"/>
    <w:rsid w:val="4F9A7B59"/>
    <w:rsid w:val="53B9F609"/>
    <w:rsid w:val="551F1175"/>
    <w:rsid w:val="55C75F00"/>
    <w:rsid w:val="57296647"/>
    <w:rsid w:val="577FEA00"/>
    <w:rsid w:val="57A95A29"/>
    <w:rsid w:val="57D38E2F"/>
    <w:rsid w:val="57F75100"/>
    <w:rsid w:val="597D36CD"/>
    <w:rsid w:val="59DFC5D4"/>
    <w:rsid w:val="5A5A6C25"/>
    <w:rsid w:val="5AFF1BFC"/>
    <w:rsid w:val="5B729F2F"/>
    <w:rsid w:val="5BE69D27"/>
    <w:rsid w:val="5CCFC440"/>
    <w:rsid w:val="5DFF3D1C"/>
    <w:rsid w:val="5ED93F50"/>
    <w:rsid w:val="5EFD74B3"/>
    <w:rsid w:val="5F6F39FA"/>
    <w:rsid w:val="5F70A4A5"/>
    <w:rsid w:val="5F7B2831"/>
    <w:rsid w:val="5FD7DA64"/>
    <w:rsid w:val="5FFA3A56"/>
    <w:rsid w:val="5FFEDB59"/>
    <w:rsid w:val="5FFFAD37"/>
    <w:rsid w:val="5FFFE98E"/>
    <w:rsid w:val="60837D7A"/>
    <w:rsid w:val="64BF0373"/>
    <w:rsid w:val="65F34CDF"/>
    <w:rsid w:val="65FBB954"/>
    <w:rsid w:val="67FF2695"/>
    <w:rsid w:val="67FFD5F1"/>
    <w:rsid w:val="6A3F7BC3"/>
    <w:rsid w:val="6AB560B9"/>
    <w:rsid w:val="6AFF40A3"/>
    <w:rsid w:val="6BAEBD90"/>
    <w:rsid w:val="6BDF9D0B"/>
    <w:rsid w:val="6BFF94F2"/>
    <w:rsid w:val="6DBF3096"/>
    <w:rsid w:val="6DBF936B"/>
    <w:rsid w:val="6DCFF9E0"/>
    <w:rsid w:val="6DF67465"/>
    <w:rsid w:val="6DFFF1E8"/>
    <w:rsid w:val="6ED16F9C"/>
    <w:rsid w:val="6EFDE9F8"/>
    <w:rsid w:val="6F6FD118"/>
    <w:rsid w:val="6FBFC655"/>
    <w:rsid w:val="6FEF489E"/>
    <w:rsid w:val="6FFFE36A"/>
    <w:rsid w:val="70BC0E32"/>
    <w:rsid w:val="71BF2F46"/>
    <w:rsid w:val="71C951AB"/>
    <w:rsid w:val="71EF587C"/>
    <w:rsid w:val="737D22BB"/>
    <w:rsid w:val="737E7765"/>
    <w:rsid w:val="73BD855F"/>
    <w:rsid w:val="73FE5058"/>
    <w:rsid w:val="751CA771"/>
    <w:rsid w:val="75BBE345"/>
    <w:rsid w:val="75F693A7"/>
    <w:rsid w:val="75FE045A"/>
    <w:rsid w:val="75FFF3A4"/>
    <w:rsid w:val="767FFC23"/>
    <w:rsid w:val="77BCF789"/>
    <w:rsid w:val="77CFEFB4"/>
    <w:rsid w:val="77F6482B"/>
    <w:rsid w:val="77F6C071"/>
    <w:rsid w:val="79723FC3"/>
    <w:rsid w:val="797D7D6C"/>
    <w:rsid w:val="79EFB463"/>
    <w:rsid w:val="79FE3559"/>
    <w:rsid w:val="7A9D8F1B"/>
    <w:rsid w:val="7A9F5B51"/>
    <w:rsid w:val="7B79140E"/>
    <w:rsid w:val="7BAD5530"/>
    <w:rsid w:val="7BBAAE94"/>
    <w:rsid w:val="7BDC8504"/>
    <w:rsid w:val="7BFEF3E6"/>
    <w:rsid w:val="7BFF4152"/>
    <w:rsid w:val="7C9F7672"/>
    <w:rsid w:val="7CDF3089"/>
    <w:rsid w:val="7D47271A"/>
    <w:rsid w:val="7D7EED3A"/>
    <w:rsid w:val="7D9F8827"/>
    <w:rsid w:val="7D9F97D2"/>
    <w:rsid w:val="7DD57081"/>
    <w:rsid w:val="7DD82F09"/>
    <w:rsid w:val="7DDF6D19"/>
    <w:rsid w:val="7DFB8D56"/>
    <w:rsid w:val="7E7BFDCC"/>
    <w:rsid w:val="7ED9A408"/>
    <w:rsid w:val="7EDE67A7"/>
    <w:rsid w:val="7EE3E729"/>
    <w:rsid w:val="7EEDE2B6"/>
    <w:rsid w:val="7EFF9931"/>
    <w:rsid w:val="7F400999"/>
    <w:rsid w:val="7F7F9B0A"/>
    <w:rsid w:val="7FAE4476"/>
    <w:rsid w:val="7FB31324"/>
    <w:rsid w:val="7FBEB5E4"/>
    <w:rsid w:val="7FBF24C8"/>
    <w:rsid w:val="7FBF74E4"/>
    <w:rsid w:val="7FBFC742"/>
    <w:rsid w:val="7FEAE12A"/>
    <w:rsid w:val="7FF3FE0E"/>
    <w:rsid w:val="7FF5A87A"/>
    <w:rsid w:val="7FF75DC0"/>
    <w:rsid w:val="7FF7C193"/>
    <w:rsid w:val="7FF917FC"/>
    <w:rsid w:val="7FFAEB6F"/>
    <w:rsid w:val="7FFBE005"/>
    <w:rsid w:val="7FFD79CC"/>
    <w:rsid w:val="7FFD9FB9"/>
    <w:rsid w:val="7FFF94A0"/>
    <w:rsid w:val="7FFFC221"/>
    <w:rsid w:val="7FFFC90D"/>
    <w:rsid w:val="87C59FC6"/>
    <w:rsid w:val="89CD2244"/>
    <w:rsid w:val="89FF2144"/>
    <w:rsid w:val="95EF80C4"/>
    <w:rsid w:val="979AB425"/>
    <w:rsid w:val="97FD8D93"/>
    <w:rsid w:val="9FA13D5B"/>
    <w:rsid w:val="A6DFC700"/>
    <w:rsid w:val="A98EBE39"/>
    <w:rsid w:val="AAFF5191"/>
    <w:rsid w:val="AC7FD11C"/>
    <w:rsid w:val="ACDE3D19"/>
    <w:rsid w:val="AEBF31D4"/>
    <w:rsid w:val="AFAB0CCE"/>
    <w:rsid w:val="AFDBE73D"/>
    <w:rsid w:val="AFEE6289"/>
    <w:rsid w:val="AFF7ED84"/>
    <w:rsid w:val="B2392B3F"/>
    <w:rsid w:val="B42708A6"/>
    <w:rsid w:val="B5BB35F0"/>
    <w:rsid w:val="B6CB7320"/>
    <w:rsid w:val="B77B8AA7"/>
    <w:rsid w:val="B77C81EA"/>
    <w:rsid w:val="B79D7805"/>
    <w:rsid w:val="B7FC3FFE"/>
    <w:rsid w:val="B9FD8F59"/>
    <w:rsid w:val="BA6B2D08"/>
    <w:rsid w:val="BBE9CD1E"/>
    <w:rsid w:val="BCDB6A61"/>
    <w:rsid w:val="BD3FCC58"/>
    <w:rsid w:val="BEE0D038"/>
    <w:rsid w:val="BEE74C90"/>
    <w:rsid w:val="BEEF27BE"/>
    <w:rsid w:val="BEF66FAE"/>
    <w:rsid w:val="BEFCBF1D"/>
    <w:rsid w:val="BF1B2552"/>
    <w:rsid w:val="BF7FEFE5"/>
    <w:rsid w:val="BFD61A3F"/>
    <w:rsid w:val="BFDF71EA"/>
    <w:rsid w:val="BFEF6FD6"/>
    <w:rsid w:val="BFEF9422"/>
    <w:rsid w:val="BFFF1DDF"/>
    <w:rsid w:val="BFFF7106"/>
    <w:rsid w:val="BFFF7C3A"/>
    <w:rsid w:val="C6E88B0F"/>
    <w:rsid w:val="C6FFF52D"/>
    <w:rsid w:val="C7FF372E"/>
    <w:rsid w:val="CAED8CCA"/>
    <w:rsid w:val="CB5AF011"/>
    <w:rsid w:val="CB5F648C"/>
    <w:rsid w:val="CBFEB23D"/>
    <w:rsid w:val="CDE73163"/>
    <w:rsid w:val="CDFF3CA1"/>
    <w:rsid w:val="CF7F5E29"/>
    <w:rsid w:val="D5CFBC3F"/>
    <w:rsid w:val="D66C3729"/>
    <w:rsid w:val="D6BFA48B"/>
    <w:rsid w:val="D7FF80F3"/>
    <w:rsid w:val="D8BF5093"/>
    <w:rsid w:val="D9BDD75C"/>
    <w:rsid w:val="DADF138D"/>
    <w:rsid w:val="DBADDC1B"/>
    <w:rsid w:val="DBD6BF49"/>
    <w:rsid w:val="DBFBBBAC"/>
    <w:rsid w:val="DBFF6CB3"/>
    <w:rsid w:val="DCFA32C3"/>
    <w:rsid w:val="DCFECC7D"/>
    <w:rsid w:val="DDEF2DEC"/>
    <w:rsid w:val="DDF13321"/>
    <w:rsid w:val="DE36E9F7"/>
    <w:rsid w:val="DE7A4C82"/>
    <w:rsid w:val="DECCBC47"/>
    <w:rsid w:val="DEEF0FD7"/>
    <w:rsid w:val="DF1627CE"/>
    <w:rsid w:val="DF3FC22F"/>
    <w:rsid w:val="DF7E9150"/>
    <w:rsid w:val="DF8796C9"/>
    <w:rsid w:val="DFBF85BD"/>
    <w:rsid w:val="DFDF610F"/>
    <w:rsid w:val="E33AB328"/>
    <w:rsid w:val="E5DEFF28"/>
    <w:rsid w:val="E9F8FB25"/>
    <w:rsid w:val="EAAFE2C7"/>
    <w:rsid w:val="EB157473"/>
    <w:rsid w:val="EBDD28EC"/>
    <w:rsid w:val="EBE7C194"/>
    <w:rsid w:val="EBFF0C78"/>
    <w:rsid w:val="EDBE51CC"/>
    <w:rsid w:val="EEFF2821"/>
    <w:rsid w:val="EF836597"/>
    <w:rsid w:val="EFAFBE4C"/>
    <w:rsid w:val="EFFB2D2D"/>
    <w:rsid w:val="EFFD7A14"/>
    <w:rsid w:val="F0E1743C"/>
    <w:rsid w:val="F37CFB4F"/>
    <w:rsid w:val="F4D99788"/>
    <w:rsid w:val="F4F3E474"/>
    <w:rsid w:val="F57EF1EC"/>
    <w:rsid w:val="F59A531E"/>
    <w:rsid w:val="F5AF117F"/>
    <w:rsid w:val="F5BE906F"/>
    <w:rsid w:val="F5E4165A"/>
    <w:rsid w:val="F5F3C909"/>
    <w:rsid w:val="F677BD92"/>
    <w:rsid w:val="F6BFF711"/>
    <w:rsid w:val="F6FD9080"/>
    <w:rsid w:val="F77DFEC4"/>
    <w:rsid w:val="F7BD6DE6"/>
    <w:rsid w:val="F7DF0090"/>
    <w:rsid w:val="F7EF3558"/>
    <w:rsid w:val="F7F3E684"/>
    <w:rsid w:val="F7F5168D"/>
    <w:rsid w:val="F7F6B1DC"/>
    <w:rsid w:val="F7FBBEFF"/>
    <w:rsid w:val="F84B71D2"/>
    <w:rsid w:val="F8F70E71"/>
    <w:rsid w:val="F8F71383"/>
    <w:rsid w:val="F9F56765"/>
    <w:rsid w:val="FA74EB5F"/>
    <w:rsid w:val="FA9EE4C1"/>
    <w:rsid w:val="FAFF37EC"/>
    <w:rsid w:val="FAFF61BB"/>
    <w:rsid w:val="FB7D8DB2"/>
    <w:rsid w:val="FBABB6C0"/>
    <w:rsid w:val="FBB9AEB1"/>
    <w:rsid w:val="FBBB796D"/>
    <w:rsid w:val="FBBDB2BB"/>
    <w:rsid w:val="FBDFC2AA"/>
    <w:rsid w:val="FBEF8B58"/>
    <w:rsid w:val="FBF141FA"/>
    <w:rsid w:val="FBF70922"/>
    <w:rsid w:val="FBFED849"/>
    <w:rsid w:val="FBFEFCC1"/>
    <w:rsid w:val="FCCF7C9B"/>
    <w:rsid w:val="FCDFC24C"/>
    <w:rsid w:val="FD3FBD95"/>
    <w:rsid w:val="FD7D3043"/>
    <w:rsid w:val="FDB76B92"/>
    <w:rsid w:val="FDB7A5D9"/>
    <w:rsid w:val="FDCEA977"/>
    <w:rsid w:val="FDCF9776"/>
    <w:rsid w:val="FDDF9D2B"/>
    <w:rsid w:val="FDEA6E4B"/>
    <w:rsid w:val="FDFAC5C7"/>
    <w:rsid w:val="FE2B7D95"/>
    <w:rsid w:val="FE736609"/>
    <w:rsid w:val="FECE4195"/>
    <w:rsid w:val="FEDA1F3F"/>
    <w:rsid w:val="FEDECC25"/>
    <w:rsid w:val="FEDF6476"/>
    <w:rsid w:val="FEEDDC76"/>
    <w:rsid w:val="FEF6E904"/>
    <w:rsid w:val="FEFF065F"/>
    <w:rsid w:val="FEFFBADF"/>
    <w:rsid w:val="FF67A7F2"/>
    <w:rsid w:val="FF6FC8DB"/>
    <w:rsid w:val="FF791AC5"/>
    <w:rsid w:val="FF7A4391"/>
    <w:rsid w:val="FF8DCA77"/>
    <w:rsid w:val="FF9F1BDB"/>
    <w:rsid w:val="FFA9A99B"/>
    <w:rsid w:val="FFAF8652"/>
    <w:rsid w:val="FFBF5DA0"/>
    <w:rsid w:val="FFBF79C5"/>
    <w:rsid w:val="FFBF9C0B"/>
    <w:rsid w:val="FFBFDCD0"/>
    <w:rsid w:val="FFCF5BFF"/>
    <w:rsid w:val="FFD74E35"/>
    <w:rsid w:val="FFD9F467"/>
    <w:rsid w:val="FFEB7615"/>
    <w:rsid w:val="FFEB7F19"/>
    <w:rsid w:val="FFEFBB65"/>
    <w:rsid w:val="FFF7318F"/>
    <w:rsid w:val="FFF73BC4"/>
    <w:rsid w:val="FFF74CE5"/>
    <w:rsid w:val="FFF7936D"/>
    <w:rsid w:val="FFF7D664"/>
    <w:rsid w:val="FFFB0813"/>
    <w:rsid w:val="FFFB1C34"/>
    <w:rsid w:val="FFFB2B8A"/>
    <w:rsid w:val="FFFBD657"/>
    <w:rsid w:val="FFFCC3B9"/>
    <w:rsid w:val="FFFCEBB5"/>
    <w:rsid w:val="FFFE813E"/>
    <w:rsid w:val="FFFF2B10"/>
    <w:rsid w:val="FFFF300A"/>
    <w:rsid w:val="FFFFADBD"/>
    <w:rsid w:val="FFFFC809"/>
    <w:rsid w:val="FFFFF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0"/>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6">
    <w:name w:val="heading 3"/>
    <w:basedOn w:val="1"/>
    <w:next w:val="1"/>
    <w:link w:val="4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paragraph" w:styleId="7">
    <w:name w:val="heading 4"/>
    <w:basedOn w:val="1"/>
    <w:next w:val="1"/>
    <w:qFormat/>
    <w:uiPriority w:val="99"/>
    <w:pPr>
      <w:keepNext/>
      <w:keepLines/>
      <w:spacing w:before="280" w:after="290" w:line="376" w:lineRule="auto"/>
      <w:outlineLvl w:val="3"/>
    </w:pPr>
    <w:rPr>
      <w:rFonts w:ascii="Cambria" w:hAnsi="Cambria" w:eastAsia="宋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方正仿宋_GBK" w:hAnsi="Times New Roman" w:eastAsia="方正仿宋_GBK" w:cs="方正仿宋_GBK"/>
      <w:color w:val="000000"/>
      <w:kern w:val="0"/>
      <w:sz w:val="24"/>
      <w:szCs w:val="24"/>
      <w:lang w:val="en-US" w:eastAsia="zh-CN" w:bidi="ar-SA"/>
    </w:rPr>
  </w:style>
  <w:style w:type="paragraph" w:styleId="3">
    <w:name w:val="Plain Text"/>
    <w:basedOn w:val="1"/>
    <w:qFormat/>
    <w:uiPriority w:val="0"/>
    <w:pPr>
      <w:ind w:firstLine="200" w:firstLineChars="200"/>
    </w:pPr>
    <w:rPr>
      <w:rFonts w:ascii="方正仿宋_GBK" w:hAnsi="Courier New"/>
      <w:szCs w:val="21"/>
    </w:rPr>
  </w:style>
  <w:style w:type="paragraph" w:styleId="8">
    <w:name w:val="table of authorities"/>
    <w:basedOn w:val="1"/>
    <w:next w:val="1"/>
    <w:qFormat/>
    <w:uiPriority w:val="0"/>
    <w:pPr>
      <w:ind w:left="200" w:leftChars="200"/>
    </w:pPr>
  </w:style>
  <w:style w:type="paragraph" w:styleId="9">
    <w:name w:val="Normal Indent"/>
    <w:next w:val="1"/>
    <w:qFormat/>
    <w:uiPriority w:val="0"/>
    <w:pPr>
      <w:widowControl w:val="0"/>
      <w:ind w:firstLine="420" w:firstLineChars="200"/>
      <w:jc w:val="both"/>
    </w:pPr>
    <w:rPr>
      <w:rFonts w:ascii="Calibri" w:hAnsi="Calibri" w:eastAsia="仿宋_GB2312" w:cs="Times New Roman"/>
      <w:kern w:val="2"/>
      <w:sz w:val="32"/>
      <w:lang w:val="en-US" w:eastAsia="zh-CN" w:bidi="ar-SA"/>
    </w:rPr>
  </w:style>
  <w:style w:type="paragraph" w:styleId="10">
    <w:name w:val="Body Text"/>
    <w:basedOn w:val="1"/>
    <w:next w:val="11"/>
    <w:link w:val="40"/>
    <w:qFormat/>
    <w:uiPriority w:val="0"/>
    <w:pPr>
      <w:spacing w:after="120"/>
    </w:pPr>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paragraph" w:styleId="12">
    <w:name w:val="Body Text Indent"/>
    <w:basedOn w:val="1"/>
    <w:next w:val="13"/>
    <w:qFormat/>
    <w:uiPriority w:val="0"/>
    <w:pPr>
      <w:ind w:left="420" w:leftChars="200"/>
    </w:p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39"/>
    <w:pPr>
      <w:keepNext w:val="0"/>
      <w:keepLines w:val="0"/>
      <w:widowControl w:val="0"/>
      <w:suppressLineNumbers w:val="0"/>
      <w:ind w:left="1680" w:leftChars="800"/>
      <w:jc w:val="both"/>
    </w:pPr>
    <w:rPr>
      <w:rFonts w:hint="default" w:ascii="Calibri" w:hAnsi="Calibri" w:eastAsia="宋体" w:cs="宋体"/>
      <w:kern w:val="2"/>
      <w:sz w:val="21"/>
      <w:szCs w:val="21"/>
      <w:lang w:val="en-US" w:eastAsia="zh-CN" w:bidi="ar"/>
    </w:rPr>
  </w:style>
  <w:style w:type="paragraph" w:styleId="15">
    <w:name w:val="toc 3"/>
    <w:basedOn w:val="1"/>
    <w:next w:val="1"/>
    <w:semiHidden/>
    <w:qFormat/>
    <w:uiPriority w:val="0"/>
    <w:pPr>
      <w:ind w:left="440"/>
    </w:pPr>
    <w:rPr>
      <w:i/>
      <w:iCs/>
      <w:sz w:val="20"/>
    </w:rPr>
  </w:style>
  <w:style w:type="paragraph" w:styleId="16">
    <w:name w:val="Body Text Indent 2"/>
    <w:basedOn w:val="1"/>
    <w:unhideWhenUsed/>
    <w:qFormat/>
    <w:uiPriority w:val="99"/>
    <w:pPr>
      <w:spacing w:after="120" w:afterLines="0" w:afterAutospacing="0" w:line="480" w:lineRule="auto"/>
      <w:ind w:left="420" w:leftChars="200"/>
    </w:pPr>
  </w:style>
  <w:style w:type="paragraph" w:styleId="17">
    <w:name w:val="Balloon Text"/>
    <w:basedOn w:val="1"/>
    <w:link w:val="39"/>
    <w:semiHidden/>
    <w:unhideWhenUsed/>
    <w:qFormat/>
    <w:uiPriority w:val="99"/>
    <w:rPr>
      <w:sz w:val="18"/>
      <w:szCs w:val="18"/>
    </w:rPr>
  </w:style>
  <w:style w:type="paragraph" w:styleId="18">
    <w:name w:val="footer"/>
    <w:basedOn w:val="1"/>
    <w:link w:val="35"/>
    <w:qFormat/>
    <w:uiPriority w:val="0"/>
    <w:pPr>
      <w:tabs>
        <w:tab w:val="center" w:pos="4153"/>
        <w:tab w:val="right" w:pos="8306"/>
      </w:tabs>
      <w:snapToGrid w:val="0"/>
      <w:jc w:val="left"/>
    </w:pPr>
    <w:rPr>
      <w:sz w:val="18"/>
    </w:rPr>
  </w:style>
  <w:style w:type="paragraph" w:styleId="19">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qFormat/>
    <w:uiPriority w:val="0"/>
    <w:pPr>
      <w:spacing w:before="240" w:after="60"/>
      <w:jc w:val="center"/>
      <w:outlineLvl w:val="0"/>
    </w:pPr>
    <w:rPr>
      <w:rFonts w:ascii="Cambria" w:hAnsi="Cambria"/>
      <w:b/>
      <w:bCs/>
    </w:rPr>
  </w:style>
  <w:style w:type="paragraph" w:styleId="24">
    <w:name w:val="Body Text First Indent"/>
    <w:basedOn w:val="10"/>
    <w:unhideWhenUsed/>
    <w:qFormat/>
    <w:uiPriority w:val="99"/>
    <w:pPr>
      <w:ind w:firstLine="420" w:firstLineChars="100"/>
    </w:pPr>
  </w:style>
  <w:style w:type="paragraph" w:styleId="25">
    <w:name w:val="Body Text First Indent 2"/>
    <w:basedOn w:val="12"/>
    <w:qFormat/>
    <w:uiPriority w:val="0"/>
    <w:pPr>
      <w:ind w:firstLine="420" w:firstLineChars="2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9">
    <w:name w:val="Strong"/>
    <w:basedOn w:val="28"/>
    <w:qFormat/>
    <w:uiPriority w:val="22"/>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D正文"/>
    <w:basedOn w:val="25"/>
    <w:qFormat/>
    <w:uiPriority w:val="0"/>
    <w:pPr>
      <w:widowControl/>
      <w:spacing w:before="100" w:beforeAutospacing="1" w:after="100" w:afterAutospacing="1"/>
      <w:ind w:left="0" w:leftChars="0"/>
      <w:jc w:val="left"/>
    </w:pPr>
    <w:rPr>
      <w:rFonts w:ascii="Arial" w:hAnsi="Arial" w:eastAsia="方正仿宋_GBK"/>
      <w:kern w:val="0"/>
      <w:sz w:val="32"/>
      <w:szCs w:val="20"/>
    </w:rPr>
  </w:style>
  <w:style w:type="paragraph" w:customStyle="1" w:styleId="33">
    <w:name w:val="正文首行缩进1"/>
    <w:qFormat/>
    <w:uiPriority w:val="0"/>
    <w:pPr>
      <w:ind w:firstLine="420" w:firstLineChars="100"/>
    </w:pPr>
    <w:rPr>
      <w:rFonts w:ascii="Calibri" w:hAnsi="Calibri" w:eastAsia="宋体" w:cs="Times New Roman"/>
      <w:kern w:val="2"/>
      <w:sz w:val="21"/>
      <w:szCs w:val="22"/>
      <w:lang w:val="en-US" w:eastAsia="zh-CN" w:bidi="ar-SA"/>
    </w:rPr>
  </w:style>
  <w:style w:type="paragraph" w:customStyle="1" w:styleId="34">
    <w:name w:val="无间隔1"/>
    <w:qFormat/>
    <w:uiPriority w:val="1"/>
    <w:rPr>
      <w:rFonts w:ascii="Calibri" w:hAnsi="Calibri" w:eastAsia="宋体" w:cs="Times New Roman"/>
      <w:sz w:val="22"/>
      <w:lang w:val="en-US" w:eastAsia="zh-CN" w:bidi="ar-SA"/>
    </w:rPr>
  </w:style>
  <w:style w:type="character" w:customStyle="1" w:styleId="35">
    <w:name w:val="页脚 Char"/>
    <w:basedOn w:val="28"/>
    <w:link w:val="18"/>
    <w:qFormat/>
    <w:uiPriority w:val="99"/>
    <w:rPr>
      <w:rFonts w:ascii="Times New Roman" w:hAnsi="Times New Roman" w:eastAsia="方正仿宋_GBK" w:cs="Times New Roman"/>
      <w:sz w:val="18"/>
      <w:szCs w:val="20"/>
    </w:rPr>
  </w:style>
  <w:style w:type="character" w:customStyle="1" w:styleId="36">
    <w:name w:val="页眉 Char"/>
    <w:basedOn w:val="28"/>
    <w:link w:val="19"/>
    <w:semiHidden/>
    <w:qFormat/>
    <w:uiPriority w:val="99"/>
    <w:rPr>
      <w:rFonts w:ascii="Times New Roman" w:hAnsi="Times New Roman" w:eastAsia="方正仿宋_GBK" w:cs="Times New Roman"/>
      <w:sz w:val="18"/>
      <w:szCs w:val="18"/>
    </w:rPr>
  </w:style>
  <w:style w:type="character" w:customStyle="1" w:styleId="37">
    <w:name w:val="标准 Char Char"/>
    <w:link w:val="38"/>
    <w:qFormat/>
    <w:uiPriority w:val="0"/>
    <w:rPr>
      <w:rFonts w:ascii="仿宋_GB2312" w:hAnsi="宋体" w:eastAsia="仿宋_GB2312"/>
      <w:color w:val="000000"/>
      <w:sz w:val="28"/>
      <w:szCs w:val="28"/>
    </w:rPr>
  </w:style>
  <w:style w:type="paragraph" w:customStyle="1" w:styleId="38">
    <w:name w:val="标准"/>
    <w:link w:val="37"/>
    <w:qFormat/>
    <w:uiPriority w:val="0"/>
    <w:pPr>
      <w:widowControl w:val="0"/>
      <w:ind w:firstLine="200" w:firstLineChars="200"/>
      <w:jc w:val="both"/>
    </w:pPr>
    <w:rPr>
      <w:rFonts w:ascii="仿宋_GB2312" w:hAnsi="宋体" w:eastAsia="仿宋_GB2312" w:cstheme="minorBidi"/>
      <w:color w:val="000000"/>
      <w:kern w:val="2"/>
      <w:sz w:val="28"/>
      <w:szCs w:val="28"/>
      <w:lang w:val="en-US" w:eastAsia="zh-CN" w:bidi="ar-SA"/>
    </w:rPr>
  </w:style>
  <w:style w:type="character" w:customStyle="1" w:styleId="39">
    <w:name w:val="批注框文本 Char"/>
    <w:basedOn w:val="28"/>
    <w:link w:val="17"/>
    <w:semiHidden/>
    <w:qFormat/>
    <w:uiPriority w:val="99"/>
    <w:rPr>
      <w:rFonts w:ascii="Times New Roman" w:hAnsi="Times New Roman" w:eastAsia="方正仿宋_GBK" w:cs="Times New Roman"/>
      <w:sz w:val="18"/>
      <w:szCs w:val="18"/>
    </w:rPr>
  </w:style>
  <w:style w:type="character" w:customStyle="1" w:styleId="40">
    <w:name w:val="正文文本 Char"/>
    <w:basedOn w:val="28"/>
    <w:link w:val="10"/>
    <w:qFormat/>
    <w:uiPriority w:val="0"/>
    <w:rPr>
      <w:rFonts w:ascii="Times New Roman" w:hAnsi="Times New Roman" w:eastAsia="方正仿宋_GBK" w:cs="Times New Roman"/>
      <w:sz w:val="32"/>
      <w:szCs w:val="20"/>
    </w:rPr>
  </w:style>
  <w:style w:type="character" w:customStyle="1" w:styleId="41">
    <w:name w:val="标题 3 Char"/>
    <w:basedOn w:val="28"/>
    <w:link w:val="6"/>
    <w:qFormat/>
    <w:uiPriority w:val="0"/>
    <w:rPr>
      <w:rFonts w:ascii="宋体" w:hAnsi="宋体" w:eastAsia="宋体" w:cs="宋体"/>
      <w:b/>
      <w:bCs/>
      <w:kern w:val="0"/>
      <w:sz w:val="27"/>
      <w:szCs w:val="27"/>
    </w:rPr>
  </w:style>
  <w:style w:type="character" w:customStyle="1" w:styleId="42">
    <w:name w:val="font31"/>
    <w:basedOn w:val="28"/>
    <w:qFormat/>
    <w:uiPriority w:val="0"/>
    <w:rPr>
      <w:rFonts w:hint="eastAsia" w:ascii="宋体" w:hAnsi="宋体" w:eastAsia="宋体" w:cs="宋体"/>
      <w:color w:val="000000"/>
      <w:sz w:val="20"/>
      <w:szCs w:val="20"/>
      <w:u w:val="none"/>
      <w:vertAlign w:val="superscript"/>
    </w:rPr>
  </w:style>
  <w:style w:type="character" w:customStyle="1" w:styleId="43">
    <w:name w:val="font01"/>
    <w:basedOn w:val="28"/>
    <w:qFormat/>
    <w:uiPriority w:val="0"/>
    <w:rPr>
      <w:rFonts w:hint="eastAsia" w:ascii="宋体" w:hAnsi="宋体" w:eastAsia="宋体" w:cs="宋体"/>
      <w:color w:val="000000"/>
      <w:sz w:val="22"/>
      <w:szCs w:val="22"/>
      <w:u w:val="none"/>
    </w:rPr>
  </w:style>
  <w:style w:type="character" w:customStyle="1" w:styleId="44">
    <w:name w:val="NormalCharacter"/>
    <w:link w:val="45"/>
    <w:qFormat/>
    <w:locked/>
    <w:uiPriority w:val="0"/>
    <w:rPr>
      <w:rFonts w:ascii="等线" w:hAnsi="等线" w:eastAsia="等线" w:cstheme="minorBidi"/>
      <w:sz w:val="21"/>
      <w:szCs w:val="22"/>
    </w:rPr>
  </w:style>
  <w:style w:type="paragraph" w:customStyle="1" w:styleId="45">
    <w:name w:val="UserStyle_40"/>
    <w:basedOn w:val="1"/>
    <w:link w:val="44"/>
    <w:qFormat/>
    <w:uiPriority w:val="0"/>
    <w:pPr>
      <w:widowControl/>
      <w:tabs>
        <w:tab w:val="right" w:pos="-2120"/>
      </w:tabs>
      <w:snapToGrid w:val="0"/>
      <w:textAlignment w:val="baseline"/>
    </w:pPr>
    <w:rPr>
      <w:rFonts w:ascii="等线" w:hAnsi="等线" w:eastAsia="等线" w:cstheme="minorBidi"/>
      <w:sz w:val="21"/>
      <w:szCs w:val="22"/>
    </w:rPr>
  </w:style>
  <w:style w:type="paragraph" w:customStyle="1" w:styleId="46">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7">
    <w:name w:val="font41"/>
    <w:basedOn w:val="28"/>
    <w:qFormat/>
    <w:uiPriority w:val="0"/>
    <w:rPr>
      <w:rFonts w:hint="eastAsia" w:ascii="方正仿宋_GBK" w:hAnsi="方正仿宋_GBK" w:eastAsia="方正仿宋_GBK" w:cs="方正仿宋_GBK"/>
      <w:color w:val="000000"/>
      <w:sz w:val="22"/>
      <w:szCs w:val="22"/>
      <w:u w:val="none"/>
    </w:rPr>
  </w:style>
  <w:style w:type="paragraph" w:customStyle="1" w:styleId="48">
    <w:name w:val="公文标题"/>
    <w:basedOn w:val="49"/>
    <w:qFormat/>
    <w:uiPriority w:val="0"/>
    <w:pPr>
      <w:keepNext/>
      <w:spacing w:line="594" w:lineRule="exact"/>
      <w:ind w:firstLine="0" w:firstLineChars="0"/>
      <w:jc w:val="center"/>
    </w:pPr>
    <w:rPr>
      <w:rFonts w:eastAsia="方正小标宋_GBK"/>
      <w:color w:val="000000"/>
      <w:sz w:val="44"/>
      <w:szCs w:val="44"/>
    </w:rPr>
  </w:style>
  <w:style w:type="paragraph" w:customStyle="1" w:styleId="49">
    <w:name w:val="报告正文"/>
    <w:basedOn w:val="1"/>
    <w:qFormat/>
    <w:uiPriority w:val="0"/>
    <w:pPr>
      <w:snapToGrid w:val="0"/>
      <w:spacing w:line="500" w:lineRule="exact"/>
      <w:textAlignment w:val="baseline"/>
    </w:pPr>
    <w:rPr>
      <w:rFonts w:eastAsia="方正仿宋_GBK"/>
      <w:szCs w:val="20"/>
    </w:rPr>
  </w:style>
  <w:style w:type="paragraph" w:customStyle="1" w:styleId="50">
    <w:name w:val="表格"/>
    <w:basedOn w:val="1"/>
    <w:qFormat/>
    <w:uiPriority w:val="0"/>
    <w:pPr>
      <w:adjustRightInd w:val="0"/>
      <w:snapToGrid w:val="0"/>
      <w:spacing w:line="240" w:lineRule="auto"/>
      <w:ind w:firstLine="0" w:firstLineChars="0"/>
      <w:jc w:val="center"/>
    </w:pPr>
    <w:rPr>
      <w:sz w:val="21"/>
    </w:rPr>
  </w:style>
  <w:style w:type="paragraph" w:customStyle="1" w:styleId="51">
    <w:name w:val="标准文本（水投）"/>
    <w:basedOn w:val="1"/>
    <w:qFormat/>
    <w:uiPriority w:val="0"/>
    <w:pPr>
      <w:spacing w:line="594" w:lineRule="exact"/>
      <w:ind w:firstLine="883" w:firstLineChars="200"/>
    </w:pPr>
    <w:rPr>
      <w:sz w:val="32"/>
    </w:rPr>
  </w:style>
  <w:style w:type="paragraph" w:customStyle="1" w:styleId="52">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1362</Words>
  <Characters>1395</Characters>
  <Lines>1</Lines>
  <Paragraphs>1</Paragraphs>
  <TotalTime>5</TotalTime>
  <ScaleCrop>false</ScaleCrop>
  <LinksUpToDate>false</LinksUpToDate>
  <CharactersWithSpaces>1445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2021-02-17T09:42:00Z</dcterms:created>
  <dc:creator>黄琪</dc:creator>
  <cp:lastModifiedBy>雷清洋（办公室）</cp:lastModifiedBy>
  <cp:lastPrinted>2022-04-23T18:50:00Z</cp:lastPrinted>
  <dcterms:modified xsi:type="dcterms:W3CDTF">2024-08-16T02:48:14Z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EF5F209469858BB1AE6F8766C28C1470</vt:lpwstr>
  </property>
</Properties>
</file>