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附件1</w:t>
      </w:r>
    </w:p>
    <w:tbl>
      <w:tblPr>
        <w:tblStyle w:val="4"/>
        <w:tblW w:w="9426" w:type="dxa"/>
        <w:tblInd w:w="93" w:type="dxa"/>
        <w:tblLayout w:type="fixed"/>
        <w:tblCellMar>
          <w:top w:w="0" w:type="dxa"/>
          <w:left w:w="108" w:type="dxa"/>
          <w:bottom w:w="0" w:type="dxa"/>
          <w:right w:w="108" w:type="dxa"/>
        </w:tblCellMar>
      </w:tblPr>
      <w:tblGrid>
        <w:gridCol w:w="762"/>
        <w:gridCol w:w="938"/>
        <w:gridCol w:w="937"/>
        <w:gridCol w:w="1425"/>
        <w:gridCol w:w="887"/>
        <w:gridCol w:w="1100"/>
        <w:gridCol w:w="1200"/>
        <w:gridCol w:w="613"/>
        <w:gridCol w:w="378"/>
        <w:gridCol w:w="1186"/>
      </w:tblGrid>
      <w:tr>
        <w:tblPrEx>
          <w:tblLayout w:type="fixed"/>
          <w:tblCellMar>
            <w:top w:w="0" w:type="dxa"/>
            <w:left w:w="108" w:type="dxa"/>
            <w:bottom w:w="0" w:type="dxa"/>
            <w:right w:w="108" w:type="dxa"/>
          </w:tblCellMar>
        </w:tblPrEx>
        <w:trPr>
          <w:trHeight w:val="599" w:hRule="atLeast"/>
        </w:trPr>
        <w:tc>
          <w:tcPr>
            <w:tcW w:w="9426" w:type="dxa"/>
            <w:gridSpan w:val="10"/>
            <w:tcBorders>
              <w:top w:val="nil"/>
              <w:left w:val="nil"/>
              <w:bottom w:val="nil"/>
              <w:right w:val="nil"/>
            </w:tcBorders>
            <w:vAlign w:val="center"/>
          </w:tcPr>
          <w:p>
            <w:pPr>
              <w:widowControl/>
              <w:jc w:val="center"/>
              <w:rPr>
                <w:rFonts w:ascii="宋体" w:hAnsi="宋体" w:cs="宋体"/>
                <w:b/>
                <w:bCs/>
                <w:color w:val="000000"/>
                <w:kern w:val="0"/>
                <w:sz w:val="40"/>
                <w:szCs w:val="40"/>
              </w:rPr>
            </w:pPr>
            <w:r>
              <w:rPr>
                <w:rFonts w:hint="eastAsia" w:ascii="宋体" w:hAnsi="宋体" w:cs="宋体"/>
                <w:b/>
                <w:bCs/>
                <w:color w:val="000000"/>
                <w:kern w:val="0"/>
                <w:sz w:val="40"/>
                <w:szCs w:val="40"/>
              </w:rPr>
              <w:t>绩效目标自评表</w:t>
            </w:r>
          </w:p>
        </w:tc>
      </w:tr>
      <w:tr>
        <w:tblPrEx>
          <w:tblLayout w:type="fixed"/>
          <w:tblCellMar>
            <w:top w:w="0" w:type="dxa"/>
            <w:left w:w="108" w:type="dxa"/>
            <w:bottom w:w="0" w:type="dxa"/>
            <w:right w:w="108" w:type="dxa"/>
          </w:tblCellMar>
        </w:tblPrEx>
        <w:trPr>
          <w:trHeight w:val="270" w:hRule="atLeast"/>
        </w:trPr>
        <w:tc>
          <w:tcPr>
            <w:tcW w:w="9426" w:type="dxa"/>
            <w:gridSpan w:val="10"/>
            <w:tcBorders>
              <w:top w:val="nil"/>
              <w:left w:val="nil"/>
              <w:bottom w:val="nil"/>
              <w:right w:val="nil"/>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（20</w:t>
            </w:r>
            <w:r>
              <w:rPr>
                <w:rFonts w:hint="eastAsia" w:ascii="宋体" w:hAnsi="宋体" w:cs="宋体"/>
                <w:b/>
                <w:bCs/>
                <w:color w:val="000000"/>
                <w:kern w:val="0"/>
                <w:sz w:val="22"/>
                <w:szCs w:val="22"/>
                <w:lang w:val="en-US" w:eastAsia="zh-CN"/>
              </w:rPr>
              <w:t>21</w:t>
            </w:r>
            <w:r>
              <w:rPr>
                <w:rFonts w:hint="eastAsia" w:ascii="宋体" w:hAnsi="宋体" w:cs="宋体"/>
                <w:b/>
                <w:bCs/>
                <w:color w:val="000000"/>
                <w:kern w:val="0"/>
                <w:sz w:val="22"/>
                <w:szCs w:val="22"/>
              </w:rPr>
              <w:t>年度）</w:t>
            </w:r>
          </w:p>
        </w:tc>
      </w:tr>
      <w:tr>
        <w:tblPrEx>
          <w:tblLayout w:type="fixed"/>
          <w:tblCellMar>
            <w:top w:w="0" w:type="dxa"/>
            <w:left w:w="108" w:type="dxa"/>
            <w:bottom w:w="0" w:type="dxa"/>
            <w:right w:w="108" w:type="dxa"/>
          </w:tblCellMar>
        </w:tblPrEx>
        <w:trPr>
          <w:trHeight w:val="934" w:hRule="exact"/>
        </w:trPr>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项目名称</w:t>
            </w:r>
          </w:p>
        </w:tc>
        <w:tc>
          <w:tcPr>
            <w:tcW w:w="3249"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奉节县生活污水厂网河一体化石岗乡污水收集处理工程两河社区污水管网完善工程　</w:t>
            </w:r>
          </w:p>
        </w:tc>
        <w:tc>
          <w:tcPr>
            <w:tcW w:w="2300"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项目负责人</w:t>
            </w:r>
          </w:p>
        </w:tc>
        <w:tc>
          <w:tcPr>
            <w:tcW w:w="2177"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hint="eastAsia" w:ascii="宋体" w:hAnsi="宋体" w:cs="宋体" w:eastAsiaTheme="minorEastAsia"/>
                <w:color w:val="000000"/>
                <w:kern w:val="0"/>
                <w:sz w:val="18"/>
                <w:szCs w:val="18"/>
                <w:lang w:eastAsia="zh-CN"/>
              </w:rPr>
            </w:pPr>
            <w:r>
              <w:rPr>
                <w:rFonts w:hint="eastAsia" w:ascii="宋体" w:hAnsi="宋体" w:cs="宋体"/>
                <w:color w:val="000000"/>
                <w:kern w:val="0"/>
                <w:sz w:val="18"/>
                <w:szCs w:val="18"/>
                <w:lang w:eastAsia="zh-CN"/>
              </w:rPr>
              <w:t>冉贵文</w:t>
            </w:r>
          </w:p>
        </w:tc>
      </w:tr>
      <w:tr>
        <w:tblPrEx>
          <w:tblLayout w:type="fixed"/>
          <w:tblCellMar>
            <w:top w:w="0" w:type="dxa"/>
            <w:left w:w="108" w:type="dxa"/>
            <w:bottom w:w="0" w:type="dxa"/>
            <w:right w:w="108" w:type="dxa"/>
          </w:tblCellMar>
        </w:tblPrEx>
        <w:trPr>
          <w:trHeight w:val="574" w:hRule="exact"/>
        </w:trPr>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主管部门</w:t>
            </w:r>
          </w:p>
        </w:tc>
        <w:tc>
          <w:tcPr>
            <w:tcW w:w="3249"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eastAsia="zh-CN"/>
              </w:rPr>
              <w:t>奉节县住房和城乡建设委员会</w:t>
            </w:r>
            <w:r>
              <w:rPr>
                <w:rFonts w:hint="eastAsia" w:ascii="宋体" w:hAnsi="宋体" w:cs="宋体"/>
                <w:color w:val="000000"/>
                <w:kern w:val="0"/>
                <w:sz w:val="18"/>
                <w:szCs w:val="18"/>
              </w:rPr>
              <w:t>　</w:t>
            </w:r>
          </w:p>
        </w:tc>
        <w:tc>
          <w:tcPr>
            <w:tcW w:w="2300"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实施单位</w:t>
            </w:r>
          </w:p>
        </w:tc>
        <w:tc>
          <w:tcPr>
            <w:tcW w:w="2177"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hint="eastAsia" w:ascii="宋体" w:hAnsi="宋体" w:cs="宋体" w:eastAsiaTheme="minorEastAsia"/>
                <w:color w:val="000000"/>
                <w:kern w:val="0"/>
                <w:sz w:val="13"/>
                <w:szCs w:val="13"/>
                <w:lang w:val="en-US" w:eastAsia="zh-CN"/>
              </w:rPr>
            </w:pPr>
            <w:r>
              <w:rPr>
                <w:rFonts w:hint="eastAsia" w:ascii="宋体" w:hAnsi="宋体" w:cs="宋体"/>
                <w:color w:val="000000"/>
                <w:kern w:val="0"/>
                <w:sz w:val="13"/>
                <w:szCs w:val="13"/>
                <w:lang w:val="en-US" w:eastAsia="zh-CN"/>
              </w:rPr>
              <w:t>重庆环保投资集团有限公司</w:t>
            </w:r>
          </w:p>
        </w:tc>
      </w:tr>
      <w:tr>
        <w:tblPrEx>
          <w:tblLayout w:type="fixed"/>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资金情况（万元）</w:t>
            </w:r>
          </w:p>
        </w:tc>
        <w:tc>
          <w:tcPr>
            <w:tcW w:w="2362" w:type="dxa"/>
            <w:gridSpan w:val="2"/>
            <w:tcBorders>
              <w:top w:val="single" w:color="auto" w:sz="4" w:space="0"/>
              <w:left w:val="single" w:color="auto" w:sz="4" w:space="0"/>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类       别</w:t>
            </w:r>
          </w:p>
        </w:tc>
        <w:tc>
          <w:tcPr>
            <w:tcW w:w="88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110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120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991"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186"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2362"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88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200</w:t>
            </w:r>
            <w:r>
              <w:rPr>
                <w:rFonts w:hint="eastAsia" w:ascii="宋体" w:hAnsi="宋体" w:cs="宋体"/>
                <w:color w:val="000000"/>
                <w:kern w:val="0"/>
                <w:sz w:val="18"/>
                <w:szCs w:val="18"/>
              </w:rPr>
              <w:t>　</w:t>
            </w:r>
          </w:p>
        </w:tc>
        <w:tc>
          <w:tcPr>
            <w:tcW w:w="110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cs="宋体"/>
                <w:color w:val="000000"/>
                <w:kern w:val="0"/>
                <w:sz w:val="18"/>
                <w:szCs w:val="18"/>
                <w:lang w:val="en-US"/>
              </w:rPr>
            </w:pPr>
            <w:r>
              <w:rPr>
                <w:rFonts w:hint="eastAsia" w:ascii="宋体" w:hAnsi="宋体" w:cs="宋体"/>
                <w:color w:val="000000"/>
                <w:kern w:val="0"/>
                <w:sz w:val="18"/>
                <w:szCs w:val="18"/>
                <w:lang w:val="en-US" w:eastAsia="zh-CN"/>
              </w:rPr>
              <w:t>200</w:t>
            </w:r>
          </w:p>
        </w:tc>
        <w:tc>
          <w:tcPr>
            <w:tcW w:w="120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991"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r>
              <w:rPr>
                <w:rFonts w:hint="eastAsia" w:ascii="宋体" w:hAnsi="宋体" w:eastAsia="宋体" w:cs="宋体"/>
                <w:color w:val="000000"/>
                <w:kern w:val="0"/>
                <w:sz w:val="20"/>
                <w:szCs w:val="20"/>
              </w:rPr>
              <w:t>%</w:t>
            </w:r>
          </w:p>
        </w:tc>
        <w:tc>
          <w:tcPr>
            <w:tcW w:w="1186"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10分</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2362"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其中：财政拨款</w:t>
            </w:r>
          </w:p>
        </w:tc>
        <w:tc>
          <w:tcPr>
            <w:tcW w:w="88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200</w:t>
            </w:r>
            <w:r>
              <w:rPr>
                <w:rFonts w:hint="eastAsia" w:ascii="宋体" w:hAnsi="宋体" w:cs="宋体"/>
                <w:color w:val="000000"/>
                <w:kern w:val="0"/>
                <w:sz w:val="18"/>
                <w:szCs w:val="18"/>
              </w:rPr>
              <w:t>　</w:t>
            </w:r>
          </w:p>
        </w:tc>
        <w:tc>
          <w:tcPr>
            <w:tcW w:w="110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eastAsiaTheme="minorEastAsia"/>
                <w:color w:val="000000"/>
                <w:kern w:val="0"/>
                <w:sz w:val="18"/>
                <w:szCs w:val="18"/>
                <w:lang w:val="en-US" w:eastAsia="zh-CN" w:bidi="ar-SA"/>
              </w:rPr>
            </w:pPr>
            <w:r>
              <w:rPr>
                <w:rFonts w:hint="eastAsia" w:ascii="宋体" w:hAnsi="宋体" w:cs="宋体"/>
                <w:color w:val="000000"/>
                <w:kern w:val="0"/>
                <w:sz w:val="18"/>
                <w:szCs w:val="18"/>
                <w:lang w:val="en-US" w:eastAsia="zh-CN"/>
              </w:rPr>
              <w:t>200</w:t>
            </w:r>
            <w:r>
              <w:rPr>
                <w:rFonts w:hint="eastAsia" w:ascii="宋体" w:hAnsi="宋体" w:cs="宋体"/>
                <w:color w:val="000000"/>
                <w:kern w:val="0"/>
                <w:sz w:val="18"/>
                <w:szCs w:val="18"/>
              </w:rPr>
              <w:t>　</w:t>
            </w:r>
          </w:p>
        </w:tc>
        <w:tc>
          <w:tcPr>
            <w:tcW w:w="120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10分</w:t>
            </w:r>
            <w:r>
              <w:rPr>
                <w:rFonts w:hint="eastAsia" w:ascii="宋体" w:hAnsi="宋体" w:cs="宋体"/>
                <w:color w:val="000000"/>
                <w:kern w:val="0"/>
                <w:sz w:val="18"/>
                <w:szCs w:val="18"/>
              </w:rPr>
              <w:t>　</w:t>
            </w:r>
          </w:p>
        </w:tc>
        <w:tc>
          <w:tcPr>
            <w:tcW w:w="991"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r>
              <w:rPr>
                <w:rFonts w:hint="eastAsia" w:ascii="宋体" w:hAnsi="宋体" w:eastAsia="宋体" w:cs="宋体"/>
                <w:color w:val="000000"/>
                <w:kern w:val="0"/>
                <w:sz w:val="20"/>
                <w:szCs w:val="20"/>
              </w:rPr>
              <w:t>%</w:t>
            </w:r>
            <w:r>
              <w:rPr>
                <w:rFonts w:hint="eastAsia" w:ascii="宋体" w:hAnsi="宋体" w:cs="宋体"/>
                <w:color w:val="000000"/>
                <w:kern w:val="0"/>
                <w:sz w:val="18"/>
                <w:szCs w:val="18"/>
              </w:rPr>
              <w:t>　</w:t>
            </w:r>
          </w:p>
        </w:tc>
        <w:tc>
          <w:tcPr>
            <w:tcW w:w="1186"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10分　</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2362"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88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0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20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91"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186"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349" w:type="dxa"/>
            <w:gridSpan w:val="4"/>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年初设定目标</w:t>
            </w:r>
          </w:p>
        </w:tc>
        <w:tc>
          <w:tcPr>
            <w:tcW w:w="3377" w:type="dxa"/>
            <w:gridSpan w:val="4"/>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年度总体完成情况综述</w:t>
            </w:r>
          </w:p>
        </w:tc>
      </w:tr>
      <w:tr>
        <w:tblPrEx>
          <w:tblLayout w:type="fixed"/>
          <w:tblCellMar>
            <w:top w:w="0" w:type="dxa"/>
            <w:left w:w="108" w:type="dxa"/>
            <w:bottom w:w="0" w:type="dxa"/>
            <w:right w:w="108" w:type="dxa"/>
          </w:tblCellMar>
        </w:tblPrEx>
        <w:trPr>
          <w:trHeight w:val="1705"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4349" w:type="dxa"/>
            <w:gridSpan w:val="4"/>
            <w:tcBorders>
              <w:top w:val="single" w:color="auto" w:sz="4" w:space="0"/>
              <w:left w:val="nil"/>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1.推进农村公益事业建设。</w:t>
            </w:r>
          </w:p>
          <w:p>
            <w:pPr>
              <w:widowControl/>
              <w:spacing w:line="30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2.建设一批美丽乡村。</w:t>
            </w:r>
          </w:p>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3.发展村级集体经济。</w:t>
            </w:r>
          </w:p>
        </w:tc>
        <w:tc>
          <w:tcPr>
            <w:tcW w:w="3377" w:type="dxa"/>
            <w:gridSpan w:val="4"/>
            <w:tcBorders>
              <w:top w:val="single" w:color="auto" w:sz="4" w:space="0"/>
              <w:left w:val="single" w:color="auto" w:sz="4" w:space="0"/>
              <w:bottom w:val="single" w:color="auto" w:sz="4" w:space="0"/>
              <w:right w:val="single" w:color="000000"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已完成</w:t>
            </w:r>
            <w:r>
              <w:rPr>
                <w:rFonts w:hint="eastAsia" w:ascii="宋体" w:hAnsi="宋体" w:cs="宋体"/>
                <w:color w:val="000000"/>
                <w:kern w:val="0"/>
                <w:sz w:val="18"/>
                <w:szCs w:val="18"/>
                <w:lang w:eastAsia="zh-CN"/>
              </w:rPr>
              <w:t>新建</w:t>
            </w:r>
            <w:r>
              <w:rPr>
                <w:rFonts w:hint="eastAsia" w:ascii="宋体" w:hAnsi="宋体" w:cs="宋体"/>
                <w:color w:val="000000"/>
                <w:kern w:val="0"/>
                <w:sz w:val="18"/>
                <w:szCs w:val="18"/>
              </w:rPr>
              <w:t>建完善DN300污水管550m，DN150入户支管1600m。　</w:t>
            </w:r>
          </w:p>
        </w:tc>
      </w:tr>
      <w:tr>
        <w:tblPrEx>
          <w:tblLayout w:type="fixed"/>
          <w:tblCellMar>
            <w:top w:w="0" w:type="dxa"/>
            <w:left w:w="108" w:type="dxa"/>
            <w:bottom w:w="0" w:type="dxa"/>
            <w:right w:w="108" w:type="dxa"/>
          </w:tblCellMar>
        </w:tblPrEx>
        <w:trPr>
          <w:trHeight w:val="639" w:hRule="exact"/>
        </w:trPr>
        <w:tc>
          <w:tcPr>
            <w:tcW w:w="762"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绩效指标</w:t>
            </w:r>
          </w:p>
        </w:tc>
        <w:tc>
          <w:tcPr>
            <w:tcW w:w="938"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937"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1425"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887"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100"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年度指标值</w:t>
            </w:r>
          </w:p>
        </w:tc>
        <w:tc>
          <w:tcPr>
            <w:tcW w:w="1200" w:type="dxa"/>
            <w:tcBorders>
              <w:top w:val="single" w:color="auto" w:sz="4" w:space="0"/>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613"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564" w:type="dxa"/>
            <w:gridSpan w:val="2"/>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未完成原因及拟采取的措施</w:t>
            </w:r>
          </w:p>
        </w:tc>
      </w:tr>
      <w:tr>
        <w:tblPrEx>
          <w:tblLayout w:type="fixed"/>
          <w:tblCellMar>
            <w:top w:w="0" w:type="dxa"/>
            <w:left w:w="108" w:type="dxa"/>
            <w:bottom w:w="0" w:type="dxa"/>
            <w:right w:w="108" w:type="dxa"/>
          </w:tblCellMar>
        </w:tblPrEx>
        <w:trPr>
          <w:trHeight w:val="1202" w:hRule="exact"/>
        </w:trPr>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938" w:type="dxa"/>
            <w:vMerge w:val="restart"/>
            <w:tcBorders>
              <w:top w:val="nil"/>
              <w:left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产出指标（</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0分）</w:t>
            </w:r>
          </w:p>
        </w:tc>
        <w:tc>
          <w:tcPr>
            <w:tcW w:w="93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1425"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20"/>
                <w:szCs w:val="20"/>
              </w:rPr>
            </w:pPr>
            <w:r>
              <w:rPr>
                <w:rFonts w:hint="eastAsia" w:ascii="宋体" w:hAnsi="宋体" w:eastAsia="宋体" w:cs="宋体"/>
                <w:color w:val="000000"/>
                <w:kern w:val="0"/>
                <w:sz w:val="16"/>
                <w:szCs w:val="16"/>
                <w:lang w:eastAsia="zh-CN"/>
              </w:rPr>
              <w:t>新建</w:t>
            </w:r>
            <w:r>
              <w:rPr>
                <w:rFonts w:hint="eastAsia" w:ascii="宋体" w:hAnsi="宋体" w:eastAsia="宋体" w:cs="宋体"/>
                <w:color w:val="000000"/>
                <w:kern w:val="0"/>
                <w:sz w:val="16"/>
                <w:szCs w:val="16"/>
              </w:rPr>
              <w:t>污水管</w:t>
            </w:r>
          </w:p>
        </w:tc>
        <w:tc>
          <w:tcPr>
            <w:tcW w:w="887"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15</w:t>
            </w:r>
          </w:p>
        </w:tc>
        <w:tc>
          <w:tcPr>
            <w:tcW w:w="1100" w:type="dxa"/>
            <w:tcBorders>
              <w:top w:val="nil"/>
              <w:left w:val="nil"/>
              <w:bottom w:val="single" w:color="auto" w:sz="4" w:space="0"/>
              <w:right w:val="single" w:color="auto" w:sz="4" w:space="0"/>
            </w:tcBorders>
            <w:vAlign w:val="center"/>
          </w:tcPr>
          <w:p>
            <w:pPr>
              <w:widowControl/>
              <w:spacing w:line="300" w:lineRule="exact"/>
              <w:ind w:firstLine="180" w:firstLineChars="100"/>
              <w:rPr>
                <w:rFonts w:hint="default" w:ascii="宋体" w:hAnsi="宋体" w:cs="宋体"/>
                <w:color w:val="000000"/>
                <w:kern w:val="0"/>
                <w:sz w:val="18"/>
                <w:szCs w:val="18"/>
                <w:lang w:val="en-US"/>
              </w:rPr>
            </w:pPr>
            <w:r>
              <w:rPr>
                <w:rFonts w:hint="eastAsia" w:ascii="宋体" w:hAnsi="宋体" w:cs="宋体"/>
                <w:color w:val="000000"/>
                <w:kern w:val="0"/>
                <w:sz w:val="18"/>
                <w:szCs w:val="18"/>
                <w:lang w:val="en-US" w:eastAsia="zh-CN"/>
              </w:rPr>
              <w:t>550m</w:t>
            </w:r>
          </w:p>
        </w:tc>
        <w:tc>
          <w:tcPr>
            <w:tcW w:w="1200" w:type="dxa"/>
            <w:tcBorders>
              <w:top w:val="nil"/>
              <w:left w:val="nil"/>
              <w:bottom w:val="single" w:color="auto" w:sz="4" w:space="0"/>
              <w:right w:val="nil"/>
            </w:tcBorders>
            <w:vAlign w:val="center"/>
          </w:tcPr>
          <w:p>
            <w:pPr>
              <w:widowControl/>
              <w:spacing w:line="300" w:lineRule="exact"/>
              <w:ind w:firstLine="360" w:firstLineChars="200"/>
              <w:jc w:val="left"/>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550m</w:t>
            </w:r>
          </w:p>
        </w:tc>
        <w:tc>
          <w:tcPr>
            <w:tcW w:w="613"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15</w:t>
            </w:r>
          </w:p>
        </w:tc>
        <w:tc>
          <w:tcPr>
            <w:tcW w:w="1564"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594" w:hRule="exact"/>
        </w:trPr>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938" w:type="dxa"/>
            <w:vMerge w:val="continue"/>
            <w:tcBorders>
              <w:left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93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eastAsia="zh-CN"/>
              </w:rPr>
              <w:t>数量</w:t>
            </w:r>
            <w:r>
              <w:rPr>
                <w:rFonts w:hint="eastAsia" w:ascii="宋体" w:hAnsi="宋体" w:cs="宋体"/>
                <w:color w:val="000000"/>
                <w:kern w:val="0"/>
                <w:sz w:val="18"/>
                <w:szCs w:val="18"/>
              </w:rPr>
              <w:t>指标</w:t>
            </w:r>
          </w:p>
        </w:tc>
        <w:tc>
          <w:tcPr>
            <w:tcW w:w="1425"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eastAsia="宋体" w:cs="宋体"/>
                <w:color w:val="000000"/>
                <w:kern w:val="0"/>
                <w:sz w:val="16"/>
                <w:szCs w:val="16"/>
                <w:lang w:eastAsia="zh-CN"/>
              </w:rPr>
              <w:t>新建入户支管</w:t>
            </w:r>
          </w:p>
        </w:tc>
        <w:tc>
          <w:tcPr>
            <w:tcW w:w="887"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15</w:t>
            </w:r>
          </w:p>
        </w:tc>
        <w:tc>
          <w:tcPr>
            <w:tcW w:w="1100" w:type="dxa"/>
            <w:tcBorders>
              <w:top w:val="nil"/>
              <w:left w:val="nil"/>
              <w:bottom w:val="single" w:color="auto" w:sz="4" w:space="0"/>
              <w:right w:val="single" w:color="auto" w:sz="4" w:space="0"/>
            </w:tcBorders>
            <w:vAlign w:val="center"/>
          </w:tcPr>
          <w:p>
            <w:pPr>
              <w:widowControl/>
              <w:spacing w:line="300" w:lineRule="exact"/>
              <w:ind w:firstLine="180" w:firstLineChars="100"/>
              <w:jc w:val="both"/>
              <w:rPr>
                <w:rFonts w:hint="default" w:ascii="宋体" w:hAnsi="宋体" w:cs="宋体"/>
                <w:color w:val="000000"/>
                <w:kern w:val="0"/>
                <w:sz w:val="18"/>
                <w:szCs w:val="18"/>
                <w:lang w:val="en-US"/>
              </w:rPr>
            </w:pPr>
            <w:r>
              <w:rPr>
                <w:rFonts w:hint="eastAsia" w:ascii="宋体" w:hAnsi="宋体" w:cs="宋体"/>
                <w:color w:val="000000"/>
                <w:kern w:val="0"/>
                <w:sz w:val="18"/>
                <w:szCs w:val="18"/>
                <w:lang w:val="en-US" w:eastAsia="zh-CN"/>
              </w:rPr>
              <w:t>1600m</w:t>
            </w:r>
          </w:p>
        </w:tc>
        <w:tc>
          <w:tcPr>
            <w:tcW w:w="1200" w:type="dxa"/>
            <w:tcBorders>
              <w:top w:val="nil"/>
              <w:left w:val="nil"/>
              <w:bottom w:val="single" w:color="auto" w:sz="4" w:space="0"/>
              <w:right w:val="nil"/>
            </w:tcBorders>
            <w:vAlign w:val="center"/>
          </w:tcPr>
          <w:p>
            <w:pPr>
              <w:widowControl/>
              <w:spacing w:line="300" w:lineRule="exact"/>
              <w:jc w:val="left"/>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 xml:space="preserve"> 1600m</w:t>
            </w:r>
          </w:p>
        </w:tc>
        <w:tc>
          <w:tcPr>
            <w:tcW w:w="613"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15</w:t>
            </w:r>
          </w:p>
        </w:tc>
        <w:tc>
          <w:tcPr>
            <w:tcW w:w="1564"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594" w:hRule="exact"/>
        </w:trPr>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938" w:type="dxa"/>
            <w:vMerge w:val="continue"/>
            <w:tcBorders>
              <w:left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937"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质量</w:t>
            </w:r>
            <w:r>
              <w:rPr>
                <w:rFonts w:hint="eastAsia" w:ascii="宋体" w:hAnsi="宋体" w:cs="宋体"/>
                <w:color w:val="000000"/>
                <w:kern w:val="0"/>
                <w:sz w:val="18"/>
                <w:szCs w:val="18"/>
              </w:rPr>
              <w:t>指标</w:t>
            </w:r>
          </w:p>
        </w:tc>
        <w:tc>
          <w:tcPr>
            <w:tcW w:w="1425" w:type="dxa"/>
            <w:tcBorders>
              <w:top w:val="nil"/>
              <w:left w:val="nil"/>
              <w:bottom w:val="single" w:color="auto" w:sz="4" w:space="0"/>
              <w:right w:val="single" w:color="auto" w:sz="4" w:space="0"/>
            </w:tcBorders>
            <w:vAlign w:val="center"/>
          </w:tcPr>
          <w:p>
            <w:pPr>
              <w:widowControl/>
              <w:spacing w:line="300" w:lineRule="exact"/>
              <w:ind w:firstLine="160" w:firstLineChars="100"/>
              <w:jc w:val="left"/>
              <w:rPr>
                <w:rFonts w:ascii="宋体" w:hAnsi="宋体" w:cs="宋体"/>
                <w:color w:val="000000"/>
                <w:kern w:val="0"/>
                <w:sz w:val="18"/>
                <w:szCs w:val="18"/>
              </w:rPr>
            </w:pPr>
            <w:r>
              <w:rPr>
                <w:rFonts w:hint="eastAsia" w:ascii="宋体" w:hAnsi="宋体" w:eastAsia="宋体" w:cs="宋体"/>
                <w:color w:val="000000"/>
                <w:kern w:val="0"/>
                <w:sz w:val="16"/>
                <w:szCs w:val="16"/>
                <w:lang w:eastAsia="zh-CN"/>
              </w:rPr>
              <w:t>质量合格率</w:t>
            </w:r>
          </w:p>
        </w:tc>
        <w:tc>
          <w:tcPr>
            <w:tcW w:w="887"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100" w:type="dxa"/>
            <w:tcBorders>
              <w:top w:val="nil"/>
              <w:left w:val="nil"/>
              <w:bottom w:val="single" w:color="auto" w:sz="4" w:space="0"/>
              <w:right w:val="single" w:color="auto" w:sz="4" w:space="0"/>
            </w:tcBorders>
            <w:vAlign w:val="center"/>
          </w:tcPr>
          <w:p>
            <w:pPr>
              <w:widowControl/>
              <w:spacing w:line="300" w:lineRule="exact"/>
              <w:ind w:firstLine="180" w:firstLineChars="100"/>
              <w:jc w:val="both"/>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1200" w:type="dxa"/>
            <w:tcBorders>
              <w:top w:val="nil"/>
              <w:left w:val="nil"/>
              <w:bottom w:val="single" w:color="auto" w:sz="4" w:space="0"/>
              <w:right w:val="nil"/>
            </w:tcBorders>
            <w:vAlign w:val="center"/>
          </w:tcPr>
          <w:p>
            <w:pPr>
              <w:widowControl/>
              <w:spacing w:line="300" w:lineRule="exact"/>
              <w:jc w:val="left"/>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 xml:space="preserve">  100%</w:t>
            </w:r>
          </w:p>
        </w:tc>
        <w:tc>
          <w:tcPr>
            <w:tcW w:w="613"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564"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447" w:hRule="exact"/>
        </w:trPr>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938" w:type="dxa"/>
            <w:vMerge w:val="continue"/>
            <w:tcBorders>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93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eastAsia="zh-CN"/>
              </w:rPr>
              <w:t>时效</w:t>
            </w:r>
            <w:r>
              <w:rPr>
                <w:rFonts w:hint="eastAsia" w:ascii="宋体" w:hAnsi="宋体" w:cs="宋体"/>
                <w:color w:val="000000"/>
                <w:kern w:val="0"/>
                <w:sz w:val="18"/>
                <w:szCs w:val="18"/>
              </w:rPr>
              <w:t>指标</w:t>
            </w:r>
          </w:p>
        </w:tc>
        <w:tc>
          <w:tcPr>
            <w:tcW w:w="142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按时完成率</w:t>
            </w:r>
          </w:p>
        </w:tc>
        <w:tc>
          <w:tcPr>
            <w:tcW w:w="887"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10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200" w:type="dxa"/>
            <w:tcBorders>
              <w:top w:val="nil"/>
              <w:left w:val="nil"/>
              <w:bottom w:val="single" w:color="auto" w:sz="4" w:space="0"/>
              <w:right w:val="nil"/>
            </w:tcBorders>
            <w:vAlign w:val="center"/>
          </w:tcPr>
          <w:p>
            <w:pPr>
              <w:widowControl/>
              <w:spacing w:line="300" w:lineRule="exact"/>
              <w:jc w:val="center"/>
              <w:rPr>
                <w:rFonts w:hint="eastAsia"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613"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564"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919" w:hRule="exact"/>
        </w:trPr>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938" w:type="dxa"/>
            <w:vMerge w:val="restart"/>
            <w:tcBorders>
              <w:top w:val="single" w:color="auto" w:sz="4" w:space="0"/>
              <w:left w:val="single" w:color="auto" w:sz="4" w:space="0"/>
              <w:right w:val="single" w:color="auto" w:sz="4" w:space="0"/>
            </w:tcBorders>
            <w:vAlign w:val="center"/>
          </w:tcPr>
          <w:p>
            <w:pPr>
              <w:widowControl/>
              <w:spacing w:line="300" w:lineRule="exact"/>
              <w:jc w:val="left"/>
              <w:rPr>
                <w:rFonts w:hint="eastAsia" w:ascii="宋体" w:hAnsi="宋体" w:cs="宋体" w:eastAsiaTheme="minorEastAsia"/>
                <w:color w:val="000000"/>
                <w:kern w:val="0"/>
                <w:sz w:val="18"/>
                <w:szCs w:val="18"/>
                <w:lang w:eastAsia="zh-CN"/>
              </w:rPr>
            </w:pPr>
            <w:r>
              <w:rPr>
                <w:rFonts w:hint="eastAsia" w:ascii="宋体" w:hAnsi="宋体" w:cs="宋体"/>
                <w:color w:val="000000"/>
                <w:kern w:val="0"/>
                <w:sz w:val="18"/>
                <w:szCs w:val="18"/>
                <w:lang w:eastAsia="zh-CN"/>
              </w:rPr>
              <w:t>效益指标（</w:t>
            </w:r>
            <w:r>
              <w:rPr>
                <w:rFonts w:hint="eastAsia" w:ascii="宋体" w:hAnsi="宋体" w:cs="宋体"/>
                <w:color w:val="000000"/>
                <w:kern w:val="0"/>
                <w:sz w:val="18"/>
                <w:szCs w:val="18"/>
                <w:lang w:val="en-US" w:eastAsia="zh-CN"/>
              </w:rPr>
              <w:t>30分</w:t>
            </w:r>
            <w:r>
              <w:rPr>
                <w:rFonts w:hint="eastAsia" w:ascii="宋体" w:hAnsi="宋体" w:cs="宋体"/>
                <w:color w:val="000000"/>
                <w:kern w:val="0"/>
                <w:sz w:val="18"/>
                <w:szCs w:val="18"/>
                <w:lang w:eastAsia="zh-CN"/>
              </w:rPr>
              <w:t>）</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cs="宋体" w:eastAsiaTheme="minorEastAsia"/>
                <w:color w:val="000000"/>
                <w:kern w:val="0"/>
                <w:sz w:val="18"/>
                <w:szCs w:val="18"/>
                <w:lang w:eastAsia="zh-CN"/>
              </w:rPr>
            </w:pPr>
            <w:r>
              <w:rPr>
                <w:rFonts w:hint="eastAsia" w:ascii="宋体" w:hAnsi="宋体" w:cs="宋体"/>
                <w:color w:val="000000"/>
                <w:kern w:val="0"/>
                <w:sz w:val="18"/>
                <w:szCs w:val="18"/>
                <w:lang w:eastAsia="zh-CN"/>
              </w:rPr>
              <w:t>社会效益指标</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ascii="宋体" w:hAnsi="宋体" w:cs="宋体" w:eastAsiaTheme="minorEastAsia"/>
                <w:color w:val="000000"/>
                <w:kern w:val="0"/>
                <w:sz w:val="18"/>
                <w:szCs w:val="18"/>
                <w:lang w:eastAsia="zh-CN"/>
              </w:rPr>
            </w:pPr>
            <w:r>
              <w:rPr>
                <w:rFonts w:hint="eastAsia" w:ascii="宋体" w:hAnsi="宋体" w:cs="宋体"/>
                <w:color w:val="000000"/>
                <w:kern w:val="0"/>
                <w:sz w:val="18"/>
                <w:szCs w:val="18"/>
                <w:lang w:eastAsia="zh-CN"/>
              </w:rPr>
              <w:t>人居环境显著提高</w:t>
            </w:r>
          </w:p>
        </w:tc>
        <w:tc>
          <w:tcPr>
            <w:tcW w:w="88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15</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ascii="宋体" w:hAnsi="宋体" w:cs="宋体" w:eastAsiaTheme="minorEastAsia"/>
                <w:color w:val="000000"/>
                <w:kern w:val="0"/>
                <w:sz w:val="18"/>
                <w:szCs w:val="18"/>
                <w:lang w:eastAsia="zh-CN"/>
              </w:rPr>
            </w:pPr>
            <w:r>
              <w:rPr>
                <w:rFonts w:hint="eastAsia" w:ascii="宋体" w:hAnsi="宋体" w:cs="宋体"/>
                <w:color w:val="000000"/>
                <w:kern w:val="0"/>
                <w:sz w:val="18"/>
                <w:szCs w:val="18"/>
                <w:lang w:eastAsia="zh-CN"/>
              </w:rPr>
              <w:t>显著提高</w:t>
            </w:r>
          </w:p>
        </w:tc>
        <w:tc>
          <w:tcPr>
            <w:tcW w:w="120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rPr>
            </w:pPr>
            <w:r>
              <w:rPr>
                <w:rFonts w:hint="eastAsia" w:ascii="宋体" w:hAnsi="宋体" w:cs="宋体"/>
                <w:color w:val="000000"/>
                <w:kern w:val="0"/>
                <w:sz w:val="18"/>
                <w:szCs w:val="18"/>
                <w:lang w:eastAsia="zh-CN"/>
              </w:rPr>
              <w:t>显著提高</w:t>
            </w:r>
          </w:p>
        </w:tc>
        <w:tc>
          <w:tcPr>
            <w:tcW w:w="613"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15</w:t>
            </w:r>
          </w:p>
        </w:tc>
        <w:tc>
          <w:tcPr>
            <w:tcW w:w="1564"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919" w:hRule="exact"/>
        </w:trPr>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938" w:type="dxa"/>
            <w:vMerge w:val="continue"/>
            <w:tcBorders>
              <w:left w:val="single" w:color="auto" w:sz="4" w:space="0"/>
              <w:bottom w:val="single" w:color="auto" w:sz="4" w:space="0"/>
              <w:right w:val="single" w:color="auto" w:sz="4" w:space="0"/>
            </w:tcBorders>
            <w:vAlign w:val="center"/>
          </w:tcPr>
          <w:p>
            <w:pPr>
              <w:widowControl/>
              <w:spacing w:line="300" w:lineRule="exact"/>
              <w:jc w:val="left"/>
              <w:rPr>
                <w:rFonts w:hint="eastAsia" w:ascii="宋体" w:hAnsi="宋体" w:cs="宋体" w:eastAsiaTheme="minorEastAsia"/>
                <w:color w:val="000000"/>
                <w:kern w:val="0"/>
                <w:sz w:val="18"/>
                <w:szCs w:val="18"/>
                <w:lang w:eastAsia="zh-CN"/>
              </w:rPr>
            </w:pP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ascii="宋体" w:hAnsi="宋体" w:cs="宋体" w:eastAsiaTheme="minorEastAsia"/>
                <w:color w:val="000000"/>
                <w:kern w:val="0"/>
                <w:sz w:val="18"/>
                <w:szCs w:val="18"/>
                <w:lang w:eastAsia="zh-CN"/>
              </w:rPr>
            </w:pPr>
            <w:r>
              <w:rPr>
                <w:rFonts w:hint="eastAsia" w:ascii="宋体" w:hAnsi="宋体" w:cs="宋体"/>
                <w:color w:val="000000"/>
                <w:kern w:val="0"/>
                <w:sz w:val="18"/>
                <w:szCs w:val="18"/>
                <w:lang w:eastAsia="zh-CN"/>
              </w:rPr>
              <w:t>污水排放达标率</w:t>
            </w:r>
            <w:bookmarkStart w:id="0" w:name="_GoBack"/>
            <w:bookmarkEnd w:id="0"/>
          </w:p>
        </w:tc>
        <w:tc>
          <w:tcPr>
            <w:tcW w:w="88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15</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120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 xml:space="preserve">  100</w:t>
            </w:r>
            <w:r>
              <w:rPr>
                <w:rFonts w:hint="eastAsia" w:ascii="宋体" w:hAnsi="宋体" w:eastAsia="宋体" w:cs="宋体"/>
                <w:color w:val="000000"/>
                <w:kern w:val="0"/>
                <w:sz w:val="20"/>
                <w:szCs w:val="20"/>
              </w:rPr>
              <w:t>%</w:t>
            </w:r>
          </w:p>
        </w:tc>
        <w:tc>
          <w:tcPr>
            <w:tcW w:w="613"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15</w:t>
            </w:r>
          </w:p>
        </w:tc>
        <w:tc>
          <w:tcPr>
            <w:tcW w:w="1564"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1032" w:hRule="exact"/>
        </w:trPr>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受益群众满意率</w:t>
            </w:r>
          </w:p>
        </w:tc>
        <w:tc>
          <w:tcPr>
            <w:tcW w:w="88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100%</w:t>
            </w:r>
          </w:p>
        </w:tc>
        <w:tc>
          <w:tcPr>
            <w:tcW w:w="120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90</w:t>
            </w:r>
            <w:r>
              <w:rPr>
                <w:rFonts w:hint="eastAsia" w:ascii="宋体" w:hAnsi="宋体" w:eastAsia="宋体" w:cs="宋体"/>
                <w:color w:val="000000"/>
                <w:kern w:val="0"/>
                <w:sz w:val="20"/>
                <w:szCs w:val="20"/>
              </w:rPr>
              <w:t>%</w:t>
            </w:r>
          </w:p>
        </w:tc>
        <w:tc>
          <w:tcPr>
            <w:tcW w:w="613"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9</w:t>
            </w:r>
          </w:p>
        </w:tc>
        <w:tc>
          <w:tcPr>
            <w:tcW w:w="1564"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502" w:hRule="exact"/>
        </w:trPr>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cs="宋体" w:eastAsiaTheme="minorEastAsia"/>
                <w:color w:val="000000"/>
                <w:kern w:val="0"/>
                <w:sz w:val="18"/>
                <w:szCs w:val="18"/>
                <w:lang w:val="en-US" w:eastAsia="zh-CN"/>
              </w:rPr>
            </w:pPr>
            <w:r>
              <w:rPr>
                <w:rFonts w:hint="eastAsia" w:ascii="宋体" w:hAnsi="宋体" w:cs="宋体"/>
                <w:color w:val="000000"/>
                <w:kern w:val="0"/>
                <w:sz w:val="18"/>
                <w:szCs w:val="18"/>
                <w:lang w:val="en-US" w:eastAsia="zh-CN"/>
              </w:rPr>
              <w:t>合计</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8"/>
                <w:szCs w:val="18"/>
              </w:rPr>
            </w:pPr>
          </w:p>
        </w:tc>
        <w:tc>
          <w:tcPr>
            <w:tcW w:w="142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6"/>
                <w:szCs w:val="16"/>
              </w:rPr>
            </w:pPr>
          </w:p>
        </w:tc>
        <w:tc>
          <w:tcPr>
            <w:tcW w:w="88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8"/>
                <w:szCs w:val="18"/>
              </w:rPr>
            </w:pPr>
          </w:p>
        </w:tc>
        <w:tc>
          <w:tcPr>
            <w:tcW w:w="110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rPr>
            </w:pPr>
          </w:p>
        </w:tc>
        <w:tc>
          <w:tcPr>
            <w:tcW w:w="120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rPr>
            </w:pPr>
          </w:p>
        </w:tc>
        <w:tc>
          <w:tcPr>
            <w:tcW w:w="613"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564"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r>
    </w:tbl>
    <w:tbl>
      <w:tblPr>
        <w:tblStyle w:val="4"/>
        <w:tblpPr w:leftFromText="180" w:rightFromText="180" w:vertAnchor="text" w:horzAnchor="page" w:tblpX="1881" w:tblpY="74"/>
        <w:tblOverlap w:val="never"/>
        <w:tblW w:w="9333" w:type="dxa"/>
        <w:tblInd w:w="0" w:type="dxa"/>
        <w:tblLayout w:type="fixed"/>
        <w:tblCellMar>
          <w:top w:w="0" w:type="dxa"/>
          <w:left w:w="108" w:type="dxa"/>
          <w:bottom w:w="0" w:type="dxa"/>
          <w:right w:w="108" w:type="dxa"/>
        </w:tblCellMar>
      </w:tblPr>
      <w:tblGrid>
        <w:gridCol w:w="9333"/>
      </w:tblGrid>
      <w:tr>
        <w:tblPrEx>
          <w:tblLayout w:type="fixed"/>
          <w:tblCellMar>
            <w:top w:w="0" w:type="dxa"/>
            <w:left w:w="108" w:type="dxa"/>
            <w:bottom w:w="0" w:type="dxa"/>
            <w:right w:w="108" w:type="dxa"/>
          </w:tblCellMar>
        </w:tblPrEx>
        <w:trPr>
          <w:trHeight w:val="330" w:hRule="atLeast"/>
        </w:trPr>
        <w:tc>
          <w:tcPr>
            <w:tcW w:w="9333" w:type="dxa"/>
            <w:tcBorders>
              <w:top w:val="nil"/>
              <w:left w:val="nil"/>
              <w:bottom w:val="nil"/>
              <w:right w:val="nil"/>
            </w:tcBorders>
            <w:vAlign w:val="center"/>
          </w:tcPr>
          <w:p>
            <w:pPr>
              <w:widowControl/>
              <w:jc w:val="left"/>
              <w:rPr>
                <w:rFonts w:hint="default" w:ascii="宋体" w:hAnsi="宋体" w:cs="宋体" w:eastAsiaTheme="minorEastAsia"/>
                <w:kern w:val="0"/>
                <w:sz w:val="20"/>
                <w:szCs w:val="20"/>
                <w:lang w:val="en-US" w:eastAsia="zh-CN"/>
              </w:rPr>
            </w:pPr>
            <w:r>
              <w:rPr>
                <w:rFonts w:ascii="宋体" w:hAnsi="宋体" w:cs="宋体"/>
                <w:kern w:val="0"/>
                <w:sz w:val="20"/>
                <w:szCs w:val="20"/>
              </w:rPr>
              <w:t>填报单位</w:t>
            </w:r>
            <w:r>
              <w:rPr>
                <w:rFonts w:hint="eastAsia" w:ascii="宋体" w:hAnsi="宋体" w:cs="宋体"/>
                <w:kern w:val="0"/>
                <w:sz w:val="20"/>
                <w:szCs w:val="20"/>
              </w:rPr>
              <w:t xml:space="preserve">负责人：  </w:t>
            </w:r>
            <w:r>
              <w:rPr>
                <w:rFonts w:hint="eastAsia" w:ascii="宋体" w:hAnsi="宋体" w:cs="宋体"/>
                <w:kern w:val="0"/>
                <w:sz w:val="20"/>
                <w:szCs w:val="20"/>
                <w:lang w:eastAsia="zh-CN"/>
              </w:rPr>
              <w:t>陈铖</w:t>
            </w:r>
            <w:r>
              <w:rPr>
                <w:rFonts w:hint="eastAsia" w:ascii="宋体" w:hAnsi="宋体" w:cs="宋体"/>
                <w:kern w:val="0"/>
                <w:sz w:val="20"/>
                <w:szCs w:val="20"/>
              </w:rPr>
              <w:t xml:space="preserve">             填表人：    </w:t>
            </w:r>
            <w:r>
              <w:rPr>
                <w:rFonts w:hint="eastAsia" w:ascii="宋体" w:hAnsi="宋体" w:cs="宋体"/>
                <w:kern w:val="0"/>
                <w:sz w:val="20"/>
                <w:szCs w:val="20"/>
                <w:lang w:eastAsia="zh-CN"/>
              </w:rPr>
              <w:t>张楠</w:t>
            </w:r>
            <w:r>
              <w:rPr>
                <w:rFonts w:hint="eastAsia" w:ascii="宋体" w:hAnsi="宋体" w:cs="宋体"/>
                <w:kern w:val="0"/>
                <w:sz w:val="20"/>
                <w:szCs w:val="20"/>
              </w:rPr>
              <w:t xml:space="preserve">                 填报日期：202</w:t>
            </w:r>
            <w:r>
              <w:rPr>
                <w:rFonts w:hint="eastAsia" w:ascii="宋体" w:hAnsi="宋体" w:cs="宋体"/>
                <w:kern w:val="0"/>
                <w:sz w:val="20"/>
                <w:szCs w:val="20"/>
                <w:lang w:val="en-US" w:eastAsia="zh-CN"/>
              </w:rPr>
              <w:t>2</w:t>
            </w:r>
            <w:r>
              <w:rPr>
                <w:rFonts w:hint="eastAsia" w:ascii="宋体" w:hAnsi="宋体" w:cs="宋体"/>
                <w:kern w:val="0"/>
                <w:sz w:val="20"/>
                <w:szCs w:val="20"/>
              </w:rPr>
              <w:t>.</w:t>
            </w:r>
            <w:r>
              <w:rPr>
                <w:rFonts w:hint="eastAsia" w:ascii="宋体" w:hAnsi="宋体" w:cs="宋体"/>
                <w:kern w:val="0"/>
                <w:sz w:val="20"/>
                <w:szCs w:val="20"/>
                <w:lang w:val="en-US" w:eastAsia="zh-CN"/>
              </w:rPr>
              <w:t>3</w:t>
            </w:r>
            <w:r>
              <w:rPr>
                <w:rFonts w:hint="eastAsia" w:ascii="宋体" w:hAnsi="宋体" w:cs="宋体"/>
                <w:kern w:val="0"/>
                <w:sz w:val="20"/>
                <w:szCs w:val="20"/>
              </w:rPr>
              <w:t>.</w:t>
            </w:r>
            <w:r>
              <w:rPr>
                <w:rFonts w:hint="eastAsia" w:ascii="宋体" w:hAnsi="宋体" w:cs="宋体"/>
                <w:kern w:val="0"/>
                <w:sz w:val="20"/>
                <w:szCs w:val="20"/>
                <w:lang w:val="en-US" w:eastAsia="zh-CN"/>
              </w:rPr>
              <w:t>24</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953B23"/>
    <w:rsid w:val="0004691E"/>
    <w:rsid w:val="001A2E39"/>
    <w:rsid w:val="002742C0"/>
    <w:rsid w:val="00730FD3"/>
    <w:rsid w:val="00BA3C27"/>
    <w:rsid w:val="00FE7CA9"/>
    <w:rsid w:val="06A928BA"/>
    <w:rsid w:val="07915D50"/>
    <w:rsid w:val="081E3E5A"/>
    <w:rsid w:val="09C265CB"/>
    <w:rsid w:val="0BCA2377"/>
    <w:rsid w:val="0BFB566E"/>
    <w:rsid w:val="0DC73186"/>
    <w:rsid w:val="0F953B23"/>
    <w:rsid w:val="13386943"/>
    <w:rsid w:val="15FE54B9"/>
    <w:rsid w:val="15FF7361"/>
    <w:rsid w:val="17473AF3"/>
    <w:rsid w:val="19283967"/>
    <w:rsid w:val="1D4071CF"/>
    <w:rsid w:val="1F2A7E2A"/>
    <w:rsid w:val="207E1A5E"/>
    <w:rsid w:val="22130437"/>
    <w:rsid w:val="256F7F29"/>
    <w:rsid w:val="258B5D35"/>
    <w:rsid w:val="25F533E8"/>
    <w:rsid w:val="26D6421E"/>
    <w:rsid w:val="272141C1"/>
    <w:rsid w:val="27B95A5D"/>
    <w:rsid w:val="29760AAA"/>
    <w:rsid w:val="2A323E1A"/>
    <w:rsid w:val="2D311F5B"/>
    <w:rsid w:val="2F8705C3"/>
    <w:rsid w:val="352D7847"/>
    <w:rsid w:val="36A27182"/>
    <w:rsid w:val="36BF75C1"/>
    <w:rsid w:val="381A6A58"/>
    <w:rsid w:val="3D5B02DD"/>
    <w:rsid w:val="3DAB6C97"/>
    <w:rsid w:val="3DD33795"/>
    <w:rsid w:val="3E8D4127"/>
    <w:rsid w:val="41BB0B13"/>
    <w:rsid w:val="42E540D9"/>
    <w:rsid w:val="46824125"/>
    <w:rsid w:val="481F609D"/>
    <w:rsid w:val="49224F51"/>
    <w:rsid w:val="4ED91CB3"/>
    <w:rsid w:val="50870C9A"/>
    <w:rsid w:val="52C35764"/>
    <w:rsid w:val="54805814"/>
    <w:rsid w:val="59A27EAB"/>
    <w:rsid w:val="5B2C2053"/>
    <w:rsid w:val="5B84794A"/>
    <w:rsid w:val="5C8E432F"/>
    <w:rsid w:val="5D9C48C1"/>
    <w:rsid w:val="617B13AA"/>
    <w:rsid w:val="62CC44D6"/>
    <w:rsid w:val="630C4DBC"/>
    <w:rsid w:val="64444ED1"/>
    <w:rsid w:val="67600349"/>
    <w:rsid w:val="67687DE3"/>
    <w:rsid w:val="67E3735D"/>
    <w:rsid w:val="6AA77AB2"/>
    <w:rsid w:val="6BE70B52"/>
    <w:rsid w:val="6DEA7704"/>
    <w:rsid w:val="6F374B85"/>
    <w:rsid w:val="703B3007"/>
    <w:rsid w:val="735C0278"/>
    <w:rsid w:val="741E64E8"/>
    <w:rsid w:val="75156334"/>
    <w:rsid w:val="752E0FCC"/>
    <w:rsid w:val="75625635"/>
    <w:rsid w:val="7684524B"/>
    <w:rsid w:val="76C5632A"/>
    <w:rsid w:val="76D15F83"/>
    <w:rsid w:val="76D165FF"/>
    <w:rsid w:val="77E561ED"/>
    <w:rsid w:val="797E085A"/>
    <w:rsid w:val="7A3F1D44"/>
    <w:rsid w:val="7B061FA6"/>
    <w:rsid w:val="7BD02B6E"/>
    <w:rsid w:val="7D290116"/>
    <w:rsid w:val="7DCA7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1"/>
    <w:qFormat/>
    <w:uiPriority w:val="0"/>
    <w:pPr>
      <w:spacing w:after="120"/>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奉节县环保局</Company>
  <Pages>1</Pages>
  <Words>151</Words>
  <Characters>861</Characters>
  <Lines>7</Lines>
  <Paragraphs>2</Paragraphs>
  <TotalTime>0</TotalTime>
  <ScaleCrop>false</ScaleCrop>
  <LinksUpToDate>false</LinksUpToDate>
  <CharactersWithSpaces>1010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2020-09-03T11:53:00Z</dcterms:created>
  <dc:creator>hps</dc:creator>
  <cp:lastModifiedBy>Administrator</cp:lastModifiedBy>
  <cp:lastPrinted>2020-09-07T02:38:00Z</cp:lastPrinted>
  <dcterms:modified xsi:type="dcterms:W3CDTF">2022-05-30T06:41:19Z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7D91DEBB0E5B48F5B43326C86A9C49D4</vt:lpwstr>
  </property>
</Properties>
</file>