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财政扶贫专项资金公益性岗位开发管理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ind w:firstLine="640" w:firstLineChars="200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人力社保局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《关于做好财政扶贫专项资金公益性岗位开发管理工作的通知》（</w:t>
      </w:r>
      <w:r>
        <w:rPr>
          <w:rFonts w:eastAsia="方正仿宋_GBK"/>
          <w:sz w:val="32"/>
          <w:szCs w:val="32"/>
        </w:rPr>
        <w:t>奉节人社发〔20</w:t>
      </w:r>
      <w:r>
        <w:rPr>
          <w:rFonts w:hint="eastAsia" w:eastAsia="方正仿宋_GBK"/>
          <w:sz w:val="32"/>
          <w:szCs w:val="32"/>
        </w:rPr>
        <w:t>21</w:t>
      </w:r>
      <w:r>
        <w:rPr>
          <w:rFonts w:eastAsia="方正仿宋_GBK"/>
          <w:sz w:val="32"/>
          <w:szCs w:val="32"/>
        </w:rPr>
        <w:t>〕</w:t>
      </w:r>
      <w:r>
        <w:rPr>
          <w:rFonts w:hint="eastAsia" w:eastAsia="方正仿宋_GBK"/>
          <w:sz w:val="32"/>
          <w:szCs w:val="32"/>
        </w:rPr>
        <w:t>25</w:t>
      </w:r>
      <w:r>
        <w:rPr>
          <w:rFonts w:eastAsia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bookmarkStart w:id="0" w:name="_GoBack"/>
      <w:bookmarkEnd w:id="0"/>
    </w:p>
    <w:p>
      <w:pPr>
        <w:tabs>
          <w:tab w:val="left" w:pos="7080"/>
        </w:tabs>
        <w:spacing w:line="600" w:lineRule="exact"/>
        <w:ind w:left="640" w:leftChars="200" w:firstLine="0" w:firstLineChars="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10.71万元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2021年12月底已执行10.71万元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：专款专用。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已完成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15个扶贫公益性岗位指标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（2）质量指标。选聘方案制定率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定岗率、补贴发放率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714元/人/月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年收入增加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0.714万元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增加就业，促进社会和谐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98%以上。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color w:val="auto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通过认真开展单位项目支出绩效目标自评，综合评分99.1分，评价结果为优。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选聘方案制定率和补助发放及时率有偏差，下一步将督促选聘方案制定及补助发放，确保按时完成任务，提高群众满意度。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CF01234"/>
    <w:rsid w:val="370C22FF"/>
    <w:rsid w:val="3E221E65"/>
    <w:rsid w:val="48090592"/>
    <w:rsid w:val="6A4A5564"/>
    <w:rsid w:val="7029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543</Words>
  <Characters>580</Characters>
  <Lines>0</Lines>
  <Paragraphs>0</Paragraphs>
  <TotalTime>1</TotalTime>
  <ScaleCrop>false</ScaleCrop>
  <LinksUpToDate>false</LinksUpToDate>
  <CharactersWithSpaces>580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2022-05-27T03:41:42Z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90D14C346CA448F28BCFE04FB3836232</vt:lpwstr>
  </property>
</Properties>
</file>