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龙桥土家族乡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关于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农村生活垃圾治理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项目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560" w:firstLineChars="200"/>
        <w:textAlignment w:val="auto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根据（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奉节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委乡振办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〔2020〕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文件精神</w:t>
      </w:r>
      <w:r>
        <w:rPr>
          <w:rFonts w:hint="eastAsia" w:hAnsi="方正仿宋_GBK" w:cs="方正仿宋_GBK"/>
          <w:sz w:val="32"/>
          <w:szCs w:val="32"/>
          <w:lang w:eastAsia="zh-CN"/>
        </w:rPr>
        <w:t>，县财政拨付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龙桥乡农村生活</w:t>
      </w:r>
      <w:r>
        <w:rPr>
          <w:rFonts w:hint="eastAsia" w:hAnsi="方正仿宋_GBK" w:cs="方正仿宋_GBK"/>
          <w:sz w:val="32"/>
          <w:szCs w:val="32"/>
          <w:lang w:eastAsia="zh-CN"/>
        </w:rPr>
        <w:t>垃圾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治理</w:t>
      </w:r>
      <w:r>
        <w:rPr>
          <w:rFonts w:hint="eastAsia" w:hAnsi="方正仿宋_GBK" w:cs="方正仿宋_GBK"/>
          <w:sz w:val="32"/>
          <w:szCs w:val="32"/>
          <w:lang w:eastAsia="zh-CN"/>
        </w:rPr>
        <w:t>项目资金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15万元，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根据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龙桥乡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实际情况完成年初设定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，将资金用于该项目建设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080"/>
        </w:tabs>
        <w:kinsoku/>
        <w:wordWrap/>
        <w:overflowPunct/>
        <w:topLinePunct w:val="0"/>
        <w:bidi w:val="0"/>
        <w:adjustRightInd w:val="0"/>
        <w:snapToGrid/>
        <w:spacing w:line="600" w:lineRule="exact"/>
        <w:ind w:left="640" w:leftChars="200" w:firstLine="0" w:firstLineChars="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080"/>
        </w:tabs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项目资金总额共计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，已全部用于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龙桥乡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农村生活垃圾治理项目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，根据项目资金使用方向，分解下达目标要求，效绩目标如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绩效自评表。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项目资金总额共计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万元全额到位，全部调入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龙桥乡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财政办，资金到位率100%。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该项目资金总额共计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元已全部用于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蜀鄂村、龙桥村、金龙村、瑞丰社区、九通村、阳坝村生活垃圾治理及垃圾分类设施的建设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left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在资金管理上强化责任意识，建立健全管理制度，落实配套资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财政办成立专门小组负责该项目的资金管理，定期调度资金拨付情况，提高预算执行效率和资金使用效益，确保财政资金使用安全。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left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二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年度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龙桥乡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严格按照县级标准，按照规定进行该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总体效绩目标完成情况整体较好，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年度总体目标：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为蜀鄂村、龙桥村、金龙村、瑞丰社区、九通村、阳坝村配备50个垃圾桶、2个铁皮垃圾箱，11个铁皮垃圾箱喷漆更新，做户外固定宣传标语8处，清理收运垃圾450处，约80吨，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已达到总体效绩目标。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三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）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通过及时清理、收运生活垃圾，规范生活垃圾定点、分类投放，实现垃圾分类变废为宝和减量，人居生活环境水平得到明显改善，群众满意度和认可度达100%，受益户共计500</w:t>
      </w:r>
      <w:bookmarkStart w:id="0" w:name="_GoBack"/>
      <w:bookmarkEnd w:id="0"/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余户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2.通过改善生活垃圾治理设施设备，人居生活环境得到进一步提升，有效降低了50余户贫困户、43户监测户、70余户普通住户的生活垃圾处理等方面的问题。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无偏离绩效目标现象。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龙桥乡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高度重视绩效自评结果的应用工作，积极探索并逐步建立一套有效机制，稳步提高绩效意识和财政资金使用效率。同时，项目资金使用情况及时在镇村两级进行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公开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，广泛接受群众监督，提高财政资金使用透明度。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此项目中无其他需要说明的问题。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jc w:val="right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奉节县</w:t>
      </w:r>
      <w:r>
        <w:rPr>
          <w:rFonts w:hint="eastAsia"/>
          <w:sz w:val="32"/>
          <w:szCs w:val="32"/>
          <w:lang w:val="en-US" w:eastAsia="zh-CN"/>
        </w:rPr>
        <w:t>龙桥土家族乡</w:t>
      </w:r>
      <w:r>
        <w:rPr>
          <w:rFonts w:hint="eastAsia"/>
          <w:sz w:val="32"/>
          <w:szCs w:val="32"/>
          <w:lang w:eastAsia="zh-CN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2023年2月14日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720073"/>
    <w:multiLevelType w:val="singleLevel"/>
    <w:tmpl w:val="9E72007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9CD86A6"/>
    <w:multiLevelType w:val="singleLevel"/>
    <w:tmpl w:val="F9CD86A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00F56"/>
    <w:rsid w:val="02683FDB"/>
    <w:rsid w:val="028B2B30"/>
    <w:rsid w:val="0A823152"/>
    <w:rsid w:val="0D8365E4"/>
    <w:rsid w:val="12A368A1"/>
    <w:rsid w:val="13755CBE"/>
    <w:rsid w:val="19C51159"/>
    <w:rsid w:val="1A4058D3"/>
    <w:rsid w:val="20DF1579"/>
    <w:rsid w:val="23F529C9"/>
    <w:rsid w:val="2D5E2B41"/>
    <w:rsid w:val="30FB3154"/>
    <w:rsid w:val="31E64249"/>
    <w:rsid w:val="33422E9E"/>
    <w:rsid w:val="36B00F56"/>
    <w:rsid w:val="38C169E0"/>
    <w:rsid w:val="396F4F3D"/>
    <w:rsid w:val="3A8550E9"/>
    <w:rsid w:val="405308B2"/>
    <w:rsid w:val="457B68B5"/>
    <w:rsid w:val="48E04AEE"/>
    <w:rsid w:val="4D9E117C"/>
    <w:rsid w:val="4E786D22"/>
    <w:rsid w:val="5C025B98"/>
    <w:rsid w:val="5CC107A9"/>
    <w:rsid w:val="62EE47CF"/>
    <w:rsid w:val="6468349B"/>
    <w:rsid w:val="65ED528E"/>
    <w:rsid w:val="68ED4359"/>
    <w:rsid w:val="74CF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2021-03-22T02:29:00Z</dcterms:created>
  <dc:creator>L</dc:creator>
  <cp:lastModifiedBy>马 俊</cp:lastModifiedBy>
  <cp:lastPrinted>2023-02-14T07:02:00Z</cp:lastPrinted>
  <dcterms:modified xsi:type="dcterms:W3CDTF">2023-02-14T08:29:11Z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47BFDD668F3A4C168774C8C88D75CEF7</vt:lpwstr>
  </property>
  <property fmtid="{D5CDD505-2E9C-101B-9397-08002B2CF9AE}" pid="4" name="KSOSaveFontToCloudKey">
    <vt:lpwstr>408403167_btnclosed</vt:lpwstr>
  </property>
</Properties>
</file>