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2022年春节期间特困移民救助工作项目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支出的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spacing w:line="600" w:lineRule="exact"/>
        <w:rPr>
          <w:rFonts w:hint="eastAsia" w:ascii="方正仿宋_GBK" w:hAnsi="方正仿宋_GBK" w:eastAsia="方正仿宋_GBK" w:cs="方正仿宋_GBK"/>
          <w:sz w:val="30"/>
          <w:szCs w:val="30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（一）县财政下达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项目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奉节县财政局《关于下达202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年春节期间特困移民救助资金的通知》（奉节财农〔202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〕8号），在下达资金预算时同步下达了绩效目标。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（二）部门资金安排、分解下达预算和绩效目标情况。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项目安排资金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18万元。根据项目要求，开展2022年春节期间特困移民救助工，其中15万元发放社区，其余3万元街道统筹安排，集中用于解决辖区移民重点人员救助慰问，做好移民精准扶贫工作，春节慰问和维稳工作，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项目资金到位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18万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元，到位率100%。项目资金执行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18万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元，执行率100%。资金管理情况：严格按照财务管理制度管理资金,项目资金到位后，做到了专款专账专用。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根据《2022年春节期间特困移民救助工作》要求，困难补助人数519人，涉及社区6个，完成补助达标率100％，做好移民精准扶贫工作，春节慰问和维稳工作。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jc w:val="left"/>
        <w:textAlignment w:val="auto"/>
        <w:rPr>
          <w:rFonts w:hint="default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困难补助人数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519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人，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涉及社区6个，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完成补助达标率100％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ind w:leftChars="0" w:firstLine="600" w:firstLineChars="200"/>
        <w:jc w:val="left"/>
        <w:textAlignment w:val="auto"/>
        <w:rPr>
          <w:rFonts w:hint="eastAsia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>补助对象准确率达100%</w:t>
      </w:r>
      <w:r>
        <w:rPr>
          <w:rFonts w:hint="eastAsia"/>
          <w:sz w:val="32"/>
          <w:szCs w:val="32"/>
          <w:lang w:val="en-US" w:eastAsia="zh-CN"/>
        </w:rPr>
        <w:t>。实际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验收合格率100%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jc w:val="left"/>
        <w:textAlignment w:val="auto"/>
        <w:rPr>
          <w:rFonts w:hint="eastAsia" w:hAnsi="方正仿宋_GBK" w:cs="方正仿宋_GBK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已按时完成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。</w:t>
      </w:r>
    </w:p>
    <w:p>
      <w:pPr>
        <w:numPr>
          <w:ilvl w:val="0"/>
          <w:numId w:val="2"/>
        </w:numPr>
        <w:ind w:left="0" w:leftChars="0" w:firstLine="640" w:firstLineChars="200"/>
        <w:rPr>
          <w:rFonts w:hint="eastAsia" w:ascii="方正仿宋_GBK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方正仿宋_GBK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成本指标</w:t>
      </w:r>
    </w:p>
    <w:p>
      <w:pPr>
        <w:numPr>
          <w:ilvl w:val="0"/>
          <w:numId w:val="0"/>
        </w:numPr>
        <w:ind w:firstLine="640" w:firstLineChars="200"/>
        <w:rPr>
          <w:rFonts w:hint="default" w:ascii="方正仿宋_GBK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方正仿宋_GBK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按照困难程度补助标准分为：</w:t>
      </w:r>
      <w:r>
        <w:rPr>
          <w:rFonts w:hint="default" w:ascii="方正仿宋_GBK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300元/人、400元/人、500元/人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经济效益。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640" w:firstLineChars="200"/>
        <w:jc w:val="left"/>
        <w:textAlignment w:val="auto"/>
        <w:rPr>
          <w:rFonts w:hint="default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居民生活得到保障，带动移民增收。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社会效益指标。</w:t>
      </w:r>
    </w:p>
    <w:p>
      <w:pPr>
        <w:pStyle w:val="2"/>
        <w:numPr>
          <w:ilvl w:val="0"/>
          <w:numId w:val="0"/>
        </w:numPr>
        <w:ind w:firstLine="600" w:firstLineChars="200"/>
        <w:rPr>
          <w:rFonts w:hint="default"/>
          <w:lang w:val="en-US" w:eastAsia="zh-CN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>补助政策知晓率与补助事项公开率为100%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时效指标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pStyle w:val="2"/>
        <w:numPr>
          <w:ilvl w:val="0"/>
          <w:numId w:val="0"/>
        </w:numPr>
        <w:ind w:firstLine="600" w:firstLineChars="200"/>
        <w:rPr>
          <w:rFonts w:hint="default"/>
          <w:lang w:val="en-US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>补助经费及时发放率为100%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满意度指标完成情况分析。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00" w:firstLineChars="200"/>
        <w:jc w:val="left"/>
        <w:textAlignment w:val="auto"/>
        <w:rPr>
          <w:rFonts w:hint="eastAsia" w:eastAsia="方正仿宋_GBK"/>
          <w:sz w:val="32"/>
          <w:szCs w:val="32"/>
          <w:lang w:eastAsia="zh-CN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>受益对象满意度100%</w:t>
      </w:r>
      <w:r>
        <w:rPr>
          <w:rFonts w:hint="eastAsia"/>
          <w:sz w:val="32"/>
          <w:szCs w:val="32"/>
          <w:lang w:eastAsia="zh-CN"/>
        </w:rPr>
        <w:t>。</w:t>
      </w:r>
      <w:r>
        <w:rPr>
          <w:rFonts w:hint="eastAsia"/>
          <w:sz w:val="32"/>
          <w:szCs w:val="32"/>
          <w:lang w:val="en-US" w:eastAsia="zh-CN"/>
        </w:rPr>
        <w:t>实际完成值为100</w:t>
      </w:r>
      <w:r>
        <w:rPr>
          <w:rFonts w:hint="eastAsia"/>
          <w:sz w:val="32"/>
          <w:szCs w:val="32"/>
        </w:rPr>
        <w:t>%</w:t>
      </w:r>
      <w:r>
        <w:rPr>
          <w:rFonts w:hint="eastAsia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通过认真开展单位项目支出绩效目标自评，综合评分98分，评价结果为优。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无。</w:t>
      </w:r>
    </w:p>
    <w:p>
      <w:pPr>
        <w:pStyle w:val="2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jc w:val="right"/>
        <w:rPr>
          <w:rFonts w:hint="eastAsia" w:hAnsi="方正仿宋_GBK" w:cs="方正仿宋_GBK"/>
          <w:sz w:val="32"/>
          <w:szCs w:val="32"/>
          <w:lang w:eastAsia="zh-CN"/>
        </w:rPr>
      </w:pPr>
      <w:r>
        <w:rPr>
          <w:rFonts w:hint="eastAsia" w:hAnsi="方正仿宋_GBK" w:cs="方正仿宋_GBK"/>
          <w:sz w:val="32"/>
          <w:szCs w:val="32"/>
          <w:lang w:eastAsia="zh-CN"/>
        </w:rPr>
        <w:t>奉节县鱼复街道办事处</w:t>
      </w:r>
    </w:p>
    <w:p>
      <w:pPr>
        <w:jc w:val="right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2023年3月10日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3595C8"/>
    <w:multiLevelType w:val="singleLevel"/>
    <w:tmpl w:val="A53595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1BDC1C4"/>
    <w:multiLevelType w:val="singleLevel"/>
    <w:tmpl w:val="B1BDC1C4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0319E371"/>
    <w:multiLevelType w:val="singleLevel"/>
    <w:tmpl w:val="0319E371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5YTZjYTY3OGNiYzZjM2QzY2E1ZTdjZjk2ODExNGMifQ=="/>
  </w:docVars>
  <w:rsids>
    <w:rsidRoot w:val="10220EDB"/>
    <w:rsid w:val="03EE5710"/>
    <w:rsid w:val="10220EDB"/>
    <w:rsid w:val="2D8F72F2"/>
    <w:rsid w:val="37DA1B9D"/>
    <w:rsid w:val="39BB7387"/>
    <w:rsid w:val="3A2263BC"/>
    <w:rsid w:val="3A93354A"/>
    <w:rsid w:val="4C352187"/>
    <w:rsid w:val="52D2193A"/>
    <w:rsid w:val="5B054FAF"/>
    <w:rsid w:val="61A35CCD"/>
    <w:rsid w:val="7E23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729</Words>
  <Characters>797</Characters>
  <Lines>0</Lines>
  <Paragraphs>0</Paragraphs>
  <TotalTime>14</TotalTime>
  <ScaleCrop>false</ScaleCrop>
  <LinksUpToDate>false</LinksUpToDate>
  <CharactersWithSpaces>797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2022-05-12T02:11:00Z</dcterms:created>
  <dc:creator>Administrator</dc:creator>
  <cp:lastModifiedBy>Administrator</cp:lastModifiedBy>
  <dcterms:modified xsi:type="dcterms:W3CDTF">2023-08-31T08:13:21Z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89FF085D003A4E418B7B57F0F94F1F80</vt:lpwstr>
  </property>
</Properties>
</file>