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2022农村人居环境整治项目的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奉节县财政局《关于下达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2022农村人居环境整治项目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的通知》（奉节财农〔2021〕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356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30万元。根据项目要求，开展2022农村人居环境整治项目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，做好改善农村人居环境整治工作。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根据《2022农村人居环境整治项目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》要求，清扫农村社居民聚集区10个，涉及社区3个，完成达标率100％，做好改善农村人居环境整治工作。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清扫农村社居民聚集区10个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清扫农村道路两旁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≥35km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新改卫生厕所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44个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厕所验收合格率100%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道路沿线干净整洁100%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eastAsia" w:hAnsi="方正仿宋_GBK" w:cs="方正仿宋_GBK"/>
          <w:sz w:val="30"/>
          <w:szCs w:val="30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2022年</w:t>
      </w:r>
      <w:r>
        <w:rPr>
          <w:rFonts w:hint="eastAsia"/>
          <w:sz w:val="32"/>
          <w:szCs w:val="32"/>
          <w:lang w:val="en-US" w:eastAsia="zh-CN"/>
        </w:rPr>
        <w:t>已按时完工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）社会效益指标。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提供就业岗位2个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提升干净整洁人居环境100%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生态效益目标。</w:t>
      </w:r>
    </w:p>
    <w:p>
      <w:pPr>
        <w:pStyle w:val="2"/>
        <w:ind w:firstLine="640" w:firstLineChars="200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减少农村社环境污染≥95%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受益对象满意度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≥95%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实际完成值为100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  <w:bookmarkStart w:id="0" w:name="_GoBack"/>
      <w:bookmarkEnd w:id="0"/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节县鱼复街道办事处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2023年3月9日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3CF0EDC"/>
    <w:multiLevelType w:val="singleLevel"/>
    <w:tmpl w:val="53CF0ED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10220EDB"/>
    <w:rsid w:val="00115C78"/>
    <w:rsid w:val="00BE52A3"/>
    <w:rsid w:val="10220EDB"/>
    <w:rsid w:val="12125A4B"/>
    <w:rsid w:val="1F743252"/>
    <w:rsid w:val="21272BC2"/>
    <w:rsid w:val="30EE1395"/>
    <w:rsid w:val="31FF35D4"/>
    <w:rsid w:val="3A2263BC"/>
    <w:rsid w:val="49A90533"/>
    <w:rsid w:val="4C306F09"/>
    <w:rsid w:val="4C352187"/>
    <w:rsid w:val="4DD63606"/>
    <w:rsid w:val="525A3ACB"/>
    <w:rsid w:val="52D2193A"/>
    <w:rsid w:val="535B7AFB"/>
    <w:rsid w:val="5B054FAF"/>
    <w:rsid w:val="6D506365"/>
    <w:rsid w:val="6F7C731F"/>
    <w:rsid w:val="74392200"/>
    <w:rsid w:val="78B2790D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636</Words>
  <Characters>696</Characters>
  <Lines>0</Lines>
  <Paragraphs>0</Paragraphs>
  <TotalTime>2</TotalTime>
  <ScaleCrop>false</ScaleCrop>
  <LinksUpToDate>false</LinksUpToDate>
  <CharactersWithSpaces>699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芳菲四月</cp:lastModifiedBy>
  <dcterms:modified xsi:type="dcterms:W3CDTF">2023-03-30T02:40:44Z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F799644C503A4253AEBC124415BAFD3F</vt:lpwstr>
  </property>
</Properties>
</file>