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ind w:left="3520" w:hanging="2880" w:hangingChars="800"/>
        <w:jc w:val="center"/>
        <w:rPr>
          <w:rFonts w:hint="eastAsia" w:ascii="方正小标宋_GBK" w:hAnsi="方正小标宋_GBK" w:eastAsia="方正小标宋_GBK" w:cs="方正小标宋_GBK"/>
          <w:bCs/>
          <w:sz w:val="36"/>
          <w:szCs w:val="36"/>
        </w:rPr>
      </w:pPr>
      <w:r>
        <w:rPr>
          <w:rFonts w:hint="eastAsia" w:ascii="方正小标宋_GBK" w:hAnsi="方正小标宋_GBK" w:eastAsia="方正小标宋_GBK" w:cs="方正小标宋_GBK"/>
          <w:bCs/>
          <w:sz w:val="36"/>
          <w:szCs w:val="36"/>
          <w:lang w:eastAsia="zh-CN"/>
        </w:rPr>
        <w:t>鱼复街道办事处关于下达</w:t>
      </w:r>
      <w:r>
        <w:rPr>
          <w:rFonts w:hint="eastAsia" w:ascii="方正小标宋_GBK" w:hAnsi="方正小标宋_GBK" w:eastAsia="方正小标宋_GBK" w:cs="方正小标宋_GBK"/>
          <w:bCs/>
          <w:sz w:val="36"/>
          <w:szCs w:val="36"/>
        </w:rPr>
        <w:t>疫情防控</w:t>
      </w:r>
      <w:r>
        <w:rPr>
          <w:rFonts w:hint="eastAsia" w:ascii="方正小标宋_GBK" w:hAnsi="方正小标宋_GBK" w:eastAsia="方正小标宋_GBK" w:cs="方正小标宋_GBK"/>
          <w:bCs/>
          <w:sz w:val="36"/>
          <w:szCs w:val="36"/>
          <w:lang w:eastAsia="zh-CN"/>
        </w:rPr>
        <w:t>隔离点经费</w:t>
      </w:r>
      <w:r>
        <w:rPr>
          <w:rFonts w:hint="eastAsia" w:ascii="方正小标宋_GBK" w:hAnsi="方正小标宋_GBK" w:eastAsia="方正小标宋_GBK" w:cs="方正小标宋_GBK"/>
          <w:bCs/>
          <w:sz w:val="36"/>
          <w:szCs w:val="36"/>
        </w:rPr>
        <w:t>的</w:t>
      </w:r>
    </w:p>
    <w:p>
      <w:pPr>
        <w:spacing w:line="600" w:lineRule="exact"/>
        <w:ind w:left="3520" w:hanging="2880" w:hangingChars="800"/>
        <w:jc w:val="center"/>
        <w:rPr>
          <w:rFonts w:ascii="方正小标宋_GBK" w:hAnsi="方正小标宋_GBK" w:eastAsia="方正小标宋_GBK" w:cs="方正小标宋_GBK"/>
          <w:bCs/>
          <w:sz w:val="36"/>
          <w:szCs w:val="36"/>
        </w:rPr>
      </w:pPr>
      <w:r>
        <w:rPr>
          <w:rFonts w:hint="eastAsia" w:ascii="方正小标宋_GBK" w:hAnsi="方正小标宋_GBK" w:eastAsia="方正小标宋_GBK" w:cs="方正小标宋_GBK"/>
          <w:bCs/>
          <w:sz w:val="36"/>
          <w:szCs w:val="36"/>
        </w:rPr>
        <w:t>自评报告</w:t>
      </w:r>
    </w:p>
    <w:p>
      <w:pPr>
        <w:spacing w:line="600" w:lineRule="exact"/>
        <w:rPr>
          <w:rFonts w:ascii="方正仿宋_GBK" w:hAnsi="方正仿宋_GBK" w:eastAsia="方正仿宋_GBK" w:cs="方正仿宋_GBK"/>
          <w:sz w:val="30"/>
          <w:szCs w:val="30"/>
        </w:rPr>
      </w:pPr>
    </w:p>
    <w:p>
      <w:pPr>
        <w:spacing w:line="600" w:lineRule="exact"/>
        <w:ind w:firstLine="640" w:firstLineChars="200"/>
        <w:rPr>
          <w:rFonts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一、绩效目标分解下达情况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</w:rPr>
        <w:t>（一）县财政下达项目绩效目标情况。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奉节县财政局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关于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下达</w:t>
      </w:r>
      <w:r>
        <w:rPr>
          <w:rFonts w:hint="eastAsia" w:ascii="方正楷体_GBK" w:hAnsi="方正楷体_GBK" w:eastAsia="方正楷体_GBK" w:cs="方正楷体_GBK"/>
          <w:sz w:val="32"/>
          <w:szCs w:val="32"/>
        </w:rPr>
        <w:t>疫情防控</w:t>
      </w:r>
      <w:r>
        <w:rPr>
          <w:rFonts w:hint="eastAsia" w:ascii="方正楷体_GBK" w:hAnsi="方正楷体_GBK" w:eastAsia="方正楷体_GBK" w:cs="方正楷体_GBK"/>
          <w:sz w:val="32"/>
          <w:szCs w:val="32"/>
          <w:lang w:eastAsia="zh-CN"/>
        </w:rPr>
        <w:t>隔离点</w:t>
      </w:r>
      <w:r>
        <w:rPr>
          <w:rFonts w:hint="eastAsia" w:ascii="方正楷体_GBK" w:hAnsi="方正楷体_GBK" w:eastAsia="方正楷体_GBK" w:cs="方正楷体_GBK"/>
          <w:sz w:val="32"/>
          <w:szCs w:val="32"/>
        </w:rPr>
        <w:t>经费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（奉节财社〔202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</w:t>
      </w:r>
      <w:bookmarkStart w:id="1" w:name="_GoBack"/>
      <w:bookmarkEnd w:id="1"/>
      <w:r>
        <w:rPr>
          <w:rFonts w:hint="eastAsia" w:ascii="方正仿宋_GBK" w:hAnsi="方正仿宋_GBK" w:eastAsia="方正仿宋_GBK" w:cs="方正仿宋_GBK"/>
          <w:sz w:val="32"/>
          <w:szCs w:val="32"/>
        </w:rPr>
        <w:t>〕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139号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，在下达资金预算时同步下达了绩效目标,项目安排资金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743570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元。根据项目要求，完成疫情防控工作，资金安排均全部到位。</w:t>
      </w:r>
    </w:p>
    <w:p>
      <w:pPr>
        <w:spacing w:line="600" w:lineRule="exact"/>
        <w:ind w:firstLine="640" w:firstLineChars="200"/>
        <w:rPr>
          <w:rFonts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ascii="方正楷体_GBK" w:hAnsi="方正楷体_GBK" w:eastAsia="方正楷体_GBK" w:cs="方正楷体_GBK"/>
          <w:bCs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Cs/>
          <w:sz w:val="32"/>
          <w:szCs w:val="32"/>
        </w:rPr>
        <w:t>（一）资金投入情况分析。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eastAsia="方正仿宋_GBK" w:cs="方正仿宋_GBK"/>
          <w:color w:val="000000" w:themeColor="text1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</w:rPr>
        <w:t>项目资金到位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lang w:val="en-US" w:eastAsia="zh-CN"/>
        </w:rPr>
        <w:t>743570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</w:rPr>
        <w:t>元，到位率100%。项目资金执行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lang w:val="en-US" w:eastAsia="zh-CN"/>
        </w:rPr>
        <w:t>743570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</w:rPr>
        <w:t>元，执行率100%。资金管理情况：严格按照财务管理制度管理资金,项目资金到位后，做到了专款专账专用。</w:t>
      </w:r>
    </w:p>
    <w:p>
      <w:pPr>
        <w:numPr>
          <w:ilvl w:val="0"/>
          <w:numId w:val="1"/>
        </w:numPr>
        <w:spacing w:line="600" w:lineRule="exact"/>
        <w:ind w:firstLine="640" w:firstLineChars="200"/>
        <w:outlineLvl w:val="0"/>
        <w:rPr>
          <w:rFonts w:ascii="方正楷体_GBK" w:hAnsi="方正楷体_GBK" w:eastAsia="方正楷体_GBK" w:cs="方正楷体_GBK"/>
          <w:bCs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Cs/>
          <w:sz w:val="32"/>
          <w:szCs w:val="32"/>
        </w:rPr>
        <w:t>总体绩效目标完成情况分析</w:t>
      </w:r>
      <w:bookmarkStart w:id="0" w:name="OLE_LINK1"/>
      <w:r>
        <w:rPr>
          <w:rFonts w:hint="eastAsia" w:ascii="方正楷体_GBK" w:hAnsi="方正楷体_GBK" w:eastAsia="方正楷体_GBK" w:cs="方正楷体_GBK"/>
          <w:bCs/>
          <w:sz w:val="32"/>
          <w:szCs w:val="32"/>
        </w:rPr>
        <w:t>。</w:t>
      </w:r>
      <w:bookmarkEnd w:id="0"/>
    </w:p>
    <w:p>
      <w:pPr>
        <w:jc w:val="left"/>
        <w:rPr>
          <w:rFonts w:ascii="宋体" w:hAnsi="宋体" w:cs="宋体"/>
          <w:color w:val="000000"/>
          <w:kern w:val="0"/>
          <w:sz w:val="20"/>
          <w:szCs w:val="20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根据项目要求，为预防新冠肺炎得到有效控制，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隔离点启动时，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设立检查点、购买物资、隔离点房费、伙食费、三区两通道费、损坏物资赔偿费、工作人员费、抗疫慰问费、和其他费用提供了保障</w:t>
      </w:r>
      <w:r>
        <w:rPr>
          <w:rFonts w:hint="eastAsia" w:ascii="方正楷体_GBK" w:hAnsi="方正楷体_GBK" w:eastAsia="方正楷体_GBK" w:cs="方正楷体_GBK"/>
          <w:bCs/>
          <w:sz w:val="32"/>
          <w:szCs w:val="32"/>
        </w:rPr>
        <w:t>。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Cs/>
          <w:sz w:val="32"/>
          <w:szCs w:val="32"/>
        </w:rPr>
        <w:t>（三）绩效目标完成情况分析。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1.产出指标完成情况分析。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数量指标:工作人员50人、隔离人员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600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人；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质量指标：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隔离设备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完成率100%、检测准确率100%、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 xml:space="preserve">     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时效指标：检测及时率100%、管控及时率100%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成本指标：运输人员120元/人均按项目进度达标完成。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2.效益指标完成情况分析。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社会效益：提升日检测能力、降低疫情对社会的影响。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3.满意度指标：项目完成后，开展了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隔离对象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满意度测评，满意度99%，达到理想的效果。</w:t>
      </w:r>
    </w:p>
    <w:p>
      <w:pPr>
        <w:spacing w:line="600" w:lineRule="exact"/>
        <w:ind w:left="640"/>
        <w:rPr>
          <w:rFonts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三、绩效自评结果情况</w:t>
      </w:r>
    </w:p>
    <w:p>
      <w:pPr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通过认真开展单位项目支出绩效目标自评，综合评分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97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分，评价结果为优。</w:t>
      </w:r>
    </w:p>
    <w:p>
      <w:pPr>
        <w:spacing w:line="600" w:lineRule="exact"/>
        <w:ind w:firstLine="640" w:firstLineChars="200"/>
        <w:rPr>
          <w:rFonts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四、偏离绩效目标的原因和下一步改进措施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通过本次部门绩效自评工作，发现我街道项目绩效评价工作仍有不足，我街道针对不足将不断完善全预算项目管理制度；在制定预算项目绩效指标时充分考虑其科学性，并确保其可以量化评价，为后续项目绩效评价工作奠定基础。</w:t>
      </w:r>
    </w:p>
    <w:p>
      <w:pPr>
        <w:spacing w:line="600" w:lineRule="exact"/>
        <w:ind w:firstLine="640" w:firstLineChars="200"/>
        <w:rPr>
          <w:rFonts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五、其他需要说明的问题</w:t>
      </w:r>
    </w:p>
    <w:p>
      <w:pPr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无。</w:t>
      </w:r>
    </w:p>
    <w:p>
      <w:pPr>
        <w:pStyle w:val="2"/>
        <w:rPr>
          <w:rFonts w:hAnsi="方正仿宋_GBK" w:cs="方正仿宋_GBK"/>
          <w:sz w:val="32"/>
          <w:szCs w:val="32"/>
        </w:rPr>
      </w:pPr>
    </w:p>
    <w:p>
      <w:pPr>
        <w:rPr>
          <w:rFonts w:ascii="方正仿宋_GBK" w:hAnsi="方正仿宋_GBK" w:eastAsia="方正仿宋_GBK" w:cs="方正仿宋_GBK"/>
          <w:sz w:val="32"/>
          <w:szCs w:val="32"/>
        </w:rPr>
      </w:pPr>
    </w:p>
    <w:p>
      <w:pPr>
        <w:pStyle w:val="2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53595C8"/>
    <w:multiLevelType w:val="singleLevel"/>
    <w:tmpl w:val="A53595C8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TcxNjJiYzc0MTdlOWYxMTZjZGFlZTgwZDVhNzE4ZTkifQ=="/>
  </w:docVars>
  <w:rsids>
    <w:rsidRoot w:val="39E41BA4"/>
    <w:rsid w:val="000162DD"/>
    <w:rsid w:val="00226870"/>
    <w:rsid w:val="00287704"/>
    <w:rsid w:val="00362276"/>
    <w:rsid w:val="004E30A0"/>
    <w:rsid w:val="00820CE1"/>
    <w:rsid w:val="008956CC"/>
    <w:rsid w:val="008F13C0"/>
    <w:rsid w:val="00EC3B06"/>
    <w:rsid w:val="00FB790A"/>
    <w:rsid w:val="00FC1A83"/>
    <w:rsid w:val="04400B15"/>
    <w:rsid w:val="04E07B2C"/>
    <w:rsid w:val="0C3563C5"/>
    <w:rsid w:val="0C7B77D8"/>
    <w:rsid w:val="0D705BFF"/>
    <w:rsid w:val="0E3613AF"/>
    <w:rsid w:val="107075FA"/>
    <w:rsid w:val="12775C4A"/>
    <w:rsid w:val="128E4E25"/>
    <w:rsid w:val="133B4C77"/>
    <w:rsid w:val="15517135"/>
    <w:rsid w:val="18D87072"/>
    <w:rsid w:val="1F895FFB"/>
    <w:rsid w:val="1FAC3B45"/>
    <w:rsid w:val="210C53EE"/>
    <w:rsid w:val="21BA300B"/>
    <w:rsid w:val="22FE6AD1"/>
    <w:rsid w:val="2571386A"/>
    <w:rsid w:val="277B191B"/>
    <w:rsid w:val="2E845A6F"/>
    <w:rsid w:val="30D0252A"/>
    <w:rsid w:val="329477FB"/>
    <w:rsid w:val="35931C16"/>
    <w:rsid w:val="378C5702"/>
    <w:rsid w:val="39E41BA4"/>
    <w:rsid w:val="3A4E5DAB"/>
    <w:rsid w:val="3CFC4D8D"/>
    <w:rsid w:val="46CD058C"/>
    <w:rsid w:val="49EB2518"/>
    <w:rsid w:val="4B9B13C6"/>
    <w:rsid w:val="4EB22E5D"/>
    <w:rsid w:val="4FD3653D"/>
    <w:rsid w:val="5A6B0F6B"/>
    <w:rsid w:val="5E8F56AC"/>
    <w:rsid w:val="5FD4689A"/>
    <w:rsid w:val="64A621B7"/>
    <w:rsid w:val="66354CD5"/>
    <w:rsid w:val="66C477A6"/>
    <w:rsid w:val="66D61501"/>
    <w:rsid w:val="6712723B"/>
    <w:rsid w:val="6ABC36A4"/>
    <w:rsid w:val="6C955E83"/>
    <w:rsid w:val="6DD81851"/>
    <w:rsid w:val="73CC6DDE"/>
    <w:rsid w:val="77577AFC"/>
    <w:rsid w:val="7C1F30B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692</Words>
  <Characters>729</Characters>
  <Lines>5</Lines>
  <Paragraphs>1</Paragraphs>
  <TotalTime>36</TotalTime>
  <ScaleCrop>false</ScaleCrop>
  <LinksUpToDate>false</LinksUpToDate>
  <CharactersWithSpaces>729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2022-05-20T07:29:00Z</dcterms:created>
  <dc:creator>WPS_1471259973</dc:creator>
  <cp:lastModifiedBy>Administrator</cp:lastModifiedBy>
  <dcterms:modified xsi:type="dcterms:W3CDTF">2023-08-31T08:25:37Z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765EAA93E93744D99B32EA5C22734D5A</vt:lpwstr>
  </property>
  <property fmtid="{D5CDD505-2E9C-101B-9397-08002B2CF9AE}" pid="4" name="commondata">
    <vt:lpwstr>eyJoZGlkIjoiZTg0MzA5M2M2OGFmNmFjZTQ0NmUxNTI0NTA2MWE2ZTMifQ==</vt:lpwstr>
  </property>
</Properties>
</file>