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2880" w:hangingChars="800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鱼复街道办事处关于下达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疫情防控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隔离点资金计划</w:t>
      </w:r>
    </w:p>
    <w:p>
      <w:pPr>
        <w:spacing w:line="600" w:lineRule="exact"/>
        <w:ind w:firstLine="1800" w:firstLineChars="500"/>
        <w:jc w:val="both"/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（第二批）经费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的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下达疫情防控隔离点资金计划（第二批）经费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（奉节财社〔202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230号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5.44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万元。根据项目要求，完成疫情防控工作，资金安排均全部到位。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5.44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5.44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根据项目要求，为预防新冠肺炎得到有效控制，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隔离点启动时，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设立检查点、购买物资、隔离点房费、伙食费、三区两通道费、损坏物资赔偿费、工作人员费、抗疫慰问费、和其他费用提供了保障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数量指标:工作人员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人、隔离人员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386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人；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隔离设备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完成率100%、检测准确率100%、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时效指标：检测及时率100%、管控及时率100%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成本指标：运输人员120元/人均按项目进度达标完成。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社会效益：提升日检测能力、降低疫情对社会的影响。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隔离对象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本次部门绩效自评工作，发现我街道项目绩效评价工作仍有不足，我街道针对不足将不断完善全预算项目管理制度；在制定预算项目绩效指标时充分考虑其科学性，并确保其可以量化评价，为后续项目绩效评价工作奠定基础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xNjJiYzc0MTdlOWYxMTZjZGFlZTgwZDVhNzE4ZTkifQ=="/>
  </w:docVars>
  <w:rsids>
    <w:rsidRoot w:val="39E41BA4"/>
    <w:rsid w:val="000162DD"/>
    <w:rsid w:val="00226870"/>
    <w:rsid w:val="00287704"/>
    <w:rsid w:val="00362276"/>
    <w:rsid w:val="004E30A0"/>
    <w:rsid w:val="00820CE1"/>
    <w:rsid w:val="008956CC"/>
    <w:rsid w:val="008F13C0"/>
    <w:rsid w:val="00EC3B06"/>
    <w:rsid w:val="00FB790A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774F00"/>
    <w:rsid w:val="1F895FFB"/>
    <w:rsid w:val="1FAC3B45"/>
    <w:rsid w:val="210C53EE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6C0B55B8"/>
    <w:rsid w:val="6DD81851"/>
    <w:rsid w:val="6F572A12"/>
    <w:rsid w:val="726A0283"/>
    <w:rsid w:val="73CC6DDE"/>
    <w:rsid w:val="77577AFC"/>
    <w:rsid w:val="79746DE8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710</Words>
  <Characters>747</Characters>
  <Lines>5</Lines>
  <Paragraphs>1</Paragraphs>
  <TotalTime>34</TotalTime>
  <ScaleCrop>false</ScaleCrop>
  <LinksUpToDate>false</LinksUpToDate>
  <CharactersWithSpaces>747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