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仿宋_GBK" w:hAnsi="宋体" w:eastAsia="方正仿宋_GBK" w:cs="宋体"/>
          <w:b/>
          <w:sz w:val="44"/>
          <w:szCs w:val="44"/>
        </w:rPr>
      </w:pPr>
      <w:r>
        <w:rPr>
          <w:rFonts w:hint="eastAsia" w:ascii="方正仿宋_GBK" w:hAnsi="宋体" w:eastAsia="方正仿宋_GBK" w:cs="宋体"/>
          <w:b/>
          <w:sz w:val="44"/>
          <w:szCs w:val="44"/>
          <w:lang w:val="en-US" w:eastAsia="zh-CN"/>
        </w:rPr>
        <w:t>2021年水库移民后期扶持基金项目资金项目支出</w:t>
      </w:r>
      <w:r>
        <w:rPr>
          <w:rFonts w:hint="eastAsia" w:ascii="方正仿宋_GBK" w:hAnsi="宋体" w:eastAsia="方正仿宋_GBK" w:cs="宋体"/>
          <w:b/>
          <w:sz w:val="44"/>
          <w:szCs w:val="44"/>
        </w:rPr>
        <w:t>自评报告</w:t>
      </w:r>
    </w:p>
    <w:p>
      <w:pPr>
        <w:spacing w:line="600" w:lineRule="exact"/>
        <w:ind w:firstLine="560" w:firstLineChars="200"/>
        <w:rPr>
          <w:rFonts w:hint="eastAsia" w:ascii="方正仿宋_GBK" w:eastAsia="方正仿宋_GBK"/>
          <w:sz w:val="28"/>
          <w:szCs w:val="28"/>
        </w:rPr>
      </w:pP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一、绩效目标分解下达情况</w:t>
      </w:r>
    </w:p>
    <w:p>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（一）县财政下达转移支付预算和绩效目标情况。</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奉节</w:t>
      </w:r>
      <w:r>
        <w:rPr>
          <w:rFonts w:hint="eastAsia" w:ascii="方正仿宋_GBK" w:hAnsi="方正仿宋_GBK" w:cs="方正仿宋_GBK"/>
          <w:sz w:val="32"/>
          <w:szCs w:val="32"/>
          <w:lang w:eastAsia="zh-CN"/>
        </w:rPr>
        <w:t>财农</w:t>
      </w:r>
      <w:r>
        <w:rPr>
          <w:rFonts w:hint="eastAsia" w:ascii="方正仿宋_GBK" w:hAnsi="方正仿宋_GBK" w:eastAsia="方正仿宋_GBK" w:cs="方正仿宋_GBK"/>
          <w:sz w:val="32"/>
          <w:szCs w:val="32"/>
          <w:lang w:eastAsia="zh-CN"/>
        </w:rPr>
        <w:t>〔202</w:t>
      </w:r>
      <w:r>
        <w:rPr>
          <w:rFonts w:hint="eastAsia" w:ascii="方正仿宋_GBK" w:hAnsi="方正仿宋_GBK" w:cs="方正仿宋_GBK"/>
          <w:sz w:val="32"/>
          <w:szCs w:val="32"/>
          <w:lang w:val="en-US" w:eastAsia="zh-CN"/>
        </w:rPr>
        <w:t>1</w:t>
      </w:r>
      <w:r>
        <w:rPr>
          <w:rFonts w:hint="eastAsia" w:ascii="方正仿宋_GBK" w:hAnsi="方正仿宋_GBK" w:eastAsia="方正仿宋_GBK" w:cs="方正仿宋_GBK"/>
          <w:sz w:val="32"/>
          <w:szCs w:val="32"/>
          <w:lang w:eastAsia="zh-CN"/>
        </w:rPr>
        <w:t>〕</w:t>
      </w:r>
      <w:r>
        <w:rPr>
          <w:rFonts w:hint="eastAsia" w:ascii="方正仿宋_GBK" w:hAnsi="方正仿宋_GBK" w:cs="方正仿宋_GBK"/>
          <w:sz w:val="32"/>
          <w:szCs w:val="32"/>
          <w:lang w:val="en-US" w:eastAsia="zh-CN"/>
        </w:rPr>
        <w:t>94</w:t>
      </w:r>
      <w:r>
        <w:rPr>
          <w:rFonts w:hint="eastAsia" w:ascii="方正仿宋_GBK" w:hAnsi="方正仿宋_GBK" w:eastAsia="方正仿宋_GBK" w:cs="方正仿宋_GBK"/>
          <w:sz w:val="32"/>
          <w:szCs w:val="32"/>
          <w:lang w:eastAsia="zh-CN"/>
        </w:rPr>
        <w:t>号下达</w:t>
      </w:r>
      <w:r>
        <w:rPr>
          <w:rFonts w:hint="eastAsia" w:ascii="方正仿宋_GBK" w:hAnsi="方正仿宋_GBK" w:cs="方正仿宋_GBK"/>
          <w:sz w:val="32"/>
          <w:szCs w:val="32"/>
          <w:lang w:val="en-US" w:eastAsia="zh-CN"/>
        </w:rPr>
        <w:t>奉节县长安乡天赐湖水库一期安置房文化广场工程建设项目238</w:t>
      </w:r>
      <w:r>
        <w:rPr>
          <w:rFonts w:hint="eastAsia" w:ascii="方正仿宋_GBK" w:hAnsi="方正仿宋_GBK" w:eastAsia="方正仿宋_GBK" w:cs="方正仿宋_GBK"/>
          <w:sz w:val="32"/>
          <w:szCs w:val="32"/>
          <w:lang w:val="en-US" w:eastAsia="zh-CN"/>
        </w:rPr>
        <w:t>万元，</w:t>
      </w:r>
      <w:r>
        <w:rPr>
          <w:rFonts w:hint="eastAsia" w:ascii="方正仿宋_GBK" w:hAnsi="方正仿宋_GBK" w:cs="方正仿宋_GBK"/>
          <w:sz w:val="32"/>
          <w:szCs w:val="32"/>
          <w:lang w:val="en-US" w:eastAsia="zh-CN"/>
        </w:rPr>
        <w:t>用于1、修建文化广场666平方米；2、停车场125平方米；3、消防管道500米；4、人行道铺装300米；5、太阳路灯51盏</w:t>
      </w:r>
      <w:r>
        <w:rPr>
          <w:rFonts w:hint="eastAsia" w:ascii="方正仿宋_GBK" w:hAnsi="方正仿宋_GBK" w:eastAsia="方正仿宋_GBK" w:cs="方正仿宋_GBK"/>
          <w:sz w:val="32"/>
          <w:szCs w:val="32"/>
          <w:lang w:val="en-US" w:eastAsia="zh-CN"/>
        </w:rPr>
        <w:t>。</w:t>
      </w: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二、绩效目标完成情况分析</w:t>
      </w:r>
    </w:p>
    <w:p>
      <w:pPr>
        <w:spacing w:line="600" w:lineRule="exact"/>
        <w:ind w:firstLine="640" w:firstLineChars="200"/>
        <w:outlineLvl w:val="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（一）资金投入情况分析。</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1.项目资金到位</w:t>
      </w:r>
      <w:r>
        <w:rPr>
          <w:rFonts w:hint="eastAsia" w:ascii="方正仿宋_GBK" w:hAnsi="方正仿宋_GBK" w:cs="方正仿宋_GBK"/>
          <w:sz w:val="32"/>
          <w:szCs w:val="32"/>
          <w:lang w:val="en-US" w:eastAsia="zh-CN"/>
        </w:rPr>
        <w:t>238</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rPr>
        <w:t>。</w:t>
      </w:r>
    </w:p>
    <w:p>
      <w:pPr>
        <w:spacing w:line="600" w:lineRule="exact"/>
        <w:ind w:firstLine="640" w:firstLineChars="200"/>
        <w:outlineLvl w:val="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sz w:val="32"/>
          <w:szCs w:val="32"/>
        </w:rPr>
        <w:t>2.项目资金执行</w:t>
      </w:r>
      <w:r>
        <w:rPr>
          <w:rFonts w:hint="eastAsia" w:ascii="方正仿宋_GBK" w:hAnsi="方正仿宋_GBK" w:cs="方正仿宋_GBK"/>
          <w:sz w:val="32"/>
          <w:szCs w:val="32"/>
          <w:lang w:val="en-US" w:eastAsia="zh-CN"/>
        </w:rPr>
        <w:t>238</w:t>
      </w:r>
      <w:r>
        <w:rPr>
          <w:rFonts w:hint="eastAsia" w:ascii="方正仿宋_GBK" w:hAnsi="方正仿宋_GBK" w:eastAsia="方正仿宋_GBK" w:cs="方正仿宋_GBK"/>
          <w:sz w:val="32"/>
          <w:szCs w:val="32"/>
          <w:lang w:val="en-US" w:eastAsia="zh-CN"/>
        </w:rPr>
        <w:t>万元</w:t>
      </w:r>
      <w:r>
        <w:rPr>
          <w:rFonts w:hint="eastAsia" w:ascii="方正仿宋_GBK" w:hAnsi="方正仿宋_GBK" w:cs="方正仿宋_GBK"/>
          <w:sz w:val="32"/>
          <w:szCs w:val="32"/>
          <w:lang w:val="en-US" w:eastAsia="zh-CN"/>
        </w:rPr>
        <w:t>，此笔资金已全部用于奉节县长安乡天赐湖水库一期安置房文化广场工程建设。</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.项目资金管理</w:t>
      </w:r>
      <w:r>
        <w:rPr>
          <w:rFonts w:hint="eastAsia" w:ascii="方正仿宋_GBK" w:hAnsi="方正仿宋_GBK" w:eastAsia="方正仿宋_GBK" w:cs="方正仿宋_GBK"/>
          <w:sz w:val="32"/>
          <w:szCs w:val="32"/>
          <w:lang w:eastAsia="zh-CN"/>
        </w:rPr>
        <w:t>严格执行财政预算，不挤占挪用，及时公示公开资助对象</w:t>
      </w:r>
      <w:r>
        <w:rPr>
          <w:rFonts w:hint="eastAsia" w:ascii="方正仿宋_GBK" w:hAnsi="方正仿宋_GBK" w:eastAsia="方正仿宋_GBK" w:cs="方正仿宋_GBK"/>
          <w:sz w:val="32"/>
          <w:szCs w:val="32"/>
        </w:rPr>
        <w:t>。</w:t>
      </w:r>
    </w:p>
    <w:p>
      <w:pPr>
        <w:tabs>
          <w:tab w:val="left" w:pos="7080"/>
        </w:tabs>
        <w:spacing w:line="600" w:lineRule="exact"/>
        <w:ind w:firstLine="640" w:firstLineChars="200"/>
        <w:outlineLvl w:val="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（二）总体绩效目标完成情况分析。</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财政补助资金</w:t>
      </w:r>
      <w:r>
        <w:rPr>
          <w:rFonts w:hint="eastAsia" w:ascii="方正仿宋_GBK" w:hAnsi="方正仿宋_GBK" w:cs="方正仿宋_GBK"/>
          <w:sz w:val="32"/>
          <w:szCs w:val="32"/>
          <w:lang w:val="en-US" w:eastAsia="zh-CN"/>
        </w:rPr>
        <w:t>238</w:t>
      </w:r>
      <w:r>
        <w:rPr>
          <w:rFonts w:hint="eastAsia" w:ascii="方正仿宋_GBK" w:hAnsi="方正仿宋_GBK" w:eastAsia="方正仿宋_GBK" w:cs="方正仿宋_GBK"/>
          <w:sz w:val="32"/>
          <w:szCs w:val="32"/>
          <w:lang w:val="en-US" w:eastAsia="zh-CN"/>
        </w:rPr>
        <w:t>万元，现已全部拨付到位。</w:t>
      </w:r>
      <w:r>
        <w:rPr>
          <w:rFonts w:hint="eastAsia" w:ascii="方正仿宋_GBK" w:hAnsi="方正仿宋_GBK" w:cs="方正仿宋_GBK"/>
          <w:sz w:val="32"/>
          <w:szCs w:val="32"/>
          <w:lang w:val="en-US" w:eastAsia="zh-CN"/>
        </w:rPr>
        <w:t>建设内容为：1、修建文化广场666平方米；2、停车场125平方米；3、消防管道500米；4人行道铺装300米；5、太阳路灯51盏</w:t>
      </w:r>
      <w:r>
        <w:rPr>
          <w:rFonts w:hint="eastAsia" w:ascii="方正仿宋_GBK" w:hAnsi="方正仿宋_GBK" w:eastAsia="方正仿宋_GBK" w:cs="方正仿宋_GBK"/>
          <w:sz w:val="32"/>
          <w:szCs w:val="32"/>
          <w:lang w:val="en-US" w:eastAsia="zh-CN"/>
        </w:rPr>
        <w:t>。受益人口满意度达9</w:t>
      </w:r>
      <w:r>
        <w:rPr>
          <w:rFonts w:hint="eastAsia" w:ascii="方正仿宋_GBK" w:hAnsi="方正仿宋_GBK" w:cs="方正仿宋_GBK"/>
          <w:sz w:val="32"/>
          <w:szCs w:val="32"/>
          <w:lang w:val="en-US" w:eastAsia="zh-CN"/>
        </w:rPr>
        <w:t>8</w:t>
      </w:r>
      <w:r>
        <w:rPr>
          <w:rFonts w:hint="eastAsia" w:ascii="方正仿宋_GBK" w:hAnsi="方正仿宋_GBK" w:eastAsia="方正仿宋_GBK" w:cs="方正仿宋_GBK"/>
          <w:sz w:val="32"/>
          <w:szCs w:val="32"/>
          <w:lang w:val="en-US" w:eastAsia="zh-CN"/>
        </w:rPr>
        <w:t>%。</w:t>
      </w:r>
    </w:p>
    <w:p>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bCs/>
          <w:sz w:val="32"/>
          <w:szCs w:val="32"/>
        </w:rPr>
        <w:t>（三）绩效目标完成情况分析。</w:t>
      </w:r>
      <w:r>
        <w:rPr>
          <w:rFonts w:hint="eastAsia" w:ascii="方正仿宋_GBK" w:hAnsi="方正仿宋_GBK" w:eastAsia="方正仿宋_GBK" w:cs="方正仿宋_GBK"/>
          <w:sz w:val="32"/>
          <w:szCs w:val="32"/>
        </w:rPr>
        <w:t>（根据年初绩效目标及指标逐项分析）</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1.产出指标完成情况分析。</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（1）数量指标</w:t>
      </w:r>
      <w:r>
        <w:rPr>
          <w:rFonts w:hint="eastAsia" w:ascii="方正仿宋_GBK" w:hAnsi="方正仿宋_GBK" w:eastAsia="方正仿宋_GBK" w:cs="方正仿宋_GBK"/>
          <w:sz w:val="32"/>
          <w:szCs w:val="32"/>
          <w:lang w:eastAsia="zh-CN"/>
        </w:rPr>
        <w:t>，</w:t>
      </w:r>
      <w:r>
        <w:rPr>
          <w:rFonts w:hint="eastAsia" w:ascii="方正仿宋_GBK" w:hAnsi="方正仿宋_GBK" w:cs="方正仿宋_GBK"/>
          <w:sz w:val="32"/>
          <w:szCs w:val="32"/>
          <w:lang w:val="en-US" w:eastAsia="zh-CN"/>
        </w:rPr>
        <w:t>1、修建文化广场666平方米；2、停车场125平方米；3、消防管道500米；4人行道铺装300米；5、太阳路灯51盏</w:t>
      </w:r>
      <w:r>
        <w:rPr>
          <w:rFonts w:hint="eastAsia" w:ascii="方正仿宋_GBK" w:hAnsi="方正仿宋_GBK" w:eastAsia="方正仿宋_GBK" w:cs="方正仿宋_GBK"/>
          <w:sz w:val="32"/>
          <w:szCs w:val="32"/>
          <w:lang w:val="en-US" w:eastAsia="zh-CN"/>
        </w:rPr>
        <w:t>。</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（2）质量指标</w:t>
      </w:r>
      <w:r>
        <w:rPr>
          <w:rFonts w:hint="eastAsia" w:ascii="方正仿宋_GBK" w:hAnsi="方正仿宋_GBK" w:eastAsia="方正仿宋_GBK" w:cs="方正仿宋_GBK"/>
          <w:sz w:val="32"/>
          <w:szCs w:val="32"/>
          <w:lang w:eastAsia="zh-CN"/>
        </w:rPr>
        <w:t>，</w:t>
      </w:r>
      <w:r>
        <w:rPr>
          <w:rFonts w:hint="eastAsia" w:ascii="方正仿宋_GBK" w:hAnsi="方正仿宋_GBK" w:cs="方正仿宋_GBK"/>
          <w:sz w:val="32"/>
          <w:szCs w:val="32"/>
          <w:lang w:val="en-US" w:eastAsia="zh-CN"/>
        </w:rPr>
        <w:t>验收合格</w:t>
      </w:r>
      <w:r>
        <w:rPr>
          <w:rFonts w:hint="eastAsia" w:ascii="方正仿宋_GBK" w:hAnsi="方正仿宋_GBK" w:eastAsia="方正仿宋_GBK" w:cs="方正仿宋_GBK"/>
          <w:sz w:val="32"/>
          <w:szCs w:val="32"/>
          <w:lang w:val="en-US" w:eastAsia="zh-CN"/>
        </w:rPr>
        <w:t>率100%。</w:t>
      </w:r>
    </w:p>
    <w:p>
      <w:pPr>
        <w:spacing w:line="600" w:lineRule="exact"/>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（3）时效指标</w:t>
      </w:r>
      <w:r>
        <w:rPr>
          <w:rFonts w:hint="eastAsia" w:ascii="方正仿宋_GBK" w:hAnsi="方正仿宋_GBK" w:eastAsia="方正仿宋_GBK" w:cs="方正仿宋_GBK"/>
          <w:sz w:val="32"/>
          <w:szCs w:val="32"/>
          <w:lang w:eastAsia="zh-CN"/>
        </w:rPr>
        <w:t>，</w:t>
      </w:r>
      <w:r>
        <w:rPr>
          <w:rFonts w:hint="eastAsia" w:ascii="方正仿宋_GBK" w:hAnsi="方正仿宋_GBK" w:cs="方正仿宋_GBK"/>
          <w:sz w:val="32"/>
          <w:szCs w:val="32"/>
          <w:lang w:eastAsia="zh-CN"/>
        </w:rPr>
        <w:t>建设周期</w:t>
      </w:r>
      <w:r>
        <w:rPr>
          <w:rFonts w:hint="eastAsia" w:ascii="方正仿宋_GBK" w:hAnsi="方正仿宋_GBK" w:cs="方正仿宋_GBK"/>
          <w:sz w:val="32"/>
          <w:szCs w:val="32"/>
          <w:lang w:val="en-US" w:eastAsia="zh-CN"/>
        </w:rPr>
        <w:t>12个月</w:t>
      </w:r>
      <w:r>
        <w:rPr>
          <w:rFonts w:hint="eastAsia" w:ascii="方正仿宋_GBK" w:hAnsi="方正仿宋_GBK" w:eastAsia="方正仿宋_GBK" w:cs="方正仿宋_GBK"/>
          <w:sz w:val="32"/>
          <w:szCs w:val="32"/>
          <w:lang w:val="en-US" w:eastAsia="zh-CN"/>
        </w:rPr>
        <w:t>。</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2.效益指标完成情况分析。</w:t>
      </w:r>
    </w:p>
    <w:p>
      <w:pPr>
        <w:spacing w:line="600" w:lineRule="exact"/>
        <w:ind w:firstLine="640" w:firstLineChars="200"/>
        <w:rPr>
          <w:rFonts w:hint="eastAsia" w:ascii="方正仿宋_GBK" w:hAnsi="方正仿宋_GBK" w:cs="方正仿宋_GBK"/>
          <w:sz w:val="32"/>
          <w:szCs w:val="32"/>
          <w:lang w:val="en-US" w:eastAsia="zh-CN"/>
        </w:rPr>
      </w:pPr>
      <w:r>
        <w:rPr>
          <w:rFonts w:hint="eastAsia" w:ascii="方正仿宋_GBK" w:hAnsi="方正仿宋_GBK" w:eastAsia="方正仿宋_GBK" w:cs="方正仿宋_GBK"/>
          <w:sz w:val="32"/>
          <w:szCs w:val="32"/>
        </w:rPr>
        <w:t>（1）社会效益</w:t>
      </w:r>
      <w:r>
        <w:rPr>
          <w:rFonts w:hint="eastAsia" w:ascii="方正仿宋_GBK" w:hAnsi="方正仿宋_GBK" w:cs="方正仿宋_GBK"/>
          <w:sz w:val="32"/>
          <w:szCs w:val="32"/>
          <w:lang w:eastAsia="zh-CN"/>
        </w:rPr>
        <w:t>，</w:t>
      </w:r>
      <w:r>
        <w:rPr>
          <w:rFonts w:hint="eastAsia" w:ascii="方正仿宋_GBK" w:hAnsi="方正仿宋_GBK" w:cs="方正仿宋_GBK"/>
          <w:sz w:val="32"/>
          <w:szCs w:val="32"/>
          <w:lang w:val="en-US" w:eastAsia="zh-CN"/>
        </w:rPr>
        <w:t>改善人居化境和丰富文化生活约880人。</w:t>
      </w:r>
    </w:p>
    <w:p>
      <w:pPr>
        <w:pStyle w:val="2"/>
        <w:ind w:firstLine="640" w:firstLineChars="200"/>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（2）生态效益指标，有效改善生态环境。</w:t>
      </w:r>
    </w:p>
    <w:p>
      <w:pPr>
        <w:pStyle w:val="2"/>
        <w:ind w:firstLine="640" w:firstLineChars="200"/>
        <w:rPr>
          <w:rFonts w:hint="default"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（3）可持续影响指标，可使用年限达30年以上。</w:t>
      </w:r>
    </w:p>
    <w:p>
      <w:pPr>
        <w:numPr>
          <w:ilvl w:val="0"/>
          <w:numId w:val="0"/>
        </w:numPr>
        <w:spacing w:line="600" w:lineRule="exact"/>
        <w:ind w:left="640" w:leftChars="0"/>
        <w:rPr>
          <w:rFonts w:hint="eastAsia" w:ascii="方正黑体_GBK" w:hAnsi="方正黑体_GBK" w:eastAsia="方正黑体_GBK" w:cs="方正黑体_GBK"/>
          <w:bCs/>
          <w:sz w:val="32"/>
          <w:szCs w:val="32"/>
        </w:rPr>
      </w:pPr>
      <w:r>
        <w:rPr>
          <w:rFonts w:hint="eastAsia" w:ascii="方正仿宋_GBK" w:hAnsi="方正仿宋_GBK" w:eastAsia="方正仿宋_GBK" w:cs="方正仿宋_GBK"/>
          <w:sz w:val="32"/>
          <w:szCs w:val="32"/>
        </w:rPr>
        <w:t>3.满意度指标完成情况分析</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受益</w:t>
      </w:r>
      <w:r>
        <w:rPr>
          <w:rFonts w:hint="eastAsia" w:ascii="方正仿宋_GBK" w:hAnsi="方正仿宋_GBK" w:eastAsia="方正仿宋_GBK" w:cs="方正仿宋_GBK"/>
          <w:sz w:val="32"/>
          <w:szCs w:val="32"/>
          <w:lang w:eastAsia="zh-CN"/>
        </w:rPr>
        <w:t>人口满意度</w:t>
      </w:r>
      <w:r>
        <w:rPr>
          <w:rFonts w:hint="eastAsia" w:ascii="方正仿宋_GBK" w:hAnsi="方正仿宋_GBK" w:eastAsia="方正仿宋_GBK" w:cs="方正仿宋_GBK"/>
          <w:sz w:val="32"/>
          <w:szCs w:val="32"/>
          <w:lang w:val="en-US" w:eastAsia="zh-CN"/>
        </w:rPr>
        <w:t>达到9</w:t>
      </w:r>
      <w:r>
        <w:rPr>
          <w:rFonts w:hint="eastAsia" w:ascii="方正仿宋_GBK" w:hAnsi="方正仿宋_GBK" w:cs="方正仿宋_GBK"/>
          <w:sz w:val="32"/>
          <w:szCs w:val="32"/>
          <w:lang w:val="en-US" w:eastAsia="zh-CN"/>
        </w:rPr>
        <w:t>9.5</w:t>
      </w:r>
      <w:r>
        <w:rPr>
          <w:rFonts w:hint="eastAsia" w:ascii="方正仿宋_GBK" w:hAnsi="方正仿宋_GBK" w:eastAsia="方正仿宋_GBK" w:cs="方正仿宋_GBK"/>
          <w:sz w:val="32"/>
          <w:szCs w:val="32"/>
          <w:lang w:val="en-US" w:eastAsia="zh-CN"/>
        </w:rPr>
        <w:t>%。</w:t>
      </w:r>
      <w:r>
        <w:rPr>
          <w:rFonts w:hint="eastAsia" w:ascii="方正黑体_GBK" w:hAnsi="方正黑体_GBK" w:eastAsia="方正黑体_GBK" w:cs="方正黑体_GBK"/>
          <w:bCs/>
          <w:sz w:val="32"/>
          <w:szCs w:val="32"/>
        </w:rPr>
        <w:t>三、绩效自评结果情况</w:t>
      </w:r>
    </w:p>
    <w:p>
      <w:pPr>
        <w:spacing w:line="600" w:lineRule="exact"/>
        <w:ind w:firstLine="640" w:firstLineChars="200"/>
        <w:rPr>
          <w:rFonts w:hint="eastAsia" w:ascii="方正仿宋_GBK" w:hAnsi="方正仿宋_GBK" w:cs="方正仿宋_GBK"/>
          <w:sz w:val="32"/>
          <w:szCs w:val="32"/>
          <w:lang w:val="en-US" w:eastAsia="zh-CN"/>
        </w:rPr>
      </w:pPr>
      <w:r>
        <w:rPr>
          <w:rFonts w:hint="eastAsia" w:ascii="方正仿宋_GBK" w:hAnsi="方正仿宋_GBK" w:cs="方正仿宋_GBK"/>
          <w:sz w:val="32"/>
          <w:szCs w:val="32"/>
          <w:lang w:val="en-US" w:eastAsia="zh-CN"/>
        </w:rPr>
        <w:t>通过认真开展单位项目支出绩效目标自评，综合评分99.8分，评价结果为优。</w:t>
      </w: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lang w:eastAsia="zh-CN"/>
        </w:rPr>
        <w:t>四、</w:t>
      </w:r>
      <w:r>
        <w:rPr>
          <w:rFonts w:hint="eastAsia" w:ascii="方正黑体_GBK" w:hAnsi="方正黑体_GBK" w:eastAsia="方正黑体_GBK" w:cs="方正黑体_GBK"/>
          <w:bCs/>
          <w:sz w:val="32"/>
          <w:szCs w:val="32"/>
        </w:rPr>
        <w:t>偏离绩效目标的原因和下一步改进措施</w:t>
      </w:r>
    </w:p>
    <w:p>
      <w:pPr>
        <w:spacing w:line="600" w:lineRule="exact"/>
        <w:ind w:firstLine="640" w:firstLineChars="200"/>
        <w:rPr>
          <w:rFonts w:hint="default" w:ascii="方正仿宋_GBK" w:hAnsi="方正仿宋_GBK" w:cs="方正仿宋_GBK"/>
          <w:sz w:val="32"/>
          <w:szCs w:val="32"/>
          <w:lang w:val="en-US" w:eastAsia="zh-CN"/>
        </w:rPr>
      </w:pPr>
      <w:r>
        <w:rPr>
          <w:rFonts w:hint="eastAsia" w:ascii="方正仿宋_GBK" w:hAnsi="方正仿宋_GBK" w:cs="方正仿宋_GBK"/>
          <w:sz w:val="32"/>
          <w:szCs w:val="32"/>
          <w:lang w:val="en-US" w:eastAsia="zh-CN"/>
        </w:rPr>
        <w:t>受益面不宽，导</w:t>
      </w:r>
      <w:bookmarkStart w:id="0" w:name="_GoBack"/>
      <w:bookmarkEnd w:id="0"/>
      <w:r>
        <w:rPr>
          <w:rFonts w:hint="eastAsia" w:ascii="方正仿宋_GBK" w:hAnsi="方正仿宋_GBK" w:cs="方正仿宋_GBK"/>
          <w:sz w:val="32"/>
          <w:szCs w:val="32"/>
          <w:lang w:val="en-US" w:eastAsia="zh-CN"/>
        </w:rPr>
        <w:t>致部分未受益农户</w:t>
      </w:r>
      <w:r>
        <w:rPr>
          <w:rFonts w:hint="eastAsia" w:ascii="方正仿宋_GBK" w:hAnsi="方正仿宋_GBK" w:cs="方正仿宋_GBK"/>
          <w:sz w:val="32"/>
          <w:szCs w:val="32"/>
          <w:lang w:eastAsia="zh-CN"/>
        </w:rPr>
        <w:t>对本</w:t>
      </w:r>
      <w:r>
        <w:rPr>
          <w:rFonts w:hint="eastAsia" w:ascii="方正仿宋_GBK" w:hAnsi="方正仿宋_GBK" w:cs="方正仿宋_GBK"/>
          <w:sz w:val="32"/>
          <w:szCs w:val="32"/>
          <w:lang w:val="en-US" w:eastAsia="zh-CN"/>
        </w:rPr>
        <w:t>项目的实施不认可</w:t>
      </w:r>
      <w:r>
        <w:rPr>
          <w:rFonts w:hint="eastAsia" w:ascii="方正仿宋_GBK" w:hAnsi="方正仿宋_GBK" w:cs="方正仿宋_GBK"/>
          <w:sz w:val="32"/>
          <w:szCs w:val="32"/>
          <w:lang w:eastAsia="zh-CN"/>
        </w:rPr>
        <w:t>，所以群众满意度偏离目标设定值。</w:t>
      </w: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五、其他需要说明的问题</w:t>
      </w:r>
    </w:p>
    <w:p>
      <w:pPr>
        <w:spacing w:line="60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cs="方正仿宋_GBK"/>
          <w:sz w:val="32"/>
          <w:szCs w:val="32"/>
          <w:lang w:eastAsia="zh-CN"/>
        </w:rPr>
        <w:t>无其它需要说明的情况</w:t>
      </w:r>
    </w:p>
    <w:p>
      <w:pPr>
        <w:spacing w:line="600" w:lineRule="exact"/>
        <w:ind w:firstLine="640" w:firstLineChars="20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1Y2QzOTJkMTA4ZDllYzAwNDYwNWY2OGE1NTNlMDkifQ=="/>
  </w:docVars>
  <w:rsids>
    <w:rsidRoot w:val="00000000"/>
    <w:rsid w:val="0125281A"/>
    <w:rsid w:val="01BB3AE0"/>
    <w:rsid w:val="055A047F"/>
    <w:rsid w:val="07B972A3"/>
    <w:rsid w:val="0F023953"/>
    <w:rsid w:val="12116AFD"/>
    <w:rsid w:val="13CF0247"/>
    <w:rsid w:val="1D9B6E02"/>
    <w:rsid w:val="20E67B3C"/>
    <w:rsid w:val="25E37157"/>
    <w:rsid w:val="275025F4"/>
    <w:rsid w:val="279009BB"/>
    <w:rsid w:val="29FC5B4C"/>
    <w:rsid w:val="2BED0D6E"/>
    <w:rsid w:val="2D660775"/>
    <w:rsid w:val="30F2601E"/>
    <w:rsid w:val="32F04CDF"/>
    <w:rsid w:val="3C740A7A"/>
    <w:rsid w:val="3CB11CA5"/>
    <w:rsid w:val="3DA47AE4"/>
    <w:rsid w:val="3E7D24F1"/>
    <w:rsid w:val="3F9D5AFB"/>
    <w:rsid w:val="44C714A1"/>
    <w:rsid w:val="4760116B"/>
    <w:rsid w:val="4C6C56F0"/>
    <w:rsid w:val="51692E39"/>
    <w:rsid w:val="56844190"/>
    <w:rsid w:val="579E2C82"/>
    <w:rsid w:val="58E52279"/>
    <w:rsid w:val="5B9A2873"/>
    <w:rsid w:val="5E4870D8"/>
    <w:rsid w:val="6027543A"/>
    <w:rsid w:val="62DA6A8B"/>
    <w:rsid w:val="652439FB"/>
    <w:rsid w:val="6B1F7BCC"/>
    <w:rsid w:val="6B63038D"/>
    <w:rsid w:val="70EF0C29"/>
    <w:rsid w:val="74EE2B10"/>
    <w:rsid w:val="77A57907"/>
    <w:rsid w:val="7A7C103D"/>
    <w:rsid w:val="7E396BB5"/>
    <w:rsid w:val="7FCF2A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rPr>
      <w:rFonts w:ascii="Times New Roman" w:hAnsi="Times New Roman" w:eastAsia="宋体" w:cs="Times New Roman"/>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658</Words>
  <Characters>718</Characters>
  <Lines>0</Lines>
  <Paragraphs>0</Paragraphs>
  <TotalTime>2</TotalTime>
  <ScaleCrop>false</ScaleCrop>
  <LinksUpToDate>false</LinksUpToDate>
  <CharactersWithSpaces>718</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2022-05-05T01:19:00Z</dcterms:created>
  <dc:creator>Lenovo</dc:creator>
  <cp:lastModifiedBy>Administrator</cp:lastModifiedBy>
  <dcterms:modified xsi:type="dcterms:W3CDTF">2022-05-24T08:19:38Z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D745FEC8F0E149B593F57876497FCB79</vt:lpwstr>
  </property>
</Properties>
</file>