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2020年中央自然灾害救灾资金项目支出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</w:t>
      </w:r>
      <w:bookmarkStart w:id="0" w:name="_GoBack"/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</w:p>
    <w:p>
      <w:pPr>
        <w:spacing w:line="600" w:lineRule="exact"/>
        <w:ind w:firstLine="640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华文仿宋" w:eastAsia="方正仿宋_GBK"/>
          <w:color w:val="000000"/>
          <w:sz w:val="32"/>
          <w:szCs w:val="32"/>
          <w:lang w:eastAsia="zh-CN"/>
        </w:rPr>
        <w:t>根据</w:t>
      </w:r>
      <w:r>
        <w:rPr>
          <w:rFonts w:hint="eastAsia" w:ascii="方正仿宋_GBK" w:hAnsi="华文仿宋" w:eastAsia="方正仿宋_GBK"/>
          <w:color w:val="000000"/>
          <w:sz w:val="32"/>
          <w:szCs w:val="32"/>
        </w:rPr>
        <w:t>《</w:t>
      </w:r>
      <w:r>
        <w:rPr>
          <w:rFonts w:hint="eastAsia" w:ascii="方正仿宋_GBK" w:hAnsi="华文仿宋" w:eastAsia="方正仿宋_GBK"/>
          <w:color w:val="000000"/>
          <w:sz w:val="32"/>
          <w:szCs w:val="32"/>
          <w:lang w:eastAsia="zh-CN"/>
        </w:rPr>
        <w:t>重庆市财政局关于下达</w:t>
      </w:r>
      <w:r>
        <w:rPr>
          <w:rFonts w:hint="eastAsia" w:ascii="方正仿宋_GBK" w:hAnsi="华文仿宋" w:eastAsia="方正仿宋_GBK"/>
          <w:color w:val="000000"/>
          <w:sz w:val="32"/>
          <w:szCs w:val="32"/>
          <w:lang w:val="en-US" w:eastAsia="zh-CN"/>
        </w:rPr>
        <w:t>2020年中央自然灾害救灾资金预算的通知</w:t>
      </w:r>
      <w:r>
        <w:rPr>
          <w:rFonts w:hint="eastAsia" w:ascii="方正仿宋_GBK" w:hAnsi="华文仿宋" w:eastAsia="方正仿宋_GBK"/>
          <w:color w:val="000000"/>
          <w:sz w:val="32"/>
          <w:szCs w:val="32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奉节财行[2021]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103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，下达我镇</w:t>
      </w:r>
      <w:r>
        <w:rPr>
          <w:rFonts w:hint="eastAsia" w:ascii="方正仿宋_GBK" w:hAnsi="华文仿宋" w:eastAsia="方正仿宋_GBK"/>
          <w:color w:val="000000"/>
          <w:sz w:val="32"/>
          <w:szCs w:val="32"/>
          <w:lang w:val="en-US" w:eastAsia="zh-CN"/>
        </w:rPr>
        <w:t>自然灾害救灾资金</w:t>
      </w:r>
      <w:r>
        <w:rPr>
          <w:rFonts w:hint="eastAsia" w:ascii="方正仿宋_GBK" w:hAnsi="华文仿宋"/>
          <w:color w:val="000000"/>
          <w:sz w:val="32"/>
          <w:szCs w:val="32"/>
          <w:lang w:val="en-US" w:eastAsia="zh-CN"/>
        </w:rPr>
        <w:t>10万元，用于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朱衣镇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自然灾害救灾及恢复重建支出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根据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奉节财行[2021]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103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文件，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到位2021年</w:t>
      </w:r>
      <w:r>
        <w:rPr>
          <w:rFonts w:hint="eastAsia" w:ascii="方正仿宋_GBK" w:hAnsi="华文仿宋" w:eastAsia="方正仿宋_GBK"/>
          <w:color w:val="000000"/>
          <w:sz w:val="32"/>
          <w:szCs w:val="32"/>
          <w:lang w:val="en-US" w:eastAsia="zh-CN"/>
        </w:rPr>
        <w:t>中央自然灾害救灾资金</w:t>
      </w:r>
      <w:r>
        <w:rPr>
          <w:rFonts w:hint="eastAsia" w:ascii="方正仿宋_GBK" w:hAnsi="华文仿宋"/>
          <w:color w:val="00000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2021年</w:t>
      </w:r>
      <w:r>
        <w:rPr>
          <w:rFonts w:hint="eastAsia" w:ascii="方正仿宋_GBK" w:hAnsi="华文仿宋" w:eastAsia="方正仿宋_GBK"/>
          <w:color w:val="000000"/>
          <w:sz w:val="32"/>
          <w:szCs w:val="32"/>
          <w:lang w:val="en-US" w:eastAsia="zh-CN"/>
        </w:rPr>
        <w:t>中央自然灾害救灾资金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方案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开展相关工作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做好汛期地质灾害应急处置、受灾人员救助、及疫情防控等工作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朱衣镇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按照数量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完成落实。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质量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指标。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项目验收合格、按规定上报灾情进度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default"/>
          <w:lang w:val="en-US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>（3）成本指标。未超出项目资金预算。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地灾防治能力稳固提升，有效控制疫情蔓延。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可持续影响指标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尽可能降低了地质灾害带来的人员伤害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受益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群众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%，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队员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对于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政策满意度高。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偏离绩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效目标的原因和下一步改进措施。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该项目建设过程中无偏离绩效目标等现象。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绩效目标、绩效完成情况及自查报告已公示，经公示，无异议。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9D311"/>
    <w:multiLevelType w:val="singleLevel"/>
    <w:tmpl w:val="1849D31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kYzU3ZWQ0ODlmNTVlN2ZkOWZkNzE0YTAxZWExNzEifQ=="/>
  </w:docVars>
  <w:rsids>
    <w:rsidRoot w:val="766A63F8"/>
    <w:rsid w:val="766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537</Words>
  <Characters>575</Characters>
  <Lines>0</Lines>
  <Paragraphs>0</Paragraphs>
  <TotalTime>2</TotalTime>
  <ScaleCrop>false</ScaleCrop>
  <LinksUpToDate>false</LinksUpToDate>
  <CharactersWithSpaces>580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2022-06-08T07:29:00Z</dcterms:created>
  <dc:creator>。</dc:creator>
  <cp:lastModifiedBy>。</cp:lastModifiedBy>
  <dcterms:modified xsi:type="dcterms:W3CDTF">2022-06-08T08:08:45Z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466AC12A85F541CDBB8F708E38116DFF</vt:lpwstr>
  </property>
</Properties>
</file>