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奉节县草堂镇桂兴村2023年人居环境整治以工代赈项目建设支出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Times New Roman" w:hAnsi="Times New Roman" w:eastAsia="方正仿宋_GBK" w:cs="Times New Roman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（奉节县草堂镇人民政府）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pStyle w:val="2"/>
        <w:spacing w:line="56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</w:t>
      </w:r>
      <w:r>
        <w:rPr>
          <w:rFonts w:hint="eastAsia" w:cs="Times New Roman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方正仿宋_GBK" w:eastAsia="方正仿宋_GBK"/>
          <w:sz w:val="32"/>
          <w:szCs w:val="30"/>
        </w:rPr>
        <w:t>奉节财农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 w:bidi="ar-SA"/>
        </w:rPr>
        <w:t>〔2023〕137</w:t>
      </w:r>
      <w:r>
        <w:rPr>
          <w:rFonts w:hint="default" w:ascii="方正仿宋_GBK" w:eastAsia="方正仿宋_GBK"/>
          <w:sz w:val="32"/>
          <w:szCs w:val="30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cs="Times New Roman"/>
          <w:sz w:val="32"/>
          <w:szCs w:val="32"/>
          <w:lang w:eastAsia="zh-CN"/>
        </w:rPr>
        <w:t>文件中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，下达资金预算时同步下达了绩效目标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我</w:t>
      </w:r>
      <w:r>
        <w:rPr>
          <w:rFonts w:hint="eastAsia" w:cs="Times New Roman"/>
          <w:sz w:val="32"/>
          <w:szCs w:val="32"/>
          <w:lang w:val="en-US" w:eastAsia="zh-CN"/>
        </w:rPr>
        <w:t>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的绩效目标开展自评。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color w:val="000000"/>
          <w:sz w:val="32"/>
          <w:szCs w:val="32"/>
          <w:lang w:val="en-US" w:eastAsia="zh-CN"/>
        </w:rPr>
        <w:t>1、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</w:p>
    <w:p>
      <w:pPr>
        <w:spacing w:line="600" w:lineRule="exact"/>
        <w:ind w:firstLine="640" w:firstLineChars="200"/>
        <w:rPr>
          <w:rFonts w:hint="eastAsia" w:cs="Times New Roman"/>
          <w:color w:val="000000"/>
          <w:sz w:val="32"/>
          <w:szCs w:val="32"/>
          <w:lang w:val="en-US" w:eastAsia="zh-CN"/>
        </w:rPr>
      </w:pPr>
      <w:r>
        <w:rPr>
          <w:rFonts w:hint="eastAsia" w:cs="Times New Roman"/>
          <w:color w:val="000000"/>
          <w:sz w:val="32"/>
          <w:szCs w:val="32"/>
          <w:lang w:val="en-US" w:eastAsia="zh-CN"/>
        </w:rPr>
        <w:t>2023年9月15日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奉节县草堂镇桂兴村2023年人居环境整治以工代赈项目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收到项目资金270万元，共计到位270万元。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</w:p>
    <w:p>
      <w:pPr>
        <w:pStyle w:val="2"/>
        <w:ind w:firstLine="640" w:firstLineChars="200"/>
        <w:rPr>
          <w:rFonts w:hint="eastAsia" w:asci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>2023年12月11日支付项目资金67.5万元，2024年1月18日支付项目资金17万元。</w:t>
      </w:r>
    </w:p>
    <w:p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奉节县草堂镇桂兴村2023年人居环境整治以工代赈项目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共计支出资金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84.5万元</w:t>
      </w:r>
      <w:r>
        <w:rPr>
          <w:rFonts w:hint="eastAsia" w:cs="Times New Roman"/>
          <w:sz w:val="32"/>
          <w:szCs w:val="32"/>
          <w:lang w:val="en-US" w:eastAsia="zh-CN"/>
        </w:rPr>
        <w:t>，其中包括：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施工费用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84.5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</w:t>
      </w:r>
      <w:r>
        <w:rPr>
          <w:rFonts w:hint="eastAsia" w:cs="Times New Roman"/>
          <w:sz w:val="32"/>
          <w:szCs w:val="32"/>
          <w:lang w:val="en-US" w:eastAsia="zh-CN"/>
        </w:rPr>
        <w:t>元。草堂镇严格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规范资金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申报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拨付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支出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、收回等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流程，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项目资金管理情况良好。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default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奉节县草堂镇桂兴村2023年人居环境整治以工代赈项目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预算执行率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31.3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%，执行率偏低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，其他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绩效目标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完成情况与预期一致。实施过程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中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县发展与改革委员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草堂镇人民政府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、项目监理定期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进行了督查检查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，严格按照项目绩效目标申报的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数量指标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质量指标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时效指标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成本指标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执行。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项目建成后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充分发挥了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经济效益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社会效益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可持续影响</w:t>
      </w:r>
      <w:r>
        <w:rPr>
          <w:rFonts w:hint="eastAsia" w:cs="Times New Roman"/>
          <w:sz w:val="32"/>
          <w:szCs w:val="32"/>
          <w:lang w:eastAsia="zh-CN"/>
        </w:rPr>
        <w:t>等效益指标，群众满意度较高。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数量指标：已按照项目建设内容完成完成房屋墙面、屋顶改造21000平方米，改建花池500平方，入户便道1000米；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质量指标：项目（工程）验收合格率达到100%；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时效指标：项目（工程）完成及时率达到100%；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成本指标：项目支出资金84.5万元，</w:t>
      </w:r>
      <w:r>
        <w:rPr>
          <w:rFonts w:hint="default" w:ascii="Arial" w:hAnsi="Arial" w:eastAsia="方正仿宋_GBK" w:cs="Arial"/>
          <w:color w:val="000000"/>
          <w:sz w:val="32"/>
          <w:szCs w:val="32"/>
          <w:lang w:val="en-US" w:eastAsia="zh-CN"/>
        </w:rPr>
        <w:t>≤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预期总投资270万元；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（2）效益情况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经济效益指标：项目建设采取以工代赈的方式，方便项目建设区域内及周边低收入群体参与务工，可达到带动农户人均增收≥1000元；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社会效益指标：可带动周边脱贫户、监测对象等其他低收入群体≥50人务工就业；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生态效益指标：无；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可持续影响指标：根据项目质检报告该项目使用年限预计在15年以上；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（3）满意度情况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color w:val="000000"/>
          <w:sz w:val="32"/>
          <w:szCs w:val="32"/>
          <w:lang w:val="en-US" w:eastAsia="zh-CN"/>
        </w:rPr>
        <w:t>对周边脱贫户、监测户就该项目建设进行满意度调查，满意度结果达100%，达到受益脱贫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人口满意度≥95%。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良好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本项目总投资270万元，最终支出项目资金84.5万元，项目预算执行率31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 xml:space="preserve">.3%，执行率偏低。主要原因是项目按时完工后，项目责任办公室提交拨款资料后，未及时与主管部门和财政局沟通，导致资金拨付较为缓慢。今后项目责任办公室在申报项目资金拨付后，要及时与主管部门和财政局沟通，时刻关注项目拨付进度，确保项目资金及时拨付到位。 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黑体_GBK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Cs/>
          <w:kern w:val="2"/>
          <w:sz w:val="32"/>
          <w:szCs w:val="32"/>
          <w:lang w:val="en-US" w:eastAsia="zh-CN" w:bidi="ar-SA"/>
        </w:rPr>
        <w:t>五、绩效自评结果拟应用和公开情况</w:t>
      </w:r>
    </w:p>
    <w:p>
      <w:pPr>
        <w:pStyle w:val="2"/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通过对奉节县草堂镇桂兴村2023年人居环境整治以工代赈项目绩效自评，我镇初步认定该项目绩效完成情况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良好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，现将该项目绩效自评总结报告按照上级部门有关规定进行公开公示，接受群众监督。</w:t>
      </w:r>
    </w:p>
    <w:p>
      <w:pPr>
        <w:jc w:val="right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草堂镇人民政府</w:t>
      </w:r>
    </w:p>
    <w:p>
      <w:pPr>
        <w:pStyle w:val="2"/>
        <w:jc w:val="right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  <w:t>202</w:t>
      </w:r>
      <w:r>
        <w:rPr>
          <w:rFonts w:hint="eastAsia" w:ascii="Times New Roman" w:cs="Times New Roman"/>
          <w:color w:val="auto"/>
          <w:kern w:val="2"/>
          <w:sz w:val="32"/>
          <w:szCs w:val="20"/>
          <w:lang w:val="en-US" w:eastAsia="zh-CN" w:bidi="ar-SA"/>
        </w:rPr>
        <w:t>4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  <w:t>年</w:t>
      </w:r>
      <w:r>
        <w:rPr>
          <w:rFonts w:hint="eastAsia" w:ascii="Times New Roman" w:cs="Times New Roman"/>
          <w:color w:val="auto"/>
          <w:kern w:val="2"/>
          <w:sz w:val="32"/>
          <w:szCs w:val="20"/>
          <w:lang w:val="en-US" w:eastAsia="zh-CN" w:bidi="ar-SA"/>
        </w:rPr>
        <w:t>3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  <w:t>月</w:t>
      </w:r>
      <w:r>
        <w:rPr>
          <w:rFonts w:hint="eastAsia" w:ascii="Times New Roman" w:cs="Times New Roman"/>
          <w:color w:val="auto"/>
          <w:kern w:val="2"/>
          <w:sz w:val="32"/>
          <w:szCs w:val="20"/>
          <w:lang w:val="en-US" w:eastAsia="zh-CN" w:bidi="ar-SA"/>
        </w:rPr>
        <w:t>25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4D6DD3"/>
    <w:multiLevelType w:val="singleLevel"/>
    <w:tmpl w:val="D84D6DD3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09D3DAB2"/>
    <w:multiLevelType w:val="singleLevel"/>
    <w:tmpl w:val="09D3DAB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MTA3OWYwYzJiM2E0OWYxOTE5YzVkMzQ1OTg0MmMifQ=="/>
  </w:docVars>
  <w:rsids>
    <w:rsidRoot w:val="23D5754D"/>
    <w:rsid w:val="00C858AF"/>
    <w:rsid w:val="07313E06"/>
    <w:rsid w:val="1A5068E5"/>
    <w:rsid w:val="1B7071CD"/>
    <w:rsid w:val="23D5754D"/>
    <w:rsid w:val="36FF3374"/>
    <w:rsid w:val="43EA6480"/>
    <w:rsid w:val="46B70AB3"/>
    <w:rsid w:val="479B3366"/>
    <w:rsid w:val="5F455AC0"/>
    <w:rsid w:val="60F85571"/>
    <w:rsid w:val="733A789A"/>
    <w:rsid w:val="7F63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1311</Words>
  <Characters>1483</Characters>
  <Lines>0</Lines>
  <Paragraphs>0</Paragraphs>
  <TotalTime>5295</TotalTime>
  <ScaleCrop>false</ScaleCrop>
  <LinksUpToDate>false</LinksUpToDate>
  <CharactersWithSpaces>1484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2023-02-28T03:53:00Z</dcterms:created>
  <dc:creator>成某某</dc:creator>
  <cp:lastModifiedBy>成某某</cp:lastModifiedBy>
  <cp:lastPrinted>2023-03-16T02:33:00Z</cp:lastPrinted>
  <dcterms:modified xsi:type="dcterms:W3CDTF">2024-03-25T01:47:30Z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BDFB03E87C7B49978F0171B0E9C0C6AF</vt:lpwstr>
  </property>
</Properties>
</file>