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楷体_GBK" w:hAnsi="方正楷体_GBK" w:eastAsia="方正楷体_GBK" w:cs="方正楷体_GBK"/>
          <w:b/>
          <w:color w:val="000000"/>
          <w:sz w:val="40"/>
        </w:rPr>
      </w:pPr>
      <w:r>
        <w:rPr>
          <w:rFonts w:hint="eastAsia" w:ascii="方正楷体_GBK" w:hAnsi="方正楷体_GBK" w:eastAsia="方正楷体_GBK" w:cs="方正楷体_GBK"/>
          <w:b/>
          <w:color w:val="000000"/>
          <w:sz w:val="40"/>
          <w:lang w:val="en-US" w:eastAsia="zh-CN"/>
        </w:rPr>
        <w:t>草堂镇种养循环生态绿色果园基地项目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楷体_GBK" w:hAnsi="方正楷体_GBK" w:eastAsia="方正楷体_GBK" w:cs="方正楷体_GBK"/>
          <w:b/>
          <w:color w:val="000000"/>
          <w:sz w:val="40"/>
        </w:rPr>
      </w:pPr>
      <w:r>
        <w:rPr>
          <w:rFonts w:hint="eastAsia" w:ascii="方正楷体_GBK" w:hAnsi="方正楷体_GBK" w:eastAsia="方正楷体_GBK" w:cs="方正楷体_GBK"/>
          <w:b/>
          <w:color w:val="000000"/>
          <w:sz w:val="40"/>
        </w:rPr>
        <w:t>支出自评报告</w:t>
      </w: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/>
          <w:color w:val="000000"/>
          <w:sz w:val="32"/>
          <w:szCs w:val="32"/>
        </w:rPr>
        <w:t>一、绩效目标分解下达情</w:t>
      </w:r>
      <w:bookmarkStart w:id="0" w:name="_GoBack"/>
      <w:bookmarkEnd w:id="0"/>
      <w:r>
        <w:rPr>
          <w:rFonts w:hint="eastAsia" w:ascii="方正楷体_GBK" w:hAnsi="方正楷体_GBK" w:eastAsia="方正楷体_GBK" w:cs="方正楷体_GBK"/>
          <w:b/>
          <w:color w:val="000000"/>
          <w:sz w:val="32"/>
          <w:szCs w:val="32"/>
        </w:rPr>
        <w:t>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县财政下达项目绩效目标情况。《奉节县财政局关于下达2023年第二批衔接资金计划的通知》（奉节财农〔2022〕272号），在下达资金预算时同步下达了绩效目标。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3" w:firstLineChars="200"/>
        <w:jc w:val="left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/>
          <w:color w:val="000000"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both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项目资金到位情况：2023年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7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月收到项目资金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100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万元，到位率50％；2023年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8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月收到项目资金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60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万元，到位率80％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2023年10月收到项目资金10万元，到位率85%；2023年12月收到项目资金29.7951万元，资金到位率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99.9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%；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项目资金执行情况：2023年支付项目资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金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199.7951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万元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；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项目资金管理情况：严格按照财务管理制度管理资金，项目资金到位后，做到了专款专账专用。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（二）总体绩效目标完成情况分析。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jc w:val="both"/>
        <w:textAlignment w:val="auto"/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全面完成建设任务，生草栽培2500亩；新建堆粪池4口；进场路60米以及场坪硬化541平方米，种兔购置、圈舍整修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有效改善绿色生态环境1年以上。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jc w:val="left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1．产出指标完成情况分析。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jc w:val="both"/>
        <w:textAlignment w:val="auto"/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（1）数量指标。生草栽培2500亩；新建堆粪池4口；进场路60米以及场坪硬化541平方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（2）质量指标。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验收合格率100%。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（3）时效指标。完成及时率100％。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（4）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经济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效益指标。带动农户务工增收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10人以上。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（5）生态效益指标。有效改善绿色生态环境1年以上。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（5）可持续影响指标。使用年限10年以上。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40" w:line="540" w:lineRule="exact"/>
        <w:ind w:firstLine="640" w:firstLineChars="200"/>
        <w:jc w:val="left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（6）满意度指标。满意度指标群众满意度95％。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left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/>
          <w:color w:val="000000"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40" w:line="240" w:lineRule="auto"/>
        <w:ind w:firstLine="640" w:firstLineChars="200"/>
        <w:jc w:val="both"/>
        <w:textAlignment w:val="auto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通过认真开展单位项目支出绩效目标自评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，综合评分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99.9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分，评价结果为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优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jc w:val="left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/>
          <w:color w:val="000000"/>
          <w:sz w:val="32"/>
          <w:szCs w:val="32"/>
        </w:rPr>
        <w:t>四、偏离绩效目标的原因和下一步改进措施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40" w:line="240" w:lineRule="auto"/>
        <w:ind w:firstLine="640" w:firstLineChars="200"/>
        <w:jc w:val="left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jc w:val="left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/>
          <w:color w:val="000000"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740" w:line="540" w:lineRule="exact"/>
        <w:ind w:firstLine="640" w:firstLineChars="200"/>
        <w:jc w:val="left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right"/>
        <w:textAlignment w:val="auto"/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奉节县草堂镇人民政府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right"/>
        <w:textAlignment w:val="auto"/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right"/>
        <w:textAlignment w:val="auto"/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sectPr>
          <w:headerReference r:id="rId3" w:type="default"/>
          <w:pgSz w:w="12620" w:h="16840"/>
          <w:pgMar w:top="1440" w:right="1800" w:bottom="1440" w:left="1800" w:header="0" w:footer="0" w:gutter="0"/>
          <w:cols w:space="720" w:num="1"/>
        </w:sect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2023年12月20日</w:t>
      </w:r>
    </w:p>
    <w:p>
      <w:pPr>
        <w:pStyle w:val="2"/>
        <w:rPr>
          <w:rFonts w:hint="eastAsia" w:ascii="宋体" w:hAnsi="宋体" w:eastAsia="宋体"/>
          <w:color w:val="000000"/>
          <w:sz w:val="34"/>
          <w:lang w:val="en-US" w:eastAsia="zh-CN"/>
        </w:rPr>
        <w:sectPr>
          <w:headerReference r:id="rId4" w:type="default"/>
          <w:footerReference r:id="rId5" w:type="default"/>
          <w:pgSz w:w="11780" w:h="16840"/>
          <w:pgMar w:top="1440" w:right="1800" w:bottom="1440" w:left="1800" w:header="0" w:footer="0" w:gutter="0"/>
          <w:cols w:space="720" w:num="1"/>
          <w:titlePg/>
        </w:sectPr>
      </w:pPr>
    </w:p>
    <w:p>
      <w:pPr>
        <w:spacing w:line="1" w:lineRule="exact"/>
      </w:pPr>
    </w:p>
    <w:p/>
    <w:sectPr>
      <w:headerReference r:id="rId6" w:type="default"/>
      <w:type w:val="continuous"/>
      <w:pgSz w:w="11906" w:h="16840"/>
      <w:pgMar w:top="720" w:right="720" w:bottom="1440" w:left="140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1N2I5Yjc5ZTczYWExN2ZkYjVhNzQ1MmE5YWJiZjEifQ=="/>
  </w:docVars>
  <w:rsids>
    <w:rsidRoot w:val="6A7E7619"/>
    <w:rsid w:val="411A14A0"/>
    <w:rsid w:val="6A7E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header" Target="header3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2023-12-21T08:00:00Z</dcterms:created>
  <dc:creator>Memory.</dc:creator>
  <cp:lastModifiedBy>Memory.</cp:lastModifiedBy>
  <dcterms:modified xsi:type="dcterms:W3CDTF">2024-01-08T07:04:08Z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269AA78245DF4CD49CD7B6A16F6A6E55_13</vt:lpwstr>
  </property>
</Properties>
</file>