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楷体_GBK" w:hAnsi="方正楷体_GBK" w:eastAsia="方正楷体_GBK" w:cs="方正楷体_GBK"/>
          <w:b/>
          <w:sz w:val="44"/>
          <w:szCs w:val="44"/>
        </w:rPr>
      </w:pPr>
      <w:r>
        <w:rPr>
          <w:rFonts w:hint="eastAsia" w:ascii="方正楷体_GBK" w:hAnsi="方正楷体_GBK" w:eastAsia="方正楷体_GBK" w:cs="方正楷体_GBK"/>
          <w:b/>
          <w:sz w:val="44"/>
          <w:szCs w:val="44"/>
        </w:rPr>
        <w:t>2021年生态工业园区中药饮片厂</w:t>
      </w:r>
    </w:p>
    <w:p>
      <w:pPr>
        <w:spacing w:line="600" w:lineRule="exact"/>
        <w:jc w:val="center"/>
        <w:rPr>
          <w:rFonts w:hint="eastAsia" w:ascii="方正楷体_GBK" w:hAnsi="方正楷体_GBK" w:eastAsia="方正楷体_GBK" w:cs="方正楷体_GBK"/>
          <w:b/>
          <w:sz w:val="44"/>
          <w:szCs w:val="44"/>
        </w:rPr>
      </w:pPr>
      <w:r>
        <w:rPr>
          <w:rFonts w:hint="eastAsia" w:ascii="方正楷体_GBK" w:hAnsi="方正楷体_GBK" w:eastAsia="方正楷体_GBK" w:cs="方正楷体_GBK"/>
          <w:b/>
          <w:sz w:val="44"/>
          <w:szCs w:val="44"/>
        </w:rPr>
        <w:t>建设项目自评报告</w:t>
      </w:r>
    </w:p>
    <w:p>
      <w:pPr>
        <w:spacing w:line="600" w:lineRule="exact"/>
        <w:jc w:val="center"/>
        <w:rPr>
          <w:rFonts w:hint="eastAsia" w:ascii="方正楷体_GBK" w:hAnsi="方正楷体_GBK" w:eastAsia="方正楷体_GBK" w:cs="方正楷体_GBK"/>
          <w:b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23"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（一）县财政下达转移支付预算和绩效目标情况。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202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1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年县林业局计划投资1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70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万元，主要用于园区中药材加工厂建设。根据《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关于同意奉节县2021年第一批林业产业扶贫项目作业设计的函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》（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奉节林函〔2021〕212号），草堂镇2021年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园区中药材加工厂建设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项目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资金合计1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70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23"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二、绩效目标完成情况分析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br w:type="textWrapping"/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 xml:space="preserve">    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</w:t>
      </w:r>
    </w:p>
    <w:p>
      <w:pPr>
        <w:spacing w:line="620" w:lineRule="exact"/>
        <w:ind w:firstLine="780"/>
        <w:jc w:val="both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202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1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年收到项目资金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156.4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万元，到位率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92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％；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；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项目资金执行情况：2023年支付项目资金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156.4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万元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；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项目资金管理情况：严格按照财务管理制度管理资金，项目资金到位后，做到了专款专账专用。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经一年培育，预计年产值2000万元。通过产业带动就业10人；为种植户提供药材种植数据，有利于农户规范化种植：为药农提供检验检测服务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left="798" w:leftChars="304" w:hanging="160" w:hangingChars="5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br w:type="textWrapping"/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1.产出指标完成情况分析</w:t>
      </w:r>
    </w:p>
    <w:p>
      <w:pPr>
        <w:spacing w:line="600" w:lineRule="exact"/>
        <w:ind w:firstLine="640" w:firstLineChars="200"/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（1）数量指标。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已建设中药材检测实验室1个350平米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。购买中药材检验检测配套设备33类（40件）</w:t>
      </w:r>
    </w:p>
    <w:p>
      <w:pPr>
        <w:spacing w:line="600" w:lineRule="exact"/>
        <w:ind w:firstLine="640" w:firstLineChars="200"/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（2）质量指标。项目工程验收合格率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楷体_GBK" w:hAnsi="方正楷体_GBK" w:eastAsia="方正楷体_GBK" w:cs="方正楷体_GBK"/>
          <w:bCs/>
          <w:sz w:val="32"/>
          <w:szCs w:val="32"/>
          <w:lang w:val="en-US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（3）时效指标。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截至202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1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年底，年度资金执行率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92%</w:t>
      </w:r>
    </w:p>
    <w:p>
      <w:pPr>
        <w:spacing w:line="600" w:lineRule="exact"/>
        <w:ind w:firstLine="800" w:firstLineChars="25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 xml:space="preserve">2.效益指标完成情况分析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经济效益指标。带动发展产业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67户。</w:t>
      </w:r>
    </w:p>
    <w:p>
      <w:pPr>
        <w:spacing w:line="600" w:lineRule="exact"/>
        <w:ind w:firstLine="800" w:firstLineChars="25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3.满意度指标完成情况分析</w:t>
      </w:r>
    </w:p>
    <w:p>
      <w:pPr>
        <w:spacing w:line="600" w:lineRule="exact"/>
        <w:ind w:firstLine="800" w:firstLineChars="25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通过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202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1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年园区中药材加工厂建设的实施，群众满意度为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90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40" w:line="54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通过认真开展单位项目支出绩效目标自评，综合评分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99.2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分，评价结果为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优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40" w:line="540" w:lineRule="exact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740" w:line="540" w:lineRule="exact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无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</w:p>
    <w:p>
      <w:pPr>
        <w:spacing w:line="600" w:lineRule="exact"/>
        <w:ind w:firstLine="640" w:firstLineChars="200"/>
        <w:jc w:val="right"/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奉节县草堂镇人民政府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 xml:space="preserve">                  </w:t>
      </w:r>
    </w:p>
    <w:p>
      <w:pPr>
        <w:spacing w:line="600" w:lineRule="exact"/>
        <w:ind w:firstLine="640" w:firstLineChars="200"/>
        <w:jc w:val="right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202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2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年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1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月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5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9A7491"/>
    <w:multiLevelType w:val="singleLevel"/>
    <w:tmpl w:val="649A749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1N2I5Yjc5ZTczYWExN2ZkYjVhNzQ1MmE5YWJiZjEifQ=="/>
  </w:docVars>
  <w:rsids>
    <w:rsidRoot w:val="38C63752"/>
    <w:rsid w:val="0005515E"/>
    <w:rsid w:val="00091262"/>
    <w:rsid w:val="001130BA"/>
    <w:rsid w:val="001958F8"/>
    <w:rsid w:val="001E3F40"/>
    <w:rsid w:val="002312C3"/>
    <w:rsid w:val="002C0C32"/>
    <w:rsid w:val="002E29CE"/>
    <w:rsid w:val="0030345D"/>
    <w:rsid w:val="00310090"/>
    <w:rsid w:val="00344BBA"/>
    <w:rsid w:val="004B674A"/>
    <w:rsid w:val="004C445A"/>
    <w:rsid w:val="00523346"/>
    <w:rsid w:val="00557F08"/>
    <w:rsid w:val="005A128E"/>
    <w:rsid w:val="005A5802"/>
    <w:rsid w:val="005C2830"/>
    <w:rsid w:val="005E7A47"/>
    <w:rsid w:val="00622701"/>
    <w:rsid w:val="00675E3D"/>
    <w:rsid w:val="006C348B"/>
    <w:rsid w:val="0071620D"/>
    <w:rsid w:val="00735636"/>
    <w:rsid w:val="007C78D9"/>
    <w:rsid w:val="00820F90"/>
    <w:rsid w:val="00824CD4"/>
    <w:rsid w:val="00872E4A"/>
    <w:rsid w:val="008D6562"/>
    <w:rsid w:val="009A6A9E"/>
    <w:rsid w:val="00A31B03"/>
    <w:rsid w:val="00A84E28"/>
    <w:rsid w:val="00AE7ECF"/>
    <w:rsid w:val="00BB0D05"/>
    <w:rsid w:val="00BD0225"/>
    <w:rsid w:val="00C51D26"/>
    <w:rsid w:val="00C533CD"/>
    <w:rsid w:val="00C84CDF"/>
    <w:rsid w:val="00C95220"/>
    <w:rsid w:val="00DD2D6B"/>
    <w:rsid w:val="00E32CB0"/>
    <w:rsid w:val="00F4109E"/>
    <w:rsid w:val="00F66B42"/>
    <w:rsid w:val="00F8251F"/>
    <w:rsid w:val="00FE0FCF"/>
    <w:rsid w:val="00FF348D"/>
    <w:rsid w:val="00FF6008"/>
    <w:rsid w:val="01BB1F56"/>
    <w:rsid w:val="023B34A8"/>
    <w:rsid w:val="10280922"/>
    <w:rsid w:val="15D57F25"/>
    <w:rsid w:val="16063336"/>
    <w:rsid w:val="1C501A24"/>
    <w:rsid w:val="1C7935DF"/>
    <w:rsid w:val="1D9F77EA"/>
    <w:rsid w:val="20B16F0A"/>
    <w:rsid w:val="22190B24"/>
    <w:rsid w:val="29A26585"/>
    <w:rsid w:val="29CB521C"/>
    <w:rsid w:val="307C2B42"/>
    <w:rsid w:val="326028F6"/>
    <w:rsid w:val="38C63752"/>
    <w:rsid w:val="3EE80648"/>
    <w:rsid w:val="40C35AA9"/>
    <w:rsid w:val="43EC5BFE"/>
    <w:rsid w:val="476D3E72"/>
    <w:rsid w:val="497F46F6"/>
    <w:rsid w:val="4AB443EC"/>
    <w:rsid w:val="4BF76180"/>
    <w:rsid w:val="5A5A36CE"/>
    <w:rsid w:val="5ADE4B0A"/>
    <w:rsid w:val="5E593EE4"/>
    <w:rsid w:val="681A459B"/>
    <w:rsid w:val="71A03660"/>
    <w:rsid w:val="746F3611"/>
    <w:rsid w:val="7B6F4883"/>
    <w:rsid w:val="7DCB63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147</Words>
  <Characters>843</Characters>
  <Lines>7</Lines>
  <Paragraphs>1</Paragraphs>
  <TotalTime>0</TotalTime>
  <ScaleCrop>false</ScaleCrop>
  <LinksUpToDate>false</LinksUpToDate>
  <CharactersWithSpaces>989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2020-12-08T12:21:00Z</dcterms:created>
  <dc:creator>CuteJu</dc:creator>
  <cp:lastModifiedBy>Memory.</cp:lastModifiedBy>
  <cp:lastPrinted>2020-12-08T12:49:00Z</cp:lastPrinted>
  <dcterms:modified xsi:type="dcterms:W3CDTF">2024-01-08T03:26:02Z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KSOSaveFontToCloudKey">
    <vt:lpwstr>388684226_btnclosed</vt:lpwstr>
  </property>
  <property fmtid="{D5CDD505-2E9C-101B-9397-08002B2CF9AE}" pid="4" name="ICV">
    <vt:lpwstr>0C17E3EB93004D53AF4E1744833B46B8_13</vt:lpwstr>
  </property>
</Properties>
</file>