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76" w:rsidRPr="00455C10" w:rsidRDefault="00A55D76" w:rsidP="00A55D76">
      <w:pPr>
        <w:tabs>
          <w:tab w:val="left" w:pos="1701"/>
        </w:tabs>
        <w:adjustRightInd w:val="0"/>
        <w:snapToGrid w:val="0"/>
        <w:spacing w:line="560" w:lineRule="exact"/>
        <w:rPr>
          <w:rFonts w:ascii="方正仿宋" w:hint="eastAsia"/>
        </w:rPr>
      </w:pPr>
    </w:p>
    <w:p w:rsidR="00A55D76" w:rsidRPr="00455C10" w:rsidRDefault="00A55D76" w:rsidP="00A55D76">
      <w:pPr>
        <w:adjustRightInd w:val="0"/>
        <w:snapToGrid w:val="0"/>
        <w:spacing w:line="560" w:lineRule="exact"/>
        <w:rPr>
          <w:rFonts w:ascii="方正仿宋" w:hint="eastAsia"/>
        </w:rPr>
      </w:pPr>
    </w:p>
    <w:p w:rsidR="00A55D76" w:rsidRPr="00455C10" w:rsidRDefault="00A55D76" w:rsidP="00A55D76">
      <w:pPr>
        <w:adjustRightInd w:val="0"/>
        <w:snapToGrid w:val="0"/>
        <w:spacing w:line="560" w:lineRule="exact"/>
        <w:rPr>
          <w:rFonts w:ascii="方正仿宋" w:hint="eastAsia"/>
        </w:rPr>
      </w:pPr>
    </w:p>
    <w:p w:rsidR="00A55D76" w:rsidRDefault="00A55D76" w:rsidP="00A55D76">
      <w:pPr>
        <w:snapToGrid w:val="0"/>
        <w:spacing w:line="560" w:lineRule="exact"/>
        <w:jc w:val="center"/>
        <w:rPr>
          <w:rFonts w:ascii="方正仿宋_GBK" w:eastAsia="方正仿宋_GBK" w:hint="eastAsia"/>
        </w:rPr>
      </w:pPr>
      <w:r w:rsidRPr="00455C10">
        <w:rPr>
          <w:rFonts w:ascii="方正仿宋_GBK" w:eastAsia="方正仿宋_GBK" w:hint="eastAsia"/>
        </w:rPr>
        <w:t>奉节府办发〔2019〕</w:t>
      </w:r>
      <w:r>
        <w:rPr>
          <w:rFonts w:ascii="方正仿宋_GBK" w:eastAsia="方正仿宋_GBK" w:hint="eastAsia"/>
        </w:rPr>
        <w:t>112</w:t>
      </w:r>
      <w:r w:rsidRPr="00455C10">
        <w:rPr>
          <w:rFonts w:ascii="方正仿宋_GBK" w:eastAsia="方正仿宋_GBK" w:hint="eastAsia"/>
        </w:rPr>
        <w:t>号</w:t>
      </w:r>
    </w:p>
    <w:p w:rsidR="00A55D76" w:rsidRDefault="00A55D76" w:rsidP="00A55D76">
      <w:pPr>
        <w:snapToGrid w:val="0"/>
        <w:spacing w:line="560" w:lineRule="exact"/>
        <w:jc w:val="center"/>
        <w:rPr>
          <w:rFonts w:ascii="方正仿宋_GBK" w:eastAsia="方正仿宋_GBK" w:hint="eastAsia"/>
        </w:rPr>
      </w:pPr>
      <w:r>
        <w:rPr>
          <w:rFonts w:ascii="方正仿宋" w:hint="eastAsia"/>
          <w:noProof/>
        </w:rPr>
        <w:pict>
          <v:line id="_x0000_s1026" style="position:absolute;left:0;text-align:left;z-index:251660288;mso-position-horizontal-relative:page;mso-position-vertical-relative:margin" from="76.75pt,229.25pt" to="518.95pt,229.25pt" strokecolor="red" strokeweight="1.75pt">
            <w10:wrap anchorx="page" anchory="margin"/>
          </v:line>
        </w:pict>
      </w:r>
    </w:p>
    <w:p w:rsidR="00A55D76" w:rsidRDefault="00A55D76" w:rsidP="00A55D76">
      <w:pPr>
        <w:snapToGrid w:val="0"/>
        <w:spacing w:line="560" w:lineRule="exact"/>
        <w:jc w:val="center"/>
        <w:rPr>
          <w:rFonts w:ascii="方正仿宋_GBK" w:eastAsia="方正仿宋_GBK" w:hint="eastAsia"/>
        </w:rPr>
      </w:pPr>
    </w:p>
    <w:p w:rsidR="00A55D76" w:rsidRDefault="00A55D76" w:rsidP="00A55D76">
      <w:pPr>
        <w:snapToGrid w:val="0"/>
        <w:spacing w:line="560" w:lineRule="exact"/>
        <w:jc w:val="center"/>
        <w:rPr>
          <w:rFonts w:ascii="方正仿宋_GBK" w:eastAsia="方正仿宋_GBK" w:hint="eastAsia"/>
        </w:rPr>
      </w:pPr>
    </w:p>
    <w:p w:rsidR="00A55D76" w:rsidRPr="00455C10" w:rsidRDefault="00A55D76" w:rsidP="00A55D76">
      <w:pPr>
        <w:snapToGrid w:val="0"/>
        <w:spacing w:line="560" w:lineRule="exact"/>
        <w:jc w:val="center"/>
        <w:rPr>
          <w:rFonts w:ascii="方正仿宋_GBK" w:eastAsia="方正仿宋_GBK" w:hint="eastAsia"/>
        </w:rPr>
      </w:pPr>
    </w:p>
    <w:p w:rsidR="00A55D76" w:rsidRDefault="00A55D76" w:rsidP="00A55D76">
      <w:pPr>
        <w:spacing w:line="660" w:lineRule="exact"/>
        <w:jc w:val="center"/>
        <w:rPr>
          <w:rFonts w:ascii="方正小标宋_GBK" w:eastAsia="方正小标宋_GBK"/>
          <w:sz w:val="44"/>
          <w:szCs w:val="44"/>
        </w:rPr>
      </w:pPr>
      <w:r>
        <w:rPr>
          <w:rFonts w:ascii="方正小标宋_GBK" w:eastAsia="方正小标宋_GBK" w:hint="eastAsia"/>
          <w:sz w:val="44"/>
          <w:szCs w:val="44"/>
        </w:rPr>
        <w:t>奉节县人民政府办公室</w:t>
      </w:r>
    </w:p>
    <w:p w:rsidR="00A55D76" w:rsidRDefault="00A55D76" w:rsidP="00A55D76">
      <w:pPr>
        <w:spacing w:line="660" w:lineRule="exact"/>
        <w:jc w:val="center"/>
        <w:rPr>
          <w:rFonts w:ascii="方正小标宋_GBK" w:eastAsia="方正小标宋_GBK" w:hint="eastAsia"/>
          <w:sz w:val="44"/>
          <w:szCs w:val="44"/>
        </w:rPr>
      </w:pPr>
      <w:r>
        <w:rPr>
          <w:rFonts w:ascii="方正小标宋_GBK" w:eastAsia="方正小标宋_GBK" w:hint="eastAsia"/>
          <w:sz w:val="44"/>
          <w:szCs w:val="44"/>
        </w:rPr>
        <w:t>关于建立奉节县公平竞争审查工作部门</w:t>
      </w:r>
    </w:p>
    <w:p w:rsidR="00A55D76" w:rsidRDefault="00A55D76" w:rsidP="00A55D76">
      <w:pPr>
        <w:spacing w:line="660" w:lineRule="exact"/>
        <w:jc w:val="center"/>
        <w:rPr>
          <w:rFonts w:ascii="方正小标宋_GBK" w:eastAsia="方正小标宋_GBK" w:hint="eastAsia"/>
          <w:sz w:val="44"/>
          <w:szCs w:val="44"/>
        </w:rPr>
      </w:pPr>
      <w:r>
        <w:rPr>
          <w:rFonts w:ascii="方正小标宋_GBK" w:eastAsia="方正小标宋_GBK" w:hint="eastAsia"/>
          <w:sz w:val="44"/>
          <w:szCs w:val="44"/>
        </w:rPr>
        <w:t>联席会议制度的通知</w:t>
      </w:r>
    </w:p>
    <w:p w:rsidR="00A55D76" w:rsidRDefault="00A55D76" w:rsidP="00A55D76">
      <w:pPr>
        <w:spacing w:line="600" w:lineRule="exact"/>
        <w:ind w:firstLineChars="200" w:firstLine="640"/>
        <w:rPr>
          <w:rFonts w:ascii="方正仿宋_GBK" w:eastAsia="方正仿宋_GBK" w:hAnsi="宋体"/>
          <w:color w:val="000000"/>
          <w:szCs w:val="32"/>
        </w:rPr>
      </w:pPr>
    </w:p>
    <w:p w:rsidR="00A55D76" w:rsidRDefault="00A55D76" w:rsidP="00A55D76">
      <w:pPr>
        <w:adjustRightInd w:val="0"/>
        <w:snapToGrid w:val="0"/>
        <w:spacing w:line="600" w:lineRule="exact"/>
        <w:rPr>
          <w:rFonts w:eastAsia="方正仿宋_GBK"/>
          <w:color w:val="000000"/>
          <w:szCs w:val="32"/>
        </w:rPr>
      </w:pPr>
      <w:r>
        <w:rPr>
          <w:rFonts w:eastAsia="方正仿宋_GBK"/>
          <w:color w:val="000000"/>
          <w:szCs w:val="32"/>
        </w:rPr>
        <w:t>各乡镇人民政府、街道办事处，县政府有关部门，有关单位：</w:t>
      </w:r>
    </w:p>
    <w:p w:rsidR="00A55D76" w:rsidRDefault="00A55D76" w:rsidP="00A55D76">
      <w:pPr>
        <w:adjustRightInd w:val="0"/>
        <w:snapToGrid w:val="0"/>
        <w:spacing w:line="600" w:lineRule="exact"/>
        <w:ind w:firstLineChars="200" w:firstLine="640"/>
        <w:rPr>
          <w:rFonts w:eastAsia="方正仿宋_GBK"/>
          <w:color w:val="000000"/>
          <w:szCs w:val="32"/>
        </w:rPr>
      </w:pPr>
      <w:r>
        <w:rPr>
          <w:rFonts w:eastAsia="方正仿宋_GBK"/>
          <w:color w:val="000000"/>
          <w:szCs w:val="32"/>
        </w:rPr>
        <w:t>为全面贯彻落实《国务院关于在市场体系建设中建立公平竞争审查制度的意见》（国发〔</w:t>
      </w:r>
      <w:r>
        <w:rPr>
          <w:rFonts w:eastAsia="方正仿宋_GBK"/>
          <w:color w:val="000000"/>
          <w:szCs w:val="32"/>
        </w:rPr>
        <w:t>2016</w:t>
      </w:r>
      <w:r>
        <w:rPr>
          <w:rFonts w:eastAsia="方正仿宋_GBK"/>
          <w:color w:val="000000"/>
          <w:szCs w:val="32"/>
        </w:rPr>
        <w:t>〕</w:t>
      </w:r>
      <w:r>
        <w:rPr>
          <w:rFonts w:eastAsia="方正仿宋_GBK"/>
          <w:color w:val="000000"/>
          <w:szCs w:val="32"/>
        </w:rPr>
        <w:t>34</w:t>
      </w:r>
      <w:r>
        <w:rPr>
          <w:rFonts w:eastAsia="方正仿宋_GBK"/>
          <w:color w:val="000000"/>
          <w:szCs w:val="32"/>
        </w:rPr>
        <w:t>号）、《重庆市人民政府办公厅关于在市场体系建设中建立公平竞争审查制度的通知》（渝府办发〔</w:t>
      </w:r>
      <w:r>
        <w:rPr>
          <w:rFonts w:eastAsia="方正仿宋_GBK"/>
          <w:color w:val="000000"/>
          <w:szCs w:val="32"/>
        </w:rPr>
        <w:t>2016</w:t>
      </w:r>
      <w:r>
        <w:rPr>
          <w:rFonts w:eastAsia="方正仿宋_GBK"/>
          <w:color w:val="000000"/>
          <w:szCs w:val="32"/>
        </w:rPr>
        <w:t>〕</w:t>
      </w:r>
      <w:r>
        <w:rPr>
          <w:rFonts w:eastAsia="方正仿宋_GBK"/>
          <w:color w:val="000000"/>
          <w:szCs w:val="32"/>
        </w:rPr>
        <w:t>1164</w:t>
      </w:r>
      <w:r>
        <w:rPr>
          <w:rFonts w:eastAsia="方正仿宋_GBK"/>
          <w:color w:val="000000"/>
          <w:szCs w:val="32"/>
        </w:rPr>
        <w:t>号）精神，切实加强对公平竞争审查工作的协调指导，推进我县公平竞争审查制度有效落实，经县政府同意，建立公平竞争审查工作部门联席会议（以下简称联席会议）制度。</w:t>
      </w:r>
    </w:p>
    <w:p w:rsidR="00A55D76" w:rsidRDefault="00A55D76" w:rsidP="00A55D76">
      <w:pPr>
        <w:adjustRightInd w:val="0"/>
        <w:snapToGrid w:val="0"/>
        <w:spacing w:line="600" w:lineRule="exact"/>
        <w:ind w:firstLineChars="200" w:firstLine="640"/>
        <w:rPr>
          <w:rFonts w:ascii="方正黑体_GBK" w:eastAsia="方正黑体_GBK" w:hAnsi="方正黑体_GBK" w:cs="方正黑体_GBK" w:hint="eastAsia"/>
          <w:color w:val="000000"/>
          <w:szCs w:val="32"/>
        </w:rPr>
      </w:pPr>
      <w:r>
        <w:rPr>
          <w:rFonts w:ascii="方正黑体_GBK" w:eastAsia="方正黑体_GBK" w:hAnsi="方正黑体_GBK" w:cs="方正黑体_GBK" w:hint="eastAsia"/>
          <w:color w:val="000000"/>
          <w:szCs w:val="32"/>
        </w:rPr>
        <w:t>一、主要职责</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lastRenderedPageBreak/>
        <w:t>（一）在县政府领导下，统筹协调推进公平竞争审查相关工作。对公平竞争审查制度的推进实施进行指导督查，协调解决制度实施过程中的重大问题；</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（二）加强各乡镇（街道），各部门在公平竞争审查制度实施方面的信息沟通和相互协作，及时总结各乡镇（街道），各部门实施成效，推广先进做法和经验；</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（三）研究拟定我县实施公平竞争审查制度的具体工作措施、办法，进一步明确审查程序，推动工作不断完善；</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（四）完成县政府交办的其他事项。</w:t>
      </w:r>
    </w:p>
    <w:p w:rsidR="00A55D76" w:rsidRDefault="00A55D76" w:rsidP="00A55D76">
      <w:pPr>
        <w:adjustRightInd w:val="0"/>
        <w:snapToGrid w:val="0"/>
        <w:spacing w:line="600" w:lineRule="exact"/>
        <w:ind w:firstLineChars="200" w:firstLine="640"/>
        <w:rPr>
          <w:rFonts w:ascii="方正黑体_GBK" w:eastAsia="方正黑体_GBK" w:hAnsi="方正黑体_GBK" w:cs="方正黑体_GBK" w:hint="eastAsia"/>
          <w:color w:val="000000"/>
          <w:szCs w:val="32"/>
        </w:rPr>
      </w:pPr>
      <w:r>
        <w:rPr>
          <w:rFonts w:ascii="方正黑体_GBK" w:eastAsia="方正黑体_GBK" w:hAnsi="方正黑体_GBK" w:cs="方正黑体_GBK" w:hint="eastAsia"/>
          <w:color w:val="000000"/>
          <w:szCs w:val="32"/>
        </w:rPr>
        <w:t>二、成员单位</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联席会议由县发展改革委、县教委、县科技局、县经济信息委、县民政局、县司法局、县财政局、县规划自然资源局、县生态环境局、县住房城乡建委、县交通局、县水利局、县农业农村委、县商务委、县文化旅游委、县卫生健康委、县市场监管局、县医保局、县投资促进中心、县国资管理中心、县公共资源交易中心、县税务局、人行奉节支行、奉节银监办等24个单位组成。</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联席会议由县市场监管局主要负责同志担任召集人，县发展改革委、县司法局、县财政局、县商务委、县市场监管局分管负责同志担任副召集人，其他成员单位分管负责同志为联席会议成员。联席会议成员因工作变动需调整的，由所在单位提出，报联席会议确定。联席会议可根据工作需要，增补相关部门为成员单位。</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联席会议办公室设在县市场监管局，承担联席会议日常工作，</w:t>
      </w:r>
      <w:r>
        <w:rPr>
          <w:rFonts w:ascii="方正仿宋_GBK" w:eastAsia="方正仿宋_GBK" w:hAnsi="宋体" w:hint="eastAsia"/>
          <w:color w:val="000000"/>
          <w:szCs w:val="32"/>
        </w:rPr>
        <w:lastRenderedPageBreak/>
        <w:t>完成召集人、副召集人交办的其他工作。联席会议设联络员，由各成员单位有关科室负责同志担任。</w:t>
      </w:r>
    </w:p>
    <w:p w:rsidR="00A55D76" w:rsidRDefault="00A55D76" w:rsidP="00A55D76">
      <w:pPr>
        <w:adjustRightInd w:val="0"/>
        <w:snapToGrid w:val="0"/>
        <w:spacing w:line="600" w:lineRule="exact"/>
        <w:ind w:firstLineChars="200" w:firstLine="640"/>
        <w:rPr>
          <w:rFonts w:ascii="方正黑体_GBK" w:eastAsia="方正黑体_GBK" w:hAnsi="方正黑体_GBK" w:cs="方正黑体_GBK" w:hint="eastAsia"/>
          <w:color w:val="000000"/>
          <w:szCs w:val="32"/>
        </w:rPr>
      </w:pPr>
      <w:r>
        <w:rPr>
          <w:rFonts w:ascii="方正黑体_GBK" w:eastAsia="方正黑体_GBK" w:hAnsi="方正黑体_GBK" w:cs="方正黑体_GBK" w:hint="eastAsia"/>
          <w:color w:val="000000"/>
          <w:szCs w:val="32"/>
        </w:rPr>
        <w:t>三、工作规则</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r>
        <w:rPr>
          <w:rFonts w:ascii="方正仿宋_GBK" w:eastAsia="方正仿宋_GBK" w:hAnsi="宋体" w:hint="eastAsia"/>
          <w:color w:val="000000"/>
          <w:szCs w:val="32"/>
        </w:rPr>
        <w:t>联席会议根据工作需要定期或不定期召开全体会议，由召集人或召集人委托副召集人主持。成员单位可以提出召开全体会议的建议。研究具体工作事项时，召集人或召集人委托的副召集人可召集部分成员单位参加会议，也可邀请其他部门和专家参加会议。联席会议以会议纪要形式明确议定事项，经与会单位同意后印发有关方面并抄报县政府。重大事项要及时向县政府报告。在联席会议召开之前，由联席会议办公室组织召开联络员会议，研究讨论联席会议议题和需提交联席会议议定的事项及其他有关事项。</w:t>
      </w:r>
    </w:p>
    <w:p w:rsidR="00A55D76" w:rsidRDefault="00A55D76" w:rsidP="00A55D76">
      <w:pPr>
        <w:adjustRightInd w:val="0"/>
        <w:snapToGrid w:val="0"/>
        <w:spacing w:line="600" w:lineRule="exact"/>
        <w:ind w:firstLineChars="200" w:firstLine="640"/>
        <w:rPr>
          <w:rFonts w:ascii="方正黑体_GBK" w:eastAsia="方正黑体_GBK" w:hAnsi="方正黑体_GBK" w:cs="方正黑体_GBK" w:hint="eastAsia"/>
          <w:color w:val="000000"/>
          <w:szCs w:val="32"/>
        </w:rPr>
      </w:pPr>
      <w:r>
        <w:rPr>
          <w:rFonts w:ascii="方正黑体_GBK" w:eastAsia="方正黑体_GBK" w:hAnsi="方正黑体_GBK" w:cs="方正黑体_GBK" w:hint="eastAsia"/>
          <w:color w:val="000000"/>
          <w:szCs w:val="32"/>
        </w:rPr>
        <w:t>四、工作要求</w:t>
      </w:r>
    </w:p>
    <w:p w:rsidR="00A55D76" w:rsidRDefault="00A55D76" w:rsidP="00A55D76">
      <w:pPr>
        <w:adjustRightInd w:val="0"/>
        <w:snapToGrid w:val="0"/>
        <w:spacing w:line="600" w:lineRule="exact"/>
        <w:ind w:firstLineChars="200" w:firstLine="640"/>
        <w:rPr>
          <w:rFonts w:ascii="方正仿宋_GBK" w:eastAsia="方正仿宋_GBK" w:hAnsi="方正仿宋_GBK" w:cs="方正仿宋_GBK" w:hint="eastAsia"/>
          <w:snapToGrid w:val="0"/>
          <w:szCs w:val="32"/>
        </w:rPr>
      </w:pPr>
      <w:r>
        <w:rPr>
          <w:rFonts w:ascii="方正仿宋_GBK" w:eastAsia="方正仿宋_GBK" w:hAnsi="宋体" w:hint="eastAsia"/>
          <w:color w:val="000000"/>
          <w:szCs w:val="32"/>
        </w:rPr>
        <w:t>县市场监管局会同县发展改革委、县司法局、县财政局、县商务委等部门切实做好联席会议各项工作。各成员单位要密切配合、相互支持、形成合力，认真落实联席会议议定事项，充分发挥联席会议作用，形成高效运行的长效工作机制，推动公平竞争审查制度平稳有效实施。联席会议办公室要及时向各成员单位通报情况。</w:t>
      </w:r>
    </w:p>
    <w:p w:rsidR="00A55D76" w:rsidRDefault="00A55D76" w:rsidP="00A55D76">
      <w:pPr>
        <w:adjustRightInd w:val="0"/>
        <w:snapToGrid w:val="0"/>
        <w:spacing w:line="600" w:lineRule="exact"/>
        <w:ind w:firstLineChars="200" w:firstLine="640"/>
        <w:rPr>
          <w:rFonts w:ascii="方正仿宋_GBK" w:eastAsia="方正仿宋_GBK" w:hAnsi="宋体" w:hint="eastAsia"/>
          <w:color w:val="000000"/>
          <w:szCs w:val="32"/>
        </w:rPr>
      </w:pPr>
    </w:p>
    <w:p w:rsidR="00A55D76" w:rsidRPr="00B42195" w:rsidRDefault="00A55D76" w:rsidP="00A55D76">
      <w:pPr>
        <w:adjustRightInd w:val="0"/>
        <w:snapToGrid w:val="0"/>
        <w:spacing w:line="600" w:lineRule="exact"/>
        <w:rPr>
          <w:rFonts w:ascii="方正仿宋_GBK" w:eastAsia="方正仿宋_GBK" w:hAnsi="方正仿宋_GBK" w:cs="方正仿宋_GBK" w:hint="eastAsia"/>
          <w:snapToGrid w:val="0"/>
          <w:szCs w:val="32"/>
        </w:rPr>
      </w:pPr>
    </w:p>
    <w:p w:rsidR="00A55D76" w:rsidRPr="00455C10" w:rsidRDefault="00A55D76" w:rsidP="00A55D76">
      <w:pPr>
        <w:tabs>
          <w:tab w:val="left" w:pos="823"/>
        </w:tabs>
        <w:adjustRightInd w:val="0"/>
        <w:snapToGrid w:val="0"/>
        <w:spacing w:line="600" w:lineRule="exact"/>
        <w:ind w:right="480" w:firstLineChars="1500" w:firstLine="4800"/>
        <w:rPr>
          <w:rFonts w:ascii="方正仿宋_GBK" w:eastAsia="方正仿宋_GBK" w:hAnsi="宋体" w:hint="eastAsia"/>
          <w:kern w:val="0"/>
          <w:szCs w:val="32"/>
        </w:rPr>
      </w:pPr>
      <w:r w:rsidRPr="00455C10">
        <w:rPr>
          <w:rFonts w:ascii="方正仿宋_GBK" w:eastAsia="方正仿宋_GBK" w:hAnsi="宋体" w:hint="eastAsia"/>
          <w:kern w:val="0"/>
          <w:szCs w:val="32"/>
        </w:rPr>
        <w:lastRenderedPageBreak/>
        <w:t>奉节县人民政府办公室</w:t>
      </w:r>
    </w:p>
    <w:p w:rsidR="00A55D76" w:rsidRPr="00FD4D1D" w:rsidRDefault="00A55D76" w:rsidP="00A55D76">
      <w:pPr>
        <w:shd w:val="clear" w:color="auto" w:fill="FFFFFF"/>
        <w:adjustRightInd w:val="0"/>
        <w:snapToGrid w:val="0"/>
        <w:spacing w:line="600" w:lineRule="exact"/>
        <w:ind w:right="640"/>
        <w:jc w:val="center"/>
        <w:rPr>
          <w:rFonts w:eastAsia="方正仿宋_GBK" w:hint="eastAsia"/>
          <w:szCs w:val="20"/>
        </w:rPr>
      </w:pPr>
      <w:r w:rsidRPr="00455C10">
        <w:rPr>
          <w:rFonts w:ascii="方正仿宋_GBK" w:eastAsia="方正仿宋_GBK" w:hAnsi="宋体" w:hint="eastAsia"/>
          <w:kern w:val="0"/>
          <w:szCs w:val="32"/>
        </w:rPr>
        <w:t xml:space="preserve">                              2019年</w:t>
      </w:r>
      <w:r>
        <w:rPr>
          <w:rFonts w:ascii="方正仿宋_GBK" w:eastAsia="方正仿宋_GBK" w:hAnsi="宋体" w:hint="eastAsia"/>
          <w:kern w:val="0"/>
          <w:szCs w:val="32"/>
        </w:rPr>
        <w:t>10</w:t>
      </w:r>
      <w:r w:rsidRPr="00455C10">
        <w:rPr>
          <w:rFonts w:ascii="方正仿宋_GBK" w:eastAsia="方正仿宋_GBK" w:hAnsi="宋体" w:hint="eastAsia"/>
          <w:kern w:val="0"/>
          <w:szCs w:val="32"/>
        </w:rPr>
        <w:t>月</w:t>
      </w:r>
      <w:r>
        <w:rPr>
          <w:rFonts w:ascii="方正仿宋_GBK" w:eastAsia="方正仿宋_GBK" w:hAnsi="宋体" w:hint="eastAsia"/>
          <w:kern w:val="0"/>
          <w:szCs w:val="32"/>
        </w:rPr>
        <w:t>28</w:t>
      </w:r>
      <w:r w:rsidRPr="00455C10">
        <w:rPr>
          <w:rFonts w:ascii="方正仿宋_GBK" w:eastAsia="方正仿宋_GBK" w:hAnsi="宋体" w:hint="eastAsia"/>
          <w:kern w:val="0"/>
          <w:szCs w:val="32"/>
        </w:rPr>
        <w:t xml:space="preserve">日 </w:t>
      </w:r>
    </w:p>
    <w:p w:rsidR="00A55D76" w:rsidRDefault="00A55D76" w:rsidP="00A55D76">
      <w:pPr>
        <w:spacing w:line="600" w:lineRule="exact"/>
        <w:jc w:val="left"/>
        <w:rPr>
          <w:rFonts w:eastAsia="方正仿宋_GBK" w:hint="eastAsia"/>
          <w:bCs/>
          <w:szCs w:val="32"/>
        </w:rPr>
      </w:pPr>
    </w:p>
    <w:p w:rsidR="00A55D76" w:rsidRPr="00652239" w:rsidRDefault="00A55D76" w:rsidP="00A55D76">
      <w:pPr>
        <w:spacing w:line="600" w:lineRule="exact"/>
        <w:jc w:val="left"/>
        <w:rPr>
          <w:rFonts w:eastAsia="方正仿宋_GBK"/>
          <w:bCs/>
          <w:szCs w:val="32"/>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Default="00A55D76" w:rsidP="00A55D76">
      <w:pPr>
        <w:spacing w:line="240" w:lineRule="exact"/>
        <w:jc w:val="center"/>
        <w:rPr>
          <w:rFonts w:ascii="方正小标宋_GBK" w:eastAsia="方正小标宋_GBK" w:hAnsi="方正小标宋_GBK" w:cs="方正小标宋_GBK" w:hint="eastAsia"/>
          <w:sz w:val="44"/>
          <w:szCs w:val="44"/>
        </w:rPr>
      </w:pPr>
    </w:p>
    <w:p w:rsidR="00A55D76" w:rsidRPr="00455C10" w:rsidRDefault="00A55D76" w:rsidP="00A55D76">
      <w:pPr>
        <w:spacing w:line="580" w:lineRule="exact"/>
        <w:jc w:val="center"/>
        <w:rPr>
          <w:rFonts w:ascii="方正小标宋_GBK" w:eastAsia="方正小标宋_GBK" w:hAnsi="方正小标宋_GBK" w:cs="方正小标宋_GBK" w:hint="eastAsia"/>
          <w:sz w:val="44"/>
          <w:szCs w:val="44"/>
        </w:rPr>
      </w:pPr>
    </w:p>
    <w:p w:rsidR="00A55D76" w:rsidRPr="00455C10" w:rsidRDefault="00A55D76" w:rsidP="00A55D76">
      <w:pPr>
        <w:pBdr>
          <w:top w:val="single" w:sz="8" w:space="1" w:color="auto"/>
        </w:pBdr>
        <w:snapToGrid w:val="0"/>
        <w:spacing w:line="400" w:lineRule="exact"/>
        <w:ind w:firstLineChars="100" w:firstLine="280"/>
        <w:rPr>
          <w:rFonts w:ascii="方正仿宋_GBK" w:eastAsia="方正仿宋_GBK" w:hint="eastAsia"/>
          <w:sz w:val="28"/>
          <w:szCs w:val="28"/>
        </w:rPr>
      </w:pPr>
      <w:r w:rsidRPr="00455C10">
        <w:rPr>
          <w:rFonts w:ascii="方正仿宋_GBK" w:eastAsia="方正仿宋_GBK" w:hint="eastAsia"/>
          <w:sz w:val="28"/>
          <w:szCs w:val="28"/>
        </w:rPr>
        <w:t>抄送：县委办公室，县人大常委会办公室，县政协办公室，县监委，</w:t>
      </w:r>
    </w:p>
    <w:p w:rsidR="00A55D76" w:rsidRPr="00455C10" w:rsidRDefault="00A55D76" w:rsidP="00A55D76">
      <w:pPr>
        <w:pBdr>
          <w:top w:val="single" w:sz="8" w:space="1" w:color="auto"/>
        </w:pBdr>
        <w:snapToGrid w:val="0"/>
        <w:spacing w:line="400" w:lineRule="exact"/>
        <w:ind w:firstLineChars="400" w:firstLine="1120"/>
        <w:rPr>
          <w:rFonts w:ascii="方正仿宋_GBK" w:eastAsia="方正仿宋_GBK" w:hint="eastAsia"/>
          <w:sz w:val="28"/>
          <w:szCs w:val="28"/>
        </w:rPr>
      </w:pPr>
      <w:r w:rsidRPr="00455C10">
        <w:rPr>
          <w:rFonts w:ascii="方正仿宋_GBK" w:eastAsia="方正仿宋_GBK" w:hint="eastAsia"/>
          <w:sz w:val="28"/>
          <w:szCs w:val="28"/>
        </w:rPr>
        <w:t>县法院，县检察院，县人武部。</w:t>
      </w:r>
    </w:p>
    <w:p w:rsidR="00A55D76" w:rsidRPr="00455C10" w:rsidRDefault="00A55D76" w:rsidP="00A55D76">
      <w:pPr>
        <w:pBdr>
          <w:top w:val="single" w:sz="4" w:space="1" w:color="auto"/>
          <w:bottom w:val="single" w:sz="8" w:space="1" w:color="auto"/>
        </w:pBdr>
        <w:tabs>
          <w:tab w:val="left" w:pos="790"/>
          <w:tab w:val="left" w:pos="7371"/>
        </w:tabs>
        <w:snapToGrid w:val="0"/>
        <w:spacing w:line="400" w:lineRule="exact"/>
        <w:ind w:firstLineChars="100" w:firstLine="280"/>
        <w:rPr>
          <w:rFonts w:ascii="方正仿宋_GBK" w:eastAsia="方正仿宋_GBK" w:hint="eastAsia"/>
        </w:rPr>
      </w:pPr>
      <w:r w:rsidRPr="00455C10">
        <w:rPr>
          <w:rFonts w:ascii="方正仿宋_GBK" w:eastAsia="方正仿宋_GBK" w:hint="eastAsia"/>
          <w:sz w:val="28"/>
          <w:szCs w:val="28"/>
        </w:rPr>
        <w:t>奉节县人民政府办公室                  2019年</w:t>
      </w:r>
      <w:r>
        <w:rPr>
          <w:rFonts w:ascii="方正仿宋_GBK" w:eastAsia="方正仿宋_GBK" w:hint="eastAsia"/>
          <w:sz w:val="28"/>
          <w:szCs w:val="28"/>
        </w:rPr>
        <w:t>10</w:t>
      </w:r>
      <w:r w:rsidRPr="00455C10">
        <w:rPr>
          <w:rFonts w:ascii="方正仿宋_GBK" w:eastAsia="方正仿宋_GBK" w:hint="eastAsia"/>
          <w:sz w:val="28"/>
          <w:szCs w:val="28"/>
        </w:rPr>
        <w:t>月</w:t>
      </w:r>
      <w:r>
        <w:rPr>
          <w:rFonts w:ascii="方正仿宋_GBK" w:eastAsia="方正仿宋_GBK" w:hint="eastAsia"/>
          <w:sz w:val="28"/>
          <w:szCs w:val="28"/>
        </w:rPr>
        <w:t>30</w:t>
      </w:r>
      <w:r w:rsidRPr="00455C10">
        <w:rPr>
          <w:rFonts w:ascii="方正仿宋_GBK" w:eastAsia="方正仿宋_GBK" w:hint="eastAsia"/>
          <w:sz w:val="28"/>
          <w:szCs w:val="28"/>
        </w:rPr>
        <w:t>日印发</w:t>
      </w:r>
    </w:p>
    <w:p w:rsidR="00081CCE" w:rsidRDefault="00081CCE"/>
    <w:sectPr w:rsidR="00081CCE" w:rsidSect="00AE6CDD">
      <w:footerReference w:type="even" r:id="rId4"/>
      <w:footerReference w:type="default" r:id="rId5"/>
      <w:pgSz w:w="11906" w:h="16838" w:code="9"/>
      <w:pgMar w:top="2098" w:right="1474" w:bottom="1985" w:left="1588" w:header="851" w:footer="1474" w:gutter="0"/>
      <w:pgNumType w:fmt="numberInDash"/>
      <w:cols w:space="720"/>
      <w:docGrid w:linePitch="435" w:charSpace="-250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仿宋"/>
    <w:charset w:val="86"/>
    <w:family w:val="script"/>
    <w:pitch w:val="default"/>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6D" w:rsidRPr="00B55578" w:rsidRDefault="00A55D76" w:rsidP="00840771">
    <w:pPr>
      <w:pStyle w:val="a4"/>
      <w:framePr w:h="0" w:wrap="around" w:vAnchor="text" w:hAnchor="margin" w:xAlign="center" w:y="1"/>
      <w:ind w:right="360"/>
      <w:rPr>
        <w:rFonts w:ascii="宋体" w:hAnsi="宋体"/>
        <w:sz w:val="28"/>
      </w:rPr>
    </w:pPr>
    <w:r>
      <w:rPr>
        <w:kern w:val="0"/>
        <w:sz w:val="28"/>
      </w:rPr>
      <w:t xml:space="preserve"> </w:t>
    </w:r>
    <w:r w:rsidRPr="00B55578">
      <w:rPr>
        <w:rFonts w:ascii="宋体" w:hAnsi="宋体"/>
        <w:kern w:val="0"/>
        <w:sz w:val="28"/>
      </w:rPr>
      <w:fldChar w:fldCharType="begin"/>
    </w:r>
    <w:r w:rsidRPr="00B55578">
      <w:rPr>
        <w:rFonts w:ascii="宋体" w:hAnsi="宋体"/>
        <w:kern w:val="0"/>
        <w:sz w:val="28"/>
      </w:rPr>
      <w:instrText xml:space="preserve"> PAGE </w:instrText>
    </w:r>
    <w:r w:rsidRPr="00B55578">
      <w:rPr>
        <w:rFonts w:ascii="宋体" w:hAnsi="宋体"/>
        <w:kern w:val="0"/>
        <w:sz w:val="28"/>
      </w:rPr>
      <w:fldChar w:fldCharType="separate"/>
    </w:r>
    <w:r>
      <w:rPr>
        <w:rFonts w:ascii="宋体" w:hAnsi="宋体"/>
        <w:noProof/>
        <w:kern w:val="0"/>
        <w:sz w:val="28"/>
      </w:rPr>
      <w:t>- 4 -</w:t>
    </w:r>
    <w:r w:rsidRPr="00B55578">
      <w:rPr>
        <w:rFonts w:ascii="宋体" w:hAnsi="宋体"/>
        <w:kern w:val="0"/>
        <w:sz w:val="28"/>
      </w:rPr>
      <w:fldChar w:fldCharType="end"/>
    </w:r>
    <w:r w:rsidRPr="00B55578">
      <w:rPr>
        <w:rFonts w:ascii="宋体" w:hAnsi="宋体"/>
        <w:kern w:val="0"/>
        <w:sz w:val="28"/>
      </w:rPr>
      <w:t xml:space="preserve"> </w:t>
    </w:r>
  </w:p>
  <w:p w:rsidR="00A7176D" w:rsidRDefault="00A55D76">
    <w:pPr>
      <w:pStyle w:val="a4"/>
      <w:framePr w:h="0" w:wrap="around" w:vAnchor="text" w:hAnchor="margin" w:xAlign="center" w:y="1"/>
      <w:rPr>
        <w:rStyle w:val="a3"/>
      </w:rPr>
    </w:pPr>
  </w:p>
  <w:p w:rsidR="00A7176D" w:rsidRDefault="00A55D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6D" w:rsidRPr="00B55578" w:rsidRDefault="00A55D76">
    <w:pPr>
      <w:pStyle w:val="a4"/>
      <w:jc w:val="right"/>
      <w:rPr>
        <w:rFonts w:ascii="宋体" w:hAnsi="宋体"/>
      </w:rPr>
    </w:pPr>
    <w:r>
      <w:rPr>
        <w:kern w:val="0"/>
        <w:sz w:val="28"/>
      </w:rPr>
      <w:t xml:space="preserve"> </w:t>
    </w:r>
    <w:r w:rsidRPr="00B55578">
      <w:rPr>
        <w:rFonts w:ascii="宋体" w:hAnsi="宋体"/>
        <w:kern w:val="0"/>
        <w:sz w:val="28"/>
      </w:rPr>
      <w:fldChar w:fldCharType="begin"/>
    </w:r>
    <w:r w:rsidRPr="00B55578">
      <w:rPr>
        <w:rFonts w:ascii="宋体" w:hAnsi="宋体"/>
        <w:kern w:val="0"/>
        <w:sz w:val="28"/>
      </w:rPr>
      <w:instrText xml:space="preserve"> PAGE </w:instrText>
    </w:r>
    <w:r w:rsidRPr="00B55578">
      <w:rPr>
        <w:rFonts w:ascii="宋体" w:hAnsi="宋体"/>
        <w:kern w:val="0"/>
        <w:sz w:val="28"/>
      </w:rPr>
      <w:fldChar w:fldCharType="separate"/>
    </w:r>
    <w:r>
      <w:rPr>
        <w:rFonts w:ascii="宋体" w:hAnsi="宋体"/>
        <w:noProof/>
        <w:kern w:val="0"/>
        <w:sz w:val="28"/>
      </w:rPr>
      <w:t>- 1 -</w:t>
    </w:r>
    <w:r w:rsidRPr="00B55578">
      <w:rPr>
        <w:rFonts w:ascii="宋体" w:hAnsi="宋体"/>
        <w:kern w:val="0"/>
        <w:sz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D76"/>
    <w:rsid w:val="00081CCE"/>
    <w:rsid w:val="00A55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76"/>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55D76"/>
  </w:style>
  <w:style w:type="paragraph" w:styleId="a4">
    <w:name w:val="footer"/>
    <w:basedOn w:val="a"/>
    <w:link w:val="Char"/>
    <w:qFormat/>
    <w:rsid w:val="00A55D76"/>
    <w:pPr>
      <w:tabs>
        <w:tab w:val="center" w:pos="4153"/>
        <w:tab w:val="right" w:pos="8306"/>
      </w:tabs>
      <w:snapToGrid w:val="0"/>
      <w:jc w:val="left"/>
    </w:pPr>
    <w:rPr>
      <w:sz w:val="18"/>
      <w:szCs w:val="18"/>
    </w:rPr>
  </w:style>
  <w:style w:type="character" w:customStyle="1" w:styleId="Char">
    <w:name w:val="页脚 Char"/>
    <w:basedOn w:val="a0"/>
    <w:link w:val="a4"/>
    <w:qFormat/>
    <w:rsid w:val="00A55D7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周良权</dc:creator>
  <cp:lastModifiedBy>周良权</cp:lastModifiedBy>
  <cp:revision>1</cp:revision>
  <dcterms:created xsi:type="dcterms:W3CDTF">2021-03-02T07:39:00Z</dcterms:created>
  <dcterms:modified xsi:type="dcterms:W3CDTF">2021-03-02T07:39:00Z</dcterms:modified>
</cp:coreProperties>
</file>