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tabs>
          <w:tab w:val="left" w:pos="2127"/>
          <w:tab w:val="left" w:pos="7513"/>
          <w:tab w:val="left" w:pos="7938"/>
        </w:tabs>
        <w:adjustRightInd w:val="0"/>
        <w:snapToGrid w:val="0"/>
        <w:spacing w:line="580" w:lineRule="exact"/>
        <w:rPr>
          <w:rFonts w:ascii="方正仿宋" w:eastAsia="仿宋_GB2312"/>
        </w:rPr>
      </w:pPr>
    </w:p>
    <w:p>
      <w:pPr>
        <w:adjustRightInd w:val="0"/>
        <w:snapToGrid w:val="0"/>
        <w:spacing w:line="580" w:lineRule="exact"/>
        <w:rPr>
          <w:rFonts w:ascii="方正仿宋"/>
        </w:rPr>
      </w:pPr>
    </w:p>
    <w:p>
      <w:pPr>
        <w:pStyle w:val="2"/>
        <w:spacing w:line="580" w:lineRule="exact"/>
      </w:pPr>
    </w:p>
    <w:p>
      <w:pPr>
        <w:tabs>
          <w:tab w:val="left" w:pos="1701"/>
        </w:tabs>
        <w:adjustRightInd w:val="0"/>
        <w:snapToGrid w:val="0"/>
        <w:spacing w:line="580" w:lineRule="exact"/>
        <w:rPr>
          <w:rFonts w:ascii="方正仿宋"/>
        </w:rPr>
      </w:pPr>
    </w:p>
    <w:p>
      <w:pPr>
        <w:adjustRightInd w:val="0"/>
        <w:snapToGrid w:val="0"/>
        <w:spacing w:line="580" w:lineRule="exact"/>
        <w:rPr>
          <w:rFonts w:ascii="方正仿宋"/>
        </w:rPr>
      </w:pPr>
    </w:p>
    <w:p>
      <w:pPr>
        <w:adjustRightInd w:val="0"/>
        <w:snapToGrid w:val="0"/>
        <w:spacing w:line="580" w:lineRule="exact"/>
        <w:rPr>
          <w:rFonts w:ascii="方正仿宋"/>
        </w:rPr>
      </w:pPr>
    </w:p>
    <w:p>
      <w:pPr>
        <w:pStyle w:val="2"/>
        <w:spacing w:line="580" w:lineRule="exact"/>
      </w:pPr>
    </w:p>
    <w:p>
      <w:pPr>
        <w:snapToGrid w:val="0"/>
        <w:spacing w:line="576" w:lineRule="exact"/>
        <w:jc w:val="center"/>
        <w:rPr>
          <w:rFonts w:ascii="方正仿宋_GBK" w:eastAsia="方正仿宋_GBK"/>
        </w:rPr>
      </w:pPr>
      <w:r>
        <w:rPr>
          <w:rFonts w:hint="eastAsia" w:ascii="方正仿宋_GBK" w:eastAsia="方正仿宋_GBK"/>
        </w:rPr>
        <w:t>奉节府办发</w:t>
      </w:r>
      <w:r>
        <w:rPr>
          <w:rFonts w:eastAsia="方正仿宋_GBK"/>
        </w:rPr>
        <w:t>〔2024〕</w:t>
      </w:r>
      <w:r>
        <w:rPr>
          <w:rFonts w:hint="eastAsia" w:eastAsia="方正仿宋_GBK"/>
        </w:rPr>
        <w:t>63</w:t>
      </w:r>
      <w:r>
        <w:rPr>
          <w:rFonts w:hint="eastAsia" w:ascii="方正仿宋_GBK" w:eastAsia="方正仿宋_GBK"/>
        </w:rPr>
        <w:t>号</w:t>
      </w:r>
    </w:p>
    <w:p>
      <w:pPr>
        <w:tabs>
          <w:tab w:val="left" w:pos="2552"/>
          <w:tab w:val="left" w:pos="6096"/>
        </w:tabs>
        <w:snapToGrid w:val="0"/>
        <w:spacing w:line="576" w:lineRule="exact"/>
        <w:rPr>
          <w:rFonts w:ascii="仿宋_GB2312" w:eastAsia="仿宋_GB2312"/>
          <w:kern w:val="0"/>
        </w:rPr>
      </w:pPr>
    </w:p>
    <w:p>
      <w:pPr>
        <w:tabs>
          <w:tab w:val="left" w:pos="2552"/>
          <w:tab w:val="left" w:pos="6096"/>
        </w:tabs>
        <w:snapToGrid w:val="0"/>
        <w:spacing w:line="576" w:lineRule="exact"/>
        <w:rPr>
          <w:rFonts w:ascii="仿宋_GB2312" w:eastAsia="仿宋_GB2312"/>
          <w:kern w:val="0"/>
        </w:rPr>
      </w:pPr>
    </w:p>
    <w:p>
      <w:pPr>
        <w:spacing w:line="576" w:lineRule="exact"/>
        <w:jc w:val="center"/>
        <w:rPr>
          <w:rFonts w:ascii="方正小标宋_GBK" w:hAnsi="方正小标宋_GBK" w:eastAsia="方正小标宋_GBK" w:cs="方正小标宋_GBK"/>
          <w:sz w:val="44"/>
          <w:szCs w:val="52"/>
        </w:rPr>
      </w:pPr>
      <w:r>
        <w:rPr>
          <w:rFonts w:hint="eastAsia" w:ascii="方正小标宋_GBK" w:hAnsi="方正小标宋_GBK" w:eastAsia="方正小标宋_GBK" w:cs="方正小标宋_GBK"/>
          <w:sz w:val="44"/>
          <w:szCs w:val="52"/>
        </w:rPr>
        <w:t>奉节县人民政府办公室</w:t>
      </w:r>
    </w:p>
    <w:p>
      <w:pPr>
        <w:spacing w:line="576" w:lineRule="exact"/>
        <w:jc w:val="center"/>
        <w:rPr>
          <w:rFonts w:ascii="方正小标宋_GBK" w:hAnsi="方正小标宋_GBK" w:eastAsia="方正小标宋_GBK" w:cs="方正小标宋_GBK"/>
          <w:sz w:val="44"/>
          <w:szCs w:val="44"/>
        </w:rPr>
      </w:pPr>
      <w:r>
        <w:rPr>
          <w:rFonts w:hint="eastAsia" w:eastAsia="方正小标宋_GBK"/>
          <w:kern w:val="0"/>
          <w:sz w:val="44"/>
          <w:szCs w:val="44"/>
        </w:rPr>
        <w:t>关于</w:t>
      </w:r>
      <w:r>
        <w:rPr>
          <w:rFonts w:hint="eastAsia" w:ascii="方正小标宋_GBK" w:hAnsi="方正小标宋_GBK" w:eastAsia="方正小标宋_GBK" w:cs="方正小标宋_GBK"/>
          <w:sz w:val="44"/>
          <w:szCs w:val="44"/>
        </w:rPr>
        <w:t>印发《奉节县自然灾害救助应急预案》</w:t>
      </w:r>
    </w:p>
    <w:p>
      <w:pPr>
        <w:spacing w:line="576"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的通知</w:t>
      </w:r>
    </w:p>
    <w:p>
      <w:pPr>
        <w:spacing w:line="576" w:lineRule="exact"/>
        <w:ind w:firstLine="1117"/>
        <w:rPr>
          <w:rFonts w:ascii="方正仿宋_GBK" w:hAnsi="方正仿宋_GBK" w:eastAsia="方正仿宋_GBK" w:cs="方正仿宋_GBK"/>
        </w:rPr>
      </w:pPr>
    </w:p>
    <w:p>
      <w:pPr>
        <w:adjustRightInd w:val="0"/>
        <w:spacing w:line="576" w:lineRule="exact"/>
        <w:rPr>
          <w:rFonts w:ascii="方正仿宋_GBK" w:eastAsia="方正仿宋_GBK"/>
        </w:rPr>
      </w:pPr>
      <w:r>
        <w:rPr>
          <w:rFonts w:hint="eastAsia" w:ascii="方正仿宋_GBK" w:eastAsia="方正仿宋_GBK"/>
        </w:rPr>
        <w:t>各乡镇人民政府、街道办事处，县政府各部门，有关单位：</w:t>
      </w:r>
    </w:p>
    <w:p>
      <w:pPr>
        <w:adjustRightInd w:val="0"/>
        <w:spacing w:line="576" w:lineRule="exact"/>
        <w:ind w:firstLine="652" w:firstLineChars="200"/>
        <w:rPr>
          <w:rFonts w:ascii="方正仿宋_GBK" w:eastAsia="方正仿宋_GBK"/>
        </w:rPr>
      </w:pPr>
      <w:r>
        <w:rPr>
          <w:rFonts w:hint="eastAsia" w:ascii="方正仿宋_GBK" w:hAnsi="方正仿宋_GBK" w:eastAsia="方正仿宋_GBK" w:cs="方正仿宋_GBK"/>
          <w:szCs w:val="32"/>
        </w:rPr>
        <w:t>《奉节县</w:t>
      </w:r>
      <w:r>
        <w:rPr>
          <w:rFonts w:hint="eastAsia" w:eastAsia="方正仿宋_GBK" w:cs="方正仿宋_GBK"/>
          <w:color w:val="000000"/>
          <w:szCs w:val="32"/>
        </w:rPr>
        <w:t>自然灾害救助</w:t>
      </w:r>
      <w:r>
        <w:rPr>
          <w:rFonts w:hint="eastAsia" w:ascii="方正仿宋_GBK" w:hAnsi="方正仿宋_GBK" w:eastAsia="方正仿宋_GBK" w:cs="方正仿宋_GBK"/>
          <w:szCs w:val="32"/>
        </w:rPr>
        <w:t>应急预案》</w:t>
      </w:r>
      <w:r>
        <w:rPr>
          <w:rFonts w:hint="eastAsia" w:ascii="方正仿宋_GBK" w:eastAsia="方正仿宋_GBK"/>
        </w:rPr>
        <w:t>已经县政府同意，现印发给你们，请认真贯彻执行。</w:t>
      </w:r>
    </w:p>
    <w:p>
      <w:pPr>
        <w:spacing w:line="576" w:lineRule="exact"/>
        <w:ind w:firstLine="1117"/>
      </w:pPr>
    </w:p>
    <w:p>
      <w:pPr>
        <w:pStyle w:val="2"/>
        <w:spacing w:line="576" w:lineRule="exact"/>
      </w:pPr>
    </w:p>
    <w:p>
      <w:pPr>
        <w:pStyle w:val="15"/>
        <w:spacing w:before="0" w:beforeAutospacing="0" w:after="0" w:afterAutospacing="0" w:line="576" w:lineRule="exact"/>
        <w:ind w:right="978" w:rightChars="300"/>
        <w:jc w:val="righ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奉节县人民政府办公室</w:t>
      </w:r>
    </w:p>
    <w:p>
      <w:pPr>
        <w:spacing w:line="576" w:lineRule="exact"/>
        <w:ind w:right="1304" w:rightChars="400"/>
        <w:jc w:val="right"/>
        <w:rPr>
          <w:rFonts w:ascii="宋体" w:hAnsi="宋体" w:cs="宋体"/>
          <w:b/>
          <w:bCs/>
          <w:spacing w:val="-10"/>
          <w:sz w:val="36"/>
          <w:szCs w:val="36"/>
        </w:rPr>
      </w:pPr>
      <w:r>
        <w:rPr>
          <w:rFonts w:hint="eastAsia" w:eastAsia="方正仿宋_GBK"/>
          <w:kern w:val="0"/>
          <w:szCs w:val="32"/>
        </w:rPr>
        <w:t xml:space="preserve">                       </w:t>
      </w:r>
      <w:r>
        <w:rPr>
          <w:rFonts w:eastAsia="方正仿宋_GBK"/>
          <w:kern w:val="0"/>
          <w:szCs w:val="32"/>
        </w:rPr>
        <w:t>2024</w:t>
      </w:r>
      <w:r>
        <w:rPr>
          <w:rFonts w:hint="eastAsia" w:ascii="方正仿宋_GBK" w:hAnsi="方正仿宋_GBK" w:eastAsia="方正仿宋_GBK" w:cs="方正仿宋_GBK"/>
          <w:kern w:val="0"/>
          <w:szCs w:val="32"/>
        </w:rPr>
        <w:t>年</w:t>
      </w:r>
      <w:r>
        <w:rPr>
          <w:rFonts w:hint="eastAsia" w:eastAsia="方正仿宋_GBK"/>
          <w:kern w:val="0"/>
          <w:szCs w:val="32"/>
        </w:rPr>
        <w:t>10</w:t>
      </w:r>
      <w:r>
        <w:rPr>
          <w:rFonts w:hint="eastAsia" w:ascii="方正仿宋_GBK" w:hAnsi="方正仿宋_GBK" w:eastAsia="方正仿宋_GBK" w:cs="方正仿宋_GBK"/>
          <w:kern w:val="0"/>
          <w:szCs w:val="32"/>
        </w:rPr>
        <w:t>月</w:t>
      </w:r>
      <w:r>
        <w:rPr>
          <w:rFonts w:hint="eastAsia" w:eastAsia="方正仿宋_GBK"/>
          <w:kern w:val="0"/>
          <w:szCs w:val="32"/>
        </w:rPr>
        <w:t>24</w:t>
      </w:r>
      <w:r>
        <w:rPr>
          <w:rFonts w:hint="eastAsia" w:ascii="方正仿宋_GBK" w:hAnsi="方正仿宋_GBK" w:eastAsia="方正仿宋_GBK" w:cs="方正仿宋_GBK"/>
          <w:kern w:val="0"/>
          <w:szCs w:val="32"/>
        </w:rPr>
        <w:t>日</w:t>
      </w:r>
    </w:p>
    <w:p>
      <w:pPr>
        <w:adjustRightInd w:val="0"/>
        <w:snapToGrid w:val="0"/>
        <w:spacing w:line="576" w:lineRule="exact"/>
        <w:ind w:firstLine="652" w:firstLineChars="200"/>
        <w:rPr>
          <w:rFonts w:eastAsia="方正仿宋_GBK"/>
          <w:szCs w:val="32"/>
        </w:rPr>
      </w:pPr>
      <w:r>
        <w:rPr>
          <w:rFonts w:eastAsia="方正仿宋_GBK"/>
          <w:szCs w:val="32"/>
        </w:rPr>
        <w:t>（此件公开发布）</w:t>
      </w:r>
    </w:p>
    <w:p>
      <w:pPr>
        <w:sectPr>
          <w:footerReference r:id="rId3" w:type="default"/>
          <w:footerReference r:id="rId4" w:type="even"/>
          <w:pgSz w:w="11905" w:h="16838"/>
          <w:pgMar w:top="2098" w:right="1474" w:bottom="1984" w:left="1587" w:header="851" w:footer="1474" w:gutter="0"/>
          <w:pgNumType w:fmt="numberInDash"/>
          <w:cols w:space="0" w:num="1"/>
          <w:docGrid w:type="linesAndChars" w:linePitch="589" w:charSpace="1433"/>
        </w:sectPr>
      </w:pPr>
    </w:p>
    <w:p>
      <w:pPr>
        <w:snapToGrid w:val="0"/>
        <w:spacing w:before="219" w:beforeLines="50" w:after="439" w:afterLines="100" w:line="360" w:lineRule="auto"/>
        <w:jc w:val="center"/>
        <w:rPr>
          <w:rFonts w:ascii="方正小标宋_GBK" w:hAnsi="方正小标宋_GBK" w:eastAsia="方正小标宋_GBK" w:cs="方正小标宋_GBK"/>
          <w:b/>
          <w:bCs/>
          <w:sz w:val="44"/>
          <w:szCs w:val="44"/>
        </w:rPr>
      </w:pPr>
      <w:bookmarkStart w:id="0" w:name="_Hlk37239649"/>
      <w:bookmarkEnd w:id="0"/>
      <w:r>
        <w:rPr>
          <w:rFonts w:hint="eastAsia" w:ascii="方正小标宋_GBK" w:hAnsi="方正小标宋_GBK" w:eastAsia="方正小标宋_GBK" w:cs="方正小标宋_GBK"/>
          <w:b/>
          <w:bCs/>
          <w:sz w:val="44"/>
          <w:szCs w:val="44"/>
        </w:rPr>
        <w:t>奉节县自然灾害救助应急预案</w:t>
      </w:r>
    </w:p>
    <w:p>
      <w:pPr>
        <w:widowControl/>
        <w:spacing w:before="219" w:beforeLines="50" w:after="219" w:afterLines="50"/>
        <w:jc w:val="center"/>
      </w:pPr>
      <w:r>
        <w:rPr>
          <w:rFonts w:hint="eastAsia" w:ascii="方正小标宋_GBK" w:hAnsi="方正小标宋_GBK" w:eastAsia="方正小标宋_GBK" w:cs="方正小标宋_GBK"/>
          <w:b/>
          <w:bCs/>
          <w:sz w:val="44"/>
          <w:szCs w:val="44"/>
        </w:rPr>
        <w:t>目  录</w:t>
      </w:r>
    </w:p>
    <w:p>
      <w:pPr>
        <w:pStyle w:val="12"/>
        <w:tabs>
          <w:tab w:val="right" w:leader="dot" w:pos="8846"/>
        </w:tabs>
        <w:spacing w:line="600" w:lineRule="exact"/>
        <w:rPr>
          <w:color w:val="000000" w:themeColor="text1"/>
          <w14:textFill>
            <w14:solidFill>
              <w14:schemeClr w14:val="tx1"/>
            </w14:solidFill>
          </w14:textFill>
        </w:rPr>
      </w:pPr>
      <w:r>
        <w:rPr>
          <w:color w:val="000000"/>
          <w:kern w:val="0"/>
          <w:szCs w:val="32"/>
          <w:lang w:bidi="ar"/>
        </w:rPr>
        <w:fldChar w:fldCharType="begin"/>
      </w:r>
      <w:r>
        <w:rPr>
          <w:color w:val="000000"/>
          <w:kern w:val="0"/>
          <w:szCs w:val="32"/>
          <w:lang w:bidi="ar"/>
        </w:rPr>
        <w:instrText xml:space="preserve">TOC \o "1-2" \h \u </w:instrText>
      </w:r>
      <w:r>
        <w:rPr>
          <w:color w:val="000000"/>
          <w:kern w:val="0"/>
          <w:szCs w:val="32"/>
          <w:lang w:bidi="ar"/>
        </w:rPr>
        <w:fldChar w:fldCharType="separate"/>
      </w:r>
      <w:r>
        <w:fldChar w:fldCharType="begin"/>
      </w:r>
      <w:r>
        <w:instrText xml:space="preserve"> HYPERLINK \l "_Toc26825" </w:instrText>
      </w:r>
      <w:r>
        <w:fldChar w:fldCharType="separate"/>
      </w:r>
      <w:r>
        <w:rPr>
          <w:rFonts w:ascii="方正小标宋_GBK" w:hAnsi="华文楷体" w:eastAsia="方正小标宋_GBK"/>
          <w:bCs/>
          <w:color w:val="000000" w:themeColor="text1"/>
          <w:szCs w:val="32"/>
          <w14:textFill>
            <w14:solidFill>
              <w14:schemeClr w14:val="tx1"/>
            </w14:solidFill>
          </w14:textFill>
        </w:rPr>
        <w:t>1</w:t>
      </w:r>
      <w:r>
        <w:rPr>
          <w:rFonts w:hint="eastAsia" w:ascii="方正小标宋_GBK" w:hAnsi="华文楷体" w:eastAsia="方正小标宋_GBK"/>
          <w:bCs/>
          <w:color w:val="000000" w:themeColor="text1"/>
          <w:szCs w:val="32"/>
          <w14:textFill>
            <w14:solidFill>
              <w14:schemeClr w14:val="tx1"/>
            </w14:solidFill>
          </w14:textFill>
        </w:rPr>
        <w:t xml:space="preserve">  </w:t>
      </w:r>
      <w:r>
        <w:rPr>
          <w:rFonts w:ascii="方正小标宋_GBK" w:hAnsi="华文楷体" w:eastAsia="方正小标宋_GBK"/>
          <w:bCs/>
          <w:color w:val="000000" w:themeColor="text1"/>
          <w:szCs w:val="32"/>
          <w14:textFill>
            <w14:solidFill>
              <w14:schemeClr w14:val="tx1"/>
            </w14:solidFill>
          </w14:textFill>
        </w:rPr>
        <w:t>总则</w:t>
      </w:r>
      <w:r>
        <w:rPr>
          <w:color w:val="000000" w:themeColor="text1"/>
          <w14:textFill>
            <w14:solidFill>
              <w14:schemeClr w14:val="tx1"/>
            </w14:solidFill>
          </w14:textFill>
        </w:rPr>
        <w:tab/>
      </w:r>
      <w:r>
        <w:rPr>
          <w:rFonts w:hint="eastAsia"/>
          <w:color w:val="000000" w:themeColor="text1"/>
          <w14:textFill>
            <w14:solidFill>
              <w14:schemeClr w14:val="tx1"/>
            </w14:solidFill>
          </w14:textFill>
        </w:rPr>
        <w:t>5</w:t>
      </w:r>
      <w:r>
        <w:rPr>
          <w:rFonts w:hint="eastAsia"/>
          <w:color w:val="000000" w:themeColor="text1"/>
          <w14:textFill>
            <w14:solidFill>
              <w14:schemeClr w14:val="tx1"/>
            </w14:solidFill>
          </w14:textFill>
        </w:rPr>
        <w:fldChar w:fldCharType="end"/>
      </w:r>
    </w:p>
    <w:p>
      <w:pPr>
        <w:pStyle w:val="13"/>
        <w:tabs>
          <w:tab w:val="right" w:leader="dot" w:pos="8846"/>
        </w:tabs>
        <w:spacing w:line="600" w:lineRule="exact"/>
        <w:ind w:left="640"/>
        <w:rPr>
          <w:color w:val="000000" w:themeColor="text1"/>
          <w14:textFill>
            <w14:solidFill>
              <w14:schemeClr w14:val="tx1"/>
            </w14:solidFill>
          </w14:textFill>
        </w:rPr>
      </w:pPr>
      <w:r>
        <w:fldChar w:fldCharType="begin"/>
      </w:r>
      <w:r>
        <w:instrText xml:space="preserve"> HYPERLINK \l "_Toc16655" </w:instrText>
      </w:r>
      <w:r>
        <w:fldChar w:fldCharType="separate"/>
      </w:r>
      <w:r>
        <w:rPr>
          <w:rFonts w:hint="eastAsia" w:ascii="方正楷体_GBK" w:hAnsi="方正楷体_GBK" w:eastAsia="方正楷体_GBK" w:cs="方正楷体_GBK"/>
          <w:bCs/>
          <w:color w:val="000000" w:themeColor="text1"/>
          <w:szCs w:val="32"/>
          <w14:textFill>
            <w14:solidFill>
              <w14:schemeClr w14:val="tx1"/>
            </w14:solidFill>
          </w14:textFill>
        </w:rPr>
        <w:t xml:space="preserve">1.1  </w:t>
      </w:r>
      <w:r>
        <w:rPr>
          <w:rFonts w:ascii="方正楷体_GBK" w:hAnsi="方正楷体_GBK" w:eastAsia="方正楷体_GBK" w:cs="方正楷体_GBK"/>
          <w:bCs/>
          <w:color w:val="000000" w:themeColor="text1"/>
          <w:szCs w:val="32"/>
          <w14:textFill>
            <w14:solidFill>
              <w14:schemeClr w14:val="tx1"/>
            </w14:solidFill>
          </w14:textFill>
        </w:rPr>
        <w:t>编制目的</w:t>
      </w:r>
      <w:r>
        <w:rPr>
          <w:color w:val="000000" w:themeColor="text1"/>
          <w14:textFill>
            <w14:solidFill>
              <w14:schemeClr w14:val="tx1"/>
            </w14:solidFill>
          </w14:textFill>
        </w:rPr>
        <w:tab/>
      </w:r>
      <w:r>
        <w:rPr>
          <w:rFonts w:hint="eastAsia"/>
          <w:color w:val="000000" w:themeColor="text1"/>
          <w14:textFill>
            <w14:solidFill>
              <w14:schemeClr w14:val="tx1"/>
            </w14:solidFill>
          </w14:textFill>
        </w:rPr>
        <w:t>5</w:t>
      </w:r>
      <w:r>
        <w:rPr>
          <w:rFonts w:hint="eastAsia"/>
          <w:color w:val="000000" w:themeColor="text1"/>
          <w14:textFill>
            <w14:solidFill>
              <w14:schemeClr w14:val="tx1"/>
            </w14:solidFill>
          </w14:textFill>
        </w:rPr>
        <w:fldChar w:fldCharType="end"/>
      </w:r>
    </w:p>
    <w:p>
      <w:pPr>
        <w:pStyle w:val="13"/>
        <w:tabs>
          <w:tab w:val="right" w:leader="dot" w:pos="8846"/>
        </w:tabs>
        <w:spacing w:line="600" w:lineRule="exact"/>
        <w:ind w:left="640"/>
        <w:rPr>
          <w:color w:val="000000" w:themeColor="text1"/>
          <w14:textFill>
            <w14:solidFill>
              <w14:schemeClr w14:val="tx1"/>
            </w14:solidFill>
          </w14:textFill>
        </w:rPr>
      </w:pPr>
      <w:r>
        <w:fldChar w:fldCharType="begin"/>
      </w:r>
      <w:r>
        <w:instrText xml:space="preserve"> HYPERLINK \l "_Toc15115" </w:instrText>
      </w:r>
      <w:r>
        <w:fldChar w:fldCharType="separate"/>
      </w:r>
      <w:r>
        <w:rPr>
          <w:rFonts w:ascii="方正楷体_GBK" w:hAnsi="方正楷体_GBK" w:eastAsia="方正楷体_GBK" w:cs="方正楷体_GBK"/>
          <w:bCs/>
          <w:color w:val="000000" w:themeColor="text1"/>
          <w:szCs w:val="32"/>
          <w14:textFill>
            <w14:solidFill>
              <w14:schemeClr w14:val="tx1"/>
            </w14:solidFill>
          </w14:textFill>
        </w:rPr>
        <w:t>1.2  编制依据</w:t>
      </w:r>
      <w:r>
        <w:rPr>
          <w:color w:val="000000" w:themeColor="text1"/>
          <w14:textFill>
            <w14:solidFill>
              <w14:schemeClr w14:val="tx1"/>
            </w14:solidFill>
          </w14:textFill>
        </w:rPr>
        <w:tab/>
      </w:r>
      <w:r>
        <w:rPr>
          <w:rFonts w:hint="eastAsia"/>
          <w:color w:val="000000" w:themeColor="text1"/>
          <w14:textFill>
            <w14:solidFill>
              <w14:schemeClr w14:val="tx1"/>
            </w14:solidFill>
          </w14:textFill>
        </w:rPr>
        <w:t>6</w:t>
      </w:r>
      <w:r>
        <w:rPr>
          <w:rFonts w:hint="eastAsia"/>
          <w:color w:val="000000" w:themeColor="text1"/>
          <w14:textFill>
            <w14:solidFill>
              <w14:schemeClr w14:val="tx1"/>
            </w14:solidFill>
          </w14:textFill>
        </w:rPr>
        <w:fldChar w:fldCharType="end"/>
      </w:r>
    </w:p>
    <w:p>
      <w:pPr>
        <w:pStyle w:val="13"/>
        <w:tabs>
          <w:tab w:val="right" w:leader="dot" w:pos="8846"/>
        </w:tabs>
        <w:spacing w:line="600" w:lineRule="exact"/>
        <w:ind w:left="640"/>
        <w:rPr>
          <w:color w:val="000000" w:themeColor="text1"/>
          <w14:textFill>
            <w14:solidFill>
              <w14:schemeClr w14:val="tx1"/>
            </w14:solidFill>
          </w14:textFill>
        </w:rPr>
      </w:pPr>
      <w:r>
        <w:fldChar w:fldCharType="begin"/>
      </w:r>
      <w:r>
        <w:instrText xml:space="preserve"> HYPERLINK \l "_Toc10525" </w:instrText>
      </w:r>
      <w:r>
        <w:fldChar w:fldCharType="separate"/>
      </w:r>
      <w:r>
        <w:rPr>
          <w:rFonts w:ascii="方正楷体_GBK" w:hAnsi="方正楷体_GBK" w:eastAsia="方正楷体_GBK" w:cs="方正楷体_GBK"/>
          <w:bCs/>
          <w:color w:val="000000" w:themeColor="text1"/>
          <w:szCs w:val="32"/>
          <w14:textFill>
            <w14:solidFill>
              <w14:schemeClr w14:val="tx1"/>
            </w14:solidFill>
          </w14:textFill>
        </w:rPr>
        <w:t>1.</w:t>
      </w:r>
      <w:r>
        <w:rPr>
          <w:rFonts w:hint="eastAsia" w:ascii="方正楷体_GBK" w:hAnsi="方正楷体_GBK" w:eastAsia="方正楷体_GBK" w:cs="方正楷体_GBK"/>
          <w:bCs/>
          <w:color w:val="000000" w:themeColor="text1"/>
          <w:szCs w:val="32"/>
          <w14:textFill>
            <w14:solidFill>
              <w14:schemeClr w14:val="tx1"/>
            </w14:solidFill>
          </w14:textFill>
        </w:rPr>
        <w:t>3</w:t>
      </w:r>
      <w:r>
        <w:rPr>
          <w:rFonts w:ascii="方正楷体_GBK" w:hAnsi="方正楷体_GBK" w:eastAsia="方正楷体_GBK" w:cs="方正楷体_GBK"/>
          <w:bCs/>
          <w:color w:val="000000" w:themeColor="text1"/>
          <w:szCs w:val="32"/>
          <w14:textFill>
            <w14:solidFill>
              <w14:schemeClr w14:val="tx1"/>
            </w14:solidFill>
          </w14:textFill>
        </w:rPr>
        <w:t xml:space="preserve">  适用范围</w:t>
      </w:r>
      <w:r>
        <w:rPr>
          <w:color w:val="000000" w:themeColor="text1"/>
          <w14:textFill>
            <w14:solidFill>
              <w14:schemeClr w14:val="tx1"/>
            </w14:solidFill>
          </w14:textFill>
        </w:rPr>
        <w:tab/>
      </w:r>
      <w:r>
        <w:rPr>
          <w:rFonts w:hint="eastAsia"/>
          <w:color w:val="000000" w:themeColor="text1"/>
          <w14:textFill>
            <w14:solidFill>
              <w14:schemeClr w14:val="tx1"/>
            </w14:solidFill>
          </w14:textFill>
        </w:rPr>
        <w:t>5</w:t>
      </w:r>
      <w:r>
        <w:rPr>
          <w:rFonts w:hint="eastAsia"/>
          <w:color w:val="000000" w:themeColor="text1"/>
          <w14:textFill>
            <w14:solidFill>
              <w14:schemeClr w14:val="tx1"/>
            </w14:solidFill>
          </w14:textFill>
        </w:rPr>
        <w:fldChar w:fldCharType="end"/>
      </w:r>
    </w:p>
    <w:p>
      <w:pPr>
        <w:pStyle w:val="13"/>
        <w:tabs>
          <w:tab w:val="right" w:leader="dot" w:pos="8846"/>
        </w:tabs>
        <w:spacing w:line="600" w:lineRule="exact"/>
        <w:ind w:left="640"/>
        <w:rPr>
          <w:color w:val="000000" w:themeColor="text1"/>
          <w14:textFill>
            <w14:solidFill>
              <w14:schemeClr w14:val="tx1"/>
            </w14:solidFill>
          </w14:textFill>
        </w:rPr>
      </w:pPr>
      <w:r>
        <w:fldChar w:fldCharType="begin"/>
      </w:r>
      <w:r>
        <w:instrText xml:space="preserve"> HYPERLINK \l "_Toc23943" </w:instrText>
      </w:r>
      <w:r>
        <w:fldChar w:fldCharType="separate"/>
      </w:r>
      <w:r>
        <w:rPr>
          <w:rFonts w:ascii="方正楷体_GBK" w:hAnsi="方正楷体_GBK" w:eastAsia="方正楷体_GBK" w:cs="方正楷体_GBK"/>
          <w:bCs/>
          <w:color w:val="000000" w:themeColor="text1"/>
          <w:szCs w:val="32"/>
          <w14:textFill>
            <w14:solidFill>
              <w14:schemeClr w14:val="tx1"/>
            </w14:solidFill>
          </w14:textFill>
        </w:rPr>
        <w:t>1.</w:t>
      </w:r>
      <w:r>
        <w:rPr>
          <w:rFonts w:hint="eastAsia" w:ascii="方正楷体_GBK" w:hAnsi="方正楷体_GBK" w:eastAsia="方正楷体_GBK" w:cs="方正楷体_GBK"/>
          <w:bCs/>
          <w:color w:val="000000" w:themeColor="text1"/>
          <w:szCs w:val="32"/>
          <w14:textFill>
            <w14:solidFill>
              <w14:schemeClr w14:val="tx1"/>
            </w14:solidFill>
          </w14:textFill>
        </w:rPr>
        <w:t>4</w:t>
      </w:r>
      <w:r>
        <w:rPr>
          <w:rFonts w:ascii="方正楷体_GBK" w:hAnsi="方正楷体_GBK" w:eastAsia="方正楷体_GBK" w:cs="方正楷体_GBK"/>
          <w:bCs/>
          <w:color w:val="000000" w:themeColor="text1"/>
          <w:szCs w:val="32"/>
          <w14:textFill>
            <w14:solidFill>
              <w14:schemeClr w14:val="tx1"/>
            </w14:solidFill>
          </w14:textFill>
        </w:rPr>
        <w:t xml:space="preserve">  </w:t>
      </w:r>
      <w:r>
        <w:rPr>
          <w:rFonts w:hint="eastAsia" w:ascii="方正楷体_GBK" w:hAnsi="方正楷体_GBK" w:eastAsia="方正楷体_GBK" w:cs="方正楷体_GBK"/>
          <w:bCs/>
          <w:color w:val="000000" w:themeColor="text1"/>
          <w:szCs w:val="32"/>
          <w14:textFill>
            <w14:solidFill>
              <w14:schemeClr w14:val="tx1"/>
            </w14:solidFill>
          </w14:textFill>
        </w:rPr>
        <w:t>工作原则</w:t>
      </w:r>
      <w:r>
        <w:rPr>
          <w:color w:val="000000" w:themeColor="text1"/>
          <w14:textFill>
            <w14:solidFill>
              <w14:schemeClr w14:val="tx1"/>
            </w14:solidFill>
          </w14:textFill>
        </w:rPr>
        <w:tab/>
      </w:r>
      <w:r>
        <w:rPr>
          <w:rFonts w:hint="eastAsia"/>
          <w:color w:val="000000" w:themeColor="text1"/>
          <w14:textFill>
            <w14:solidFill>
              <w14:schemeClr w14:val="tx1"/>
            </w14:solidFill>
          </w14:textFill>
        </w:rPr>
        <w:t>6</w:t>
      </w:r>
      <w:r>
        <w:rPr>
          <w:rFonts w:hint="eastAsia"/>
          <w:color w:val="000000" w:themeColor="text1"/>
          <w14:textFill>
            <w14:solidFill>
              <w14:schemeClr w14:val="tx1"/>
            </w14:solidFill>
          </w14:textFill>
        </w:rPr>
        <w:fldChar w:fldCharType="end"/>
      </w:r>
    </w:p>
    <w:p>
      <w:pPr>
        <w:pStyle w:val="13"/>
        <w:tabs>
          <w:tab w:val="right" w:leader="dot" w:pos="8846"/>
        </w:tabs>
        <w:spacing w:line="600" w:lineRule="exact"/>
        <w:ind w:left="640"/>
        <w:rPr>
          <w:color w:val="000000" w:themeColor="text1"/>
          <w:kern w:val="0"/>
          <w:szCs w:val="32"/>
          <w:lang w:bidi="ar"/>
          <w14:textFill>
            <w14:solidFill>
              <w14:schemeClr w14:val="tx1"/>
            </w14:solidFill>
          </w14:textFill>
        </w:rPr>
      </w:pPr>
      <w:r>
        <w:fldChar w:fldCharType="begin"/>
      </w:r>
      <w:r>
        <w:instrText xml:space="preserve"> HYPERLINK \l "_Toc23943" </w:instrText>
      </w:r>
      <w:r>
        <w:fldChar w:fldCharType="separate"/>
      </w:r>
      <w:r>
        <w:rPr>
          <w:rFonts w:ascii="方正楷体_GBK" w:hAnsi="方正楷体_GBK" w:eastAsia="方正楷体_GBK" w:cs="方正楷体_GBK"/>
          <w:bCs/>
          <w:color w:val="000000" w:themeColor="text1"/>
          <w:szCs w:val="32"/>
          <w14:textFill>
            <w14:solidFill>
              <w14:schemeClr w14:val="tx1"/>
            </w14:solidFill>
          </w14:textFill>
        </w:rPr>
        <w:t>1.</w:t>
      </w:r>
      <w:r>
        <w:rPr>
          <w:rFonts w:hint="eastAsia" w:ascii="方正楷体_GBK" w:hAnsi="方正楷体_GBK" w:eastAsia="方正楷体_GBK" w:cs="方正楷体_GBK"/>
          <w:bCs/>
          <w:color w:val="000000" w:themeColor="text1"/>
          <w:szCs w:val="32"/>
          <w14:textFill>
            <w14:solidFill>
              <w14:schemeClr w14:val="tx1"/>
            </w14:solidFill>
          </w14:textFill>
        </w:rPr>
        <w:t>5</w:t>
      </w:r>
      <w:r>
        <w:rPr>
          <w:rFonts w:ascii="方正楷体_GBK" w:hAnsi="方正楷体_GBK" w:eastAsia="方正楷体_GBK" w:cs="方正楷体_GBK"/>
          <w:bCs/>
          <w:color w:val="000000" w:themeColor="text1"/>
          <w:szCs w:val="32"/>
          <w14:textFill>
            <w14:solidFill>
              <w14:schemeClr w14:val="tx1"/>
            </w14:solidFill>
          </w14:textFill>
        </w:rPr>
        <w:t xml:space="preserve">  应急预案体系</w:t>
      </w:r>
      <w:r>
        <w:rPr>
          <w:color w:val="000000" w:themeColor="text1"/>
          <w14:textFill>
            <w14:solidFill>
              <w14:schemeClr w14:val="tx1"/>
            </w14:solidFill>
          </w14:textFill>
        </w:rPr>
        <w:tab/>
      </w:r>
      <w:r>
        <w:rPr>
          <w:rFonts w:hint="eastAsia"/>
          <w:color w:val="000000" w:themeColor="text1"/>
          <w14:textFill>
            <w14:solidFill>
              <w14:schemeClr w14:val="tx1"/>
            </w14:solidFill>
          </w14:textFill>
        </w:rPr>
        <w:t>6</w:t>
      </w:r>
      <w:r>
        <w:rPr>
          <w:rFonts w:hint="eastAsia"/>
          <w:color w:val="000000" w:themeColor="text1"/>
          <w14:textFill>
            <w14:solidFill>
              <w14:schemeClr w14:val="tx1"/>
            </w14:solidFill>
          </w14:textFill>
        </w:rPr>
        <w:fldChar w:fldCharType="end"/>
      </w:r>
    </w:p>
    <w:p>
      <w:pPr>
        <w:pStyle w:val="12"/>
        <w:tabs>
          <w:tab w:val="right" w:leader="dot" w:pos="8846"/>
        </w:tabs>
        <w:spacing w:line="600" w:lineRule="exact"/>
        <w:rPr>
          <w:color w:val="000000" w:themeColor="text1"/>
          <w14:textFill>
            <w14:solidFill>
              <w14:schemeClr w14:val="tx1"/>
            </w14:solidFill>
          </w14:textFill>
        </w:rPr>
      </w:pPr>
      <w:r>
        <w:fldChar w:fldCharType="begin"/>
      </w:r>
      <w:r>
        <w:instrText xml:space="preserve"> HYPERLINK \l "_Toc1015" </w:instrText>
      </w:r>
      <w:r>
        <w:fldChar w:fldCharType="separate"/>
      </w:r>
      <w:r>
        <w:rPr>
          <w:rFonts w:ascii="方正小标宋_GBK" w:hAnsi="华文楷体" w:eastAsia="方正小标宋_GBK"/>
          <w:bCs/>
          <w:color w:val="000000" w:themeColor="text1"/>
          <w:szCs w:val="32"/>
          <w14:textFill>
            <w14:solidFill>
              <w14:schemeClr w14:val="tx1"/>
            </w14:solidFill>
          </w14:textFill>
        </w:rPr>
        <w:t>2</w:t>
      </w:r>
      <w:r>
        <w:rPr>
          <w:rFonts w:hint="eastAsia" w:ascii="方正小标宋_GBK" w:hAnsi="华文楷体" w:eastAsia="方正小标宋_GBK"/>
          <w:bCs/>
          <w:color w:val="000000" w:themeColor="text1"/>
          <w:szCs w:val="32"/>
          <w14:textFill>
            <w14:solidFill>
              <w14:schemeClr w14:val="tx1"/>
            </w14:solidFill>
          </w14:textFill>
        </w:rPr>
        <w:t xml:space="preserve">  </w:t>
      </w:r>
      <w:r>
        <w:rPr>
          <w:rFonts w:ascii="方正小标宋_GBK" w:hAnsi="华文楷体" w:eastAsia="方正小标宋_GBK"/>
          <w:bCs/>
          <w:color w:val="000000" w:themeColor="text1"/>
          <w:szCs w:val="32"/>
          <w14:textFill>
            <w14:solidFill>
              <w14:schemeClr w14:val="tx1"/>
            </w14:solidFill>
          </w14:textFill>
        </w:rPr>
        <w:t>组织</w:t>
      </w:r>
      <w:r>
        <w:rPr>
          <w:rFonts w:hint="eastAsia" w:ascii="方正小标宋_GBK" w:hAnsi="华文楷体" w:eastAsia="方正小标宋_GBK"/>
          <w:bCs/>
          <w:color w:val="000000" w:themeColor="text1"/>
          <w:szCs w:val="32"/>
          <w14:textFill>
            <w14:solidFill>
              <w14:schemeClr w14:val="tx1"/>
            </w14:solidFill>
          </w14:textFill>
        </w:rPr>
        <w:t>指挥</w:t>
      </w:r>
      <w:r>
        <w:rPr>
          <w:rFonts w:ascii="方正小标宋_GBK" w:hAnsi="华文楷体" w:eastAsia="方正小标宋_GBK"/>
          <w:bCs/>
          <w:color w:val="000000" w:themeColor="text1"/>
          <w:szCs w:val="32"/>
          <w14:textFill>
            <w14:solidFill>
              <w14:schemeClr w14:val="tx1"/>
            </w14:solidFill>
          </w14:textFill>
        </w:rPr>
        <w:t>体系</w:t>
      </w:r>
      <w:r>
        <w:rPr>
          <w:color w:val="000000" w:themeColor="text1"/>
          <w14:textFill>
            <w14:solidFill>
              <w14:schemeClr w14:val="tx1"/>
            </w14:solidFill>
          </w14:textFill>
        </w:rPr>
        <w:tab/>
      </w:r>
      <w:r>
        <w:rPr>
          <w:rFonts w:hint="eastAsia"/>
          <w:color w:val="000000" w:themeColor="text1"/>
          <w14:textFill>
            <w14:solidFill>
              <w14:schemeClr w14:val="tx1"/>
            </w14:solidFill>
          </w14:textFill>
        </w:rPr>
        <w:t>6</w:t>
      </w:r>
      <w:r>
        <w:rPr>
          <w:rFonts w:hint="eastAsia"/>
          <w:color w:val="000000" w:themeColor="text1"/>
          <w14:textFill>
            <w14:solidFill>
              <w14:schemeClr w14:val="tx1"/>
            </w14:solidFill>
          </w14:textFill>
        </w:rPr>
        <w:fldChar w:fldCharType="end"/>
      </w:r>
    </w:p>
    <w:p>
      <w:pPr>
        <w:pStyle w:val="13"/>
        <w:tabs>
          <w:tab w:val="right" w:leader="dot" w:pos="8846"/>
        </w:tabs>
        <w:spacing w:line="600" w:lineRule="exact"/>
        <w:ind w:left="640"/>
        <w:rPr>
          <w:color w:val="000000" w:themeColor="text1"/>
          <w14:textFill>
            <w14:solidFill>
              <w14:schemeClr w14:val="tx1"/>
            </w14:solidFill>
          </w14:textFill>
        </w:rPr>
      </w:pPr>
      <w:r>
        <w:fldChar w:fldCharType="begin"/>
      </w:r>
      <w:r>
        <w:instrText xml:space="preserve"> HYPERLINK \l "_Toc6241" </w:instrText>
      </w:r>
      <w:r>
        <w:fldChar w:fldCharType="separate"/>
      </w:r>
      <w:r>
        <w:rPr>
          <w:rFonts w:ascii="方正楷体_GBK" w:hAnsi="方正楷体_GBK" w:eastAsia="方正楷体_GBK" w:cs="方正楷体_GBK"/>
          <w:bCs/>
          <w:color w:val="000000" w:themeColor="text1"/>
          <w:szCs w:val="32"/>
          <w14:textFill>
            <w14:solidFill>
              <w14:schemeClr w14:val="tx1"/>
            </w14:solidFill>
          </w14:textFill>
        </w:rPr>
        <w:t>2.1</w:t>
      </w:r>
      <w:r>
        <w:rPr>
          <w:rFonts w:hint="eastAsia" w:ascii="方正楷体_GBK" w:hAnsi="方正楷体_GBK" w:eastAsia="方正楷体_GBK" w:cs="方正楷体_GBK"/>
          <w:bCs/>
          <w:color w:val="000000" w:themeColor="text1"/>
          <w:szCs w:val="32"/>
          <w14:textFill>
            <w14:solidFill>
              <w14:schemeClr w14:val="tx1"/>
            </w14:solidFill>
          </w14:textFill>
        </w:rPr>
        <w:t xml:space="preserve">  县</w:t>
      </w:r>
      <w:r>
        <w:rPr>
          <w:rFonts w:ascii="方正楷体_GBK" w:hAnsi="方正楷体_GBK" w:eastAsia="方正楷体_GBK" w:cs="方正楷体_GBK"/>
          <w:bCs/>
          <w:color w:val="000000" w:themeColor="text1"/>
          <w:szCs w:val="32"/>
          <w14:textFill>
            <w14:solidFill>
              <w14:schemeClr w14:val="tx1"/>
            </w14:solidFill>
          </w14:textFill>
        </w:rPr>
        <w:t>级</w:t>
      </w:r>
      <w:r>
        <w:rPr>
          <w:rFonts w:hint="eastAsia" w:ascii="方正楷体_GBK" w:hAnsi="方正楷体_GBK" w:eastAsia="方正楷体_GBK" w:cs="方正楷体_GBK"/>
          <w:bCs/>
          <w:color w:val="000000" w:themeColor="text1"/>
          <w:szCs w:val="32"/>
          <w14:textFill>
            <w14:solidFill>
              <w14:schemeClr w14:val="tx1"/>
            </w14:solidFill>
          </w14:textFill>
        </w:rPr>
        <w:t>层面</w:t>
      </w:r>
      <w:r>
        <w:rPr>
          <w:color w:val="000000" w:themeColor="text1"/>
          <w14:textFill>
            <w14:solidFill>
              <w14:schemeClr w14:val="tx1"/>
            </w14:solidFill>
          </w14:textFill>
        </w:rPr>
        <w:tab/>
      </w:r>
      <w:r>
        <w:rPr>
          <w:rFonts w:hint="eastAsia"/>
          <w:color w:val="000000" w:themeColor="text1"/>
          <w14:textFill>
            <w14:solidFill>
              <w14:schemeClr w14:val="tx1"/>
            </w14:solidFill>
          </w14:textFill>
        </w:rPr>
        <w:t>6</w:t>
      </w:r>
      <w:r>
        <w:rPr>
          <w:rFonts w:hint="eastAsia"/>
          <w:color w:val="000000" w:themeColor="text1"/>
          <w14:textFill>
            <w14:solidFill>
              <w14:schemeClr w14:val="tx1"/>
            </w14:solidFill>
          </w14:textFill>
        </w:rPr>
        <w:fldChar w:fldCharType="end"/>
      </w:r>
    </w:p>
    <w:p>
      <w:pPr>
        <w:pStyle w:val="13"/>
        <w:tabs>
          <w:tab w:val="right" w:leader="dot" w:pos="8846"/>
        </w:tabs>
        <w:spacing w:line="600" w:lineRule="exact"/>
        <w:ind w:left="640"/>
        <w:rPr>
          <w:color w:val="000000" w:themeColor="text1"/>
          <w14:textFill>
            <w14:solidFill>
              <w14:schemeClr w14:val="tx1"/>
            </w14:solidFill>
          </w14:textFill>
        </w:rPr>
      </w:pPr>
      <w:r>
        <w:fldChar w:fldCharType="begin"/>
      </w:r>
      <w:r>
        <w:instrText xml:space="preserve"> HYPERLINK \l "_Toc4837" </w:instrText>
      </w:r>
      <w:r>
        <w:fldChar w:fldCharType="separate"/>
      </w:r>
      <w:r>
        <w:rPr>
          <w:rFonts w:ascii="方正楷体_GBK" w:hAnsi="方正楷体_GBK" w:eastAsia="方正楷体_GBK" w:cs="方正楷体_GBK"/>
          <w:bCs/>
          <w:color w:val="000000" w:themeColor="text1"/>
          <w:szCs w:val="32"/>
          <w14:textFill>
            <w14:solidFill>
              <w14:schemeClr w14:val="tx1"/>
            </w14:solidFill>
          </w14:textFill>
        </w:rPr>
        <w:t>2.2  乡镇（街道）</w:t>
      </w:r>
      <w:r>
        <w:rPr>
          <w:rFonts w:hint="eastAsia" w:ascii="方正楷体_GBK" w:hAnsi="方正楷体_GBK" w:eastAsia="方正楷体_GBK" w:cs="方正楷体_GBK"/>
          <w:bCs/>
          <w:color w:val="000000" w:themeColor="text1"/>
          <w:szCs w:val="32"/>
          <w14:textFill>
            <w14:solidFill>
              <w14:schemeClr w14:val="tx1"/>
            </w14:solidFill>
          </w14:textFill>
        </w:rPr>
        <w:t>层面</w:t>
      </w:r>
      <w:r>
        <w:rPr>
          <w:color w:val="000000" w:themeColor="text1"/>
          <w14:textFill>
            <w14:solidFill>
              <w14:schemeClr w14:val="tx1"/>
            </w14:solidFill>
          </w14:textFill>
        </w:rPr>
        <w:tab/>
      </w:r>
      <w:r>
        <w:rPr>
          <w:rFonts w:hint="eastAsia"/>
          <w:color w:val="000000" w:themeColor="text1"/>
          <w14:textFill>
            <w14:solidFill>
              <w14:schemeClr w14:val="tx1"/>
            </w14:solidFill>
          </w14:textFill>
        </w:rPr>
        <w:t>8</w:t>
      </w:r>
      <w:r>
        <w:rPr>
          <w:rFonts w:hint="eastAsia"/>
          <w:color w:val="000000" w:themeColor="text1"/>
          <w14:textFill>
            <w14:solidFill>
              <w14:schemeClr w14:val="tx1"/>
            </w14:solidFill>
          </w14:textFill>
        </w:rPr>
        <w:fldChar w:fldCharType="end"/>
      </w:r>
    </w:p>
    <w:p>
      <w:pPr>
        <w:pStyle w:val="12"/>
        <w:tabs>
          <w:tab w:val="right" w:leader="dot" w:pos="8846"/>
        </w:tabs>
        <w:spacing w:line="600" w:lineRule="exact"/>
        <w:rPr>
          <w:color w:val="000000"/>
          <w:kern w:val="0"/>
          <w:szCs w:val="32"/>
          <w:lang w:bidi="ar"/>
        </w:rPr>
      </w:pPr>
      <w:r>
        <w:fldChar w:fldCharType="begin"/>
      </w:r>
      <w:r>
        <w:instrText xml:space="preserve"> HYPERLINK \l "_Toc11075" </w:instrText>
      </w:r>
      <w:r>
        <w:fldChar w:fldCharType="separate"/>
      </w:r>
      <w:r>
        <w:rPr>
          <w:rFonts w:ascii="方正小标宋_GBK" w:hAnsi="华文楷体" w:eastAsia="方正小标宋_GBK"/>
          <w:bCs/>
          <w:szCs w:val="32"/>
        </w:rPr>
        <w:t>3</w:t>
      </w:r>
      <w:r>
        <w:rPr>
          <w:rFonts w:hint="eastAsia" w:ascii="方正小标宋_GBK" w:hAnsi="华文楷体" w:eastAsia="方正小标宋_GBK"/>
          <w:bCs/>
          <w:szCs w:val="32"/>
        </w:rPr>
        <w:t xml:space="preserve">  灾害救助准备</w:t>
      </w:r>
      <w:r>
        <w:tab/>
      </w:r>
      <w:r>
        <w:rPr>
          <w:rFonts w:hint="eastAsia"/>
        </w:rPr>
        <w:t>8</w:t>
      </w:r>
      <w:r>
        <w:rPr>
          <w:rFonts w:hint="eastAsia"/>
        </w:rPr>
        <w:fldChar w:fldCharType="end"/>
      </w:r>
    </w:p>
    <w:p>
      <w:pPr>
        <w:pStyle w:val="12"/>
        <w:tabs>
          <w:tab w:val="right" w:leader="dot" w:pos="8846"/>
        </w:tabs>
        <w:spacing w:line="600" w:lineRule="exact"/>
      </w:pPr>
      <w:r>
        <w:fldChar w:fldCharType="begin"/>
      </w:r>
      <w:r>
        <w:instrText xml:space="preserve"> HYPERLINK \l "_Toc11075" </w:instrText>
      </w:r>
      <w:r>
        <w:fldChar w:fldCharType="separate"/>
      </w:r>
      <w:r>
        <w:rPr>
          <w:rFonts w:hint="eastAsia" w:ascii="方正小标宋_GBK" w:hAnsi="华文楷体" w:eastAsia="方正小标宋_GBK"/>
          <w:bCs/>
          <w:szCs w:val="32"/>
        </w:rPr>
        <w:t>4  灾情信息报告和发布</w:t>
      </w:r>
      <w:r>
        <w:tab/>
      </w:r>
      <w:r>
        <w:rPr>
          <w:rFonts w:hint="eastAsia"/>
        </w:rPr>
        <w:t>9</w:t>
      </w:r>
      <w:r>
        <w:rPr>
          <w:rFonts w:hint="eastAsia"/>
        </w:rPr>
        <w:fldChar w:fldCharType="end"/>
      </w:r>
    </w:p>
    <w:p>
      <w:pPr>
        <w:pStyle w:val="13"/>
        <w:tabs>
          <w:tab w:val="right" w:leader="dot" w:pos="8846"/>
        </w:tabs>
        <w:spacing w:line="600" w:lineRule="exact"/>
        <w:ind w:left="640"/>
      </w:pPr>
      <w:r>
        <w:fldChar w:fldCharType="begin"/>
      </w:r>
      <w:r>
        <w:instrText xml:space="preserve"> HYPERLINK \l "_Toc9783" </w:instrText>
      </w:r>
      <w:r>
        <w:fldChar w:fldCharType="separate"/>
      </w:r>
      <w:r>
        <w:rPr>
          <w:rFonts w:hint="eastAsia" w:ascii="方正楷体_GBK" w:hAnsi="方正楷体_GBK" w:eastAsia="方正楷体_GBK" w:cs="方正楷体_GBK"/>
          <w:bCs/>
          <w:szCs w:val="32"/>
        </w:rPr>
        <w:t>4</w:t>
      </w:r>
      <w:r>
        <w:rPr>
          <w:rFonts w:ascii="方正楷体_GBK" w:hAnsi="方正楷体_GBK" w:eastAsia="方正楷体_GBK" w:cs="方正楷体_GBK"/>
          <w:bCs/>
          <w:szCs w:val="32"/>
        </w:rPr>
        <w:t xml:space="preserve">.1  </w:t>
      </w:r>
      <w:r>
        <w:rPr>
          <w:rFonts w:hint="eastAsia" w:ascii="方正楷体_GBK" w:hAnsi="方正楷体_GBK" w:eastAsia="方正楷体_GBK" w:cs="方正楷体_GBK"/>
          <w:bCs/>
          <w:szCs w:val="32"/>
        </w:rPr>
        <w:t>灾情信息报告</w:t>
      </w:r>
      <w:r>
        <w:tab/>
      </w:r>
      <w:r>
        <w:rPr>
          <w:rFonts w:hint="eastAsia"/>
        </w:rPr>
        <w:t>1</w:t>
      </w:r>
      <w:r>
        <w:rPr>
          <w:rFonts w:hint="eastAsia"/>
        </w:rPr>
        <w:fldChar w:fldCharType="end"/>
      </w:r>
      <w:r>
        <w:rPr>
          <w:rFonts w:hint="eastAsia"/>
          <w:color w:val="000000"/>
          <w:kern w:val="0"/>
          <w:szCs w:val="32"/>
          <w:lang w:bidi="ar"/>
        </w:rPr>
        <w:t>0</w:t>
      </w:r>
    </w:p>
    <w:p>
      <w:pPr>
        <w:pStyle w:val="13"/>
        <w:tabs>
          <w:tab w:val="right" w:leader="dot" w:pos="8846"/>
        </w:tabs>
        <w:spacing w:line="600" w:lineRule="exact"/>
        <w:ind w:left="640"/>
      </w:pPr>
      <w:r>
        <w:fldChar w:fldCharType="begin"/>
      </w:r>
      <w:r>
        <w:instrText xml:space="preserve"> HYPERLINK \l "_Toc1938" </w:instrText>
      </w:r>
      <w:r>
        <w:fldChar w:fldCharType="separate"/>
      </w:r>
      <w:r>
        <w:rPr>
          <w:rFonts w:hint="eastAsia"/>
          <w:kern w:val="0"/>
          <w:szCs w:val="32"/>
          <w:lang w:bidi="ar"/>
        </w:rPr>
        <w:t>4</w:t>
      </w:r>
      <w:r>
        <w:rPr>
          <w:rFonts w:hint="eastAsia" w:ascii="方正楷体_GBK" w:hAnsi="方正楷体_GBK" w:eastAsia="方正楷体_GBK" w:cs="方正楷体_GBK"/>
          <w:bCs/>
          <w:szCs w:val="32"/>
        </w:rPr>
        <w:t>.2  灾情信息发布</w:t>
      </w:r>
      <w:r>
        <w:tab/>
      </w:r>
      <w:r>
        <w:rPr>
          <w:rFonts w:hint="eastAsia"/>
        </w:rPr>
        <w:t>1</w:t>
      </w:r>
      <w:r>
        <w:rPr>
          <w:rFonts w:hint="eastAsia"/>
        </w:rPr>
        <w:fldChar w:fldCharType="end"/>
      </w:r>
      <w:r>
        <w:rPr>
          <w:rFonts w:hint="eastAsia"/>
          <w:color w:val="000000"/>
          <w:kern w:val="0"/>
          <w:szCs w:val="32"/>
          <w:lang w:bidi="ar"/>
        </w:rPr>
        <w:t>4</w:t>
      </w:r>
    </w:p>
    <w:p>
      <w:pPr>
        <w:pStyle w:val="12"/>
        <w:tabs>
          <w:tab w:val="right" w:leader="dot" w:pos="8846"/>
        </w:tabs>
        <w:spacing w:line="600" w:lineRule="exact"/>
      </w:pPr>
      <w:r>
        <w:fldChar w:fldCharType="begin"/>
      </w:r>
      <w:r>
        <w:instrText xml:space="preserve"> HYPERLINK \l "_Toc18882" </w:instrText>
      </w:r>
      <w:r>
        <w:fldChar w:fldCharType="separate"/>
      </w:r>
      <w:r>
        <w:rPr>
          <w:rFonts w:hint="eastAsia"/>
          <w:kern w:val="0"/>
          <w:szCs w:val="32"/>
          <w:lang w:bidi="ar"/>
        </w:rPr>
        <w:t>5</w:t>
      </w:r>
      <w:r>
        <w:rPr>
          <w:rFonts w:hint="eastAsia" w:ascii="方正小标宋_GBK" w:hAnsi="华文楷体" w:eastAsia="方正小标宋_GBK"/>
          <w:bCs/>
          <w:szCs w:val="32"/>
        </w:rPr>
        <w:t xml:space="preserve">  </w:t>
      </w:r>
      <w:r>
        <w:rPr>
          <w:rFonts w:ascii="方正小标宋_GBK" w:hAnsi="华文楷体" w:eastAsia="方正小标宋_GBK"/>
          <w:bCs/>
          <w:szCs w:val="32"/>
        </w:rPr>
        <w:t>应急响应</w:t>
      </w:r>
      <w:r>
        <w:tab/>
      </w:r>
      <w:r>
        <w:rPr>
          <w:rFonts w:hint="eastAsia"/>
        </w:rPr>
        <w:t>1</w:t>
      </w:r>
      <w:r>
        <w:rPr>
          <w:rFonts w:hint="eastAsia"/>
        </w:rPr>
        <w:fldChar w:fldCharType="end"/>
      </w:r>
      <w:r>
        <w:rPr>
          <w:rFonts w:hint="eastAsia"/>
          <w:color w:val="000000"/>
          <w:kern w:val="0"/>
          <w:szCs w:val="32"/>
          <w:lang w:bidi="ar"/>
        </w:rPr>
        <w:t>4</w:t>
      </w:r>
    </w:p>
    <w:p>
      <w:pPr>
        <w:pStyle w:val="13"/>
        <w:tabs>
          <w:tab w:val="right" w:leader="dot" w:pos="8846"/>
        </w:tabs>
        <w:spacing w:line="600" w:lineRule="exact"/>
        <w:ind w:left="640"/>
      </w:pPr>
      <w:r>
        <w:fldChar w:fldCharType="begin"/>
      </w:r>
      <w:r>
        <w:instrText xml:space="preserve"> HYPERLINK \l "_Toc25172" </w:instrText>
      </w:r>
      <w:r>
        <w:fldChar w:fldCharType="separate"/>
      </w:r>
      <w:r>
        <w:rPr>
          <w:rFonts w:hint="eastAsia" w:ascii="方正楷体_GBK" w:hAnsi="方正楷体_GBK" w:eastAsia="方正楷体_GBK" w:cs="方正楷体_GBK"/>
          <w:bCs/>
          <w:szCs w:val="32"/>
        </w:rPr>
        <w:t>5.1  一级响应</w:t>
      </w:r>
      <w:r>
        <w:tab/>
      </w:r>
      <w:r>
        <w:rPr>
          <w:rFonts w:hint="eastAsia"/>
        </w:rPr>
        <w:t>1</w:t>
      </w:r>
      <w:r>
        <w:rPr>
          <w:rFonts w:hint="eastAsia"/>
        </w:rPr>
        <w:fldChar w:fldCharType="end"/>
      </w:r>
      <w:r>
        <w:rPr>
          <w:rFonts w:hint="eastAsia"/>
          <w:color w:val="000000"/>
          <w:kern w:val="0"/>
          <w:szCs w:val="32"/>
          <w:lang w:bidi="ar"/>
        </w:rPr>
        <w:t>5</w:t>
      </w:r>
    </w:p>
    <w:p>
      <w:pPr>
        <w:pStyle w:val="13"/>
        <w:tabs>
          <w:tab w:val="right" w:leader="dot" w:pos="8846"/>
        </w:tabs>
        <w:spacing w:line="600" w:lineRule="exact"/>
        <w:ind w:left="640"/>
      </w:pPr>
      <w:r>
        <w:fldChar w:fldCharType="begin"/>
      </w:r>
      <w:r>
        <w:instrText xml:space="preserve"> HYPERLINK \l "_Toc30452" </w:instrText>
      </w:r>
      <w:r>
        <w:fldChar w:fldCharType="separate"/>
      </w:r>
      <w:r>
        <w:rPr>
          <w:rFonts w:hint="eastAsia" w:ascii="方正楷体_GBK" w:hAnsi="方正楷体_GBK" w:eastAsia="方正楷体_GBK" w:cs="方正楷体_GBK"/>
          <w:bCs/>
          <w:szCs w:val="32"/>
        </w:rPr>
        <w:t>5.2  二级响应</w:t>
      </w:r>
      <w:r>
        <w:tab/>
      </w:r>
      <w:r>
        <w:rPr>
          <w:rFonts w:hint="eastAsia"/>
        </w:rPr>
        <w:t>1</w:t>
      </w:r>
      <w:r>
        <w:rPr>
          <w:rFonts w:hint="eastAsia"/>
        </w:rPr>
        <w:fldChar w:fldCharType="end"/>
      </w:r>
      <w:r>
        <w:rPr>
          <w:rFonts w:hint="eastAsia"/>
          <w:color w:val="000000"/>
          <w:kern w:val="0"/>
          <w:szCs w:val="32"/>
          <w:lang w:bidi="ar"/>
        </w:rPr>
        <w:t>9</w:t>
      </w:r>
    </w:p>
    <w:p>
      <w:pPr>
        <w:pStyle w:val="13"/>
        <w:tabs>
          <w:tab w:val="right" w:leader="dot" w:pos="8846"/>
        </w:tabs>
        <w:spacing w:line="600" w:lineRule="exact"/>
        <w:ind w:left="640"/>
      </w:pPr>
      <w:r>
        <w:fldChar w:fldCharType="begin"/>
      </w:r>
      <w:r>
        <w:instrText xml:space="preserve"> HYPERLINK \l "_Toc20865" </w:instrText>
      </w:r>
      <w:r>
        <w:fldChar w:fldCharType="separate"/>
      </w:r>
      <w:r>
        <w:rPr>
          <w:rFonts w:hint="eastAsia"/>
          <w:kern w:val="0"/>
          <w:szCs w:val="32"/>
          <w:lang w:bidi="ar"/>
        </w:rPr>
        <w:t>5</w:t>
      </w:r>
      <w:r>
        <w:rPr>
          <w:rFonts w:ascii="方正楷体_GBK" w:hAnsi="方正楷体_GBK" w:eastAsia="方正楷体_GBK" w:cs="方正楷体_GBK"/>
          <w:bCs/>
          <w:szCs w:val="32"/>
        </w:rPr>
        <w:t>.</w:t>
      </w:r>
      <w:r>
        <w:rPr>
          <w:rFonts w:hint="eastAsia" w:ascii="方正楷体_GBK" w:hAnsi="方正楷体_GBK" w:eastAsia="方正楷体_GBK" w:cs="方正楷体_GBK"/>
          <w:bCs/>
          <w:szCs w:val="32"/>
        </w:rPr>
        <w:t>3  三级响应</w:t>
      </w:r>
      <w:r>
        <w:tab/>
      </w:r>
      <w:r>
        <w:rPr>
          <w:rFonts w:hint="eastAsia"/>
        </w:rPr>
        <w:t>2</w:t>
      </w:r>
      <w:r>
        <w:rPr>
          <w:rFonts w:hint="eastAsia"/>
        </w:rPr>
        <w:fldChar w:fldCharType="end"/>
      </w:r>
      <w:r>
        <w:rPr>
          <w:rFonts w:hint="eastAsia"/>
          <w:color w:val="000000"/>
          <w:kern w:val="0"/>
          <w:szCs w:val="32"/>
          <w:lang w:bidi="ar"/>
        </w:rPr>
        <w:t>4</w:t>
      </w:r>
    </w:p>
    <w:p>
      <w:pPr>
        <w:pStyle w:val="13"/>
        <w:tabs>
          <w:tab w:val="right" w:leader="dot" w:pos="8846"/>
        </w:tabs>
        <w:spacing w:line="600" w:lineRule="exact"/>
        <w:ind w:left="640"/>
      </w:pPr>
      <w:r>
        <w:fldChar w:fldCharType="begin"/>
      </w:r>
      <w:r>
        <w:instrText xml:space="preserve"> HYPERLINK \l "_Toc7743" </w:instrText>
      </w:r>
      <w:r>
        <w:fldChar w:fldCharType="separate"/>
      </w:r>
      <w:r>
        <w:rPr>
          <w:rFonts w:hint="eastAsia"/>
          <w:kern w:val="0"/>
          <w:szCs w:val="32"/>
          <w:lang w:bidi="ar"/>
        </w:rPr>
        <w:t>5</w:t>
      </w:r>
      <w:r>
        <w:rPr>
          <w:rFonts w:ascii="方正楷体_GBK" w:hAnsi="方正楷体_GBK" w:eastAsia="方正楷体_GBK" w:cs="方正楷体_GBK"/>
          <w:bCs/>
          <w:szCs w:val="32"/>
        </w:rPr>
        <w:t>.</w:t>
      </w:r>
      <w:r>
        <w:rPr>
          <w:rFonts w:hint="eastAsia" w:ascii="方正楷体_GBK" w:hAnsi="方正楷体_GBK" w:eastAsia="方正楷体_GBK" w:cs="方正楷体_GBK"/>
          <w:bCs/>
          <w:szCs w:val="32"/>
        </w:rPr>
        <w:t>4  四级响应</w:t>
      </w:r>
      <w:r>
        <w:tab/>
      </w:r>
      <w:r>
        <w:rPr>
          <w:rFonts w:hint="eastAsia"/>
        </w:rPr>
        <w:t>2</w:t>
      </w:r>
      <w:r>
        <w:rPr>
          <w:rFonts w:hint="eastAsia"/>
        </w:rPr>
        <w:fldChar w:fldCharType="end"/>
      </w:r>
      <w:r>
        <w:rPr>
          <w:rFonts w:hint="eastAsia"/>
          <w:color w:val="000000"/>
          <w:kern w:val="0"/>
          <w:szCs w:val="32"/>
          <w:lang w:bidi="ar"/>
        </w:rPr>
        <w:t>7</w:t>
      </w:r>
    </w:p>
    <w:p>
      <w:pPr>
        <w:pStyle w:val="13"/>
        <w:tabs>
          <w:tab w:val="right" w:leader="dot" w:pos="8846"/>
        </w:tabs>
        <w:spacing w:line="600" w:lineRule="exact"/>
        <w:ind w:left="640"/>
        <w:rPr>
          <w:color w:val="000000"/>
          <w:kern w:val="0"/>
          <w:szCs w:val="32"/>
          <w:lang w:bidi="ar"/>
        </w:rPr>
      </w:pPr>
      <w:r>
        <w:fldChar w:fldCharType="begin"/>
      </w:r>
      <w:r>
        <w:instrText xml:space="preserve"> HYPERLINK \l "_Toc29120" </w:instrText>
      </w:r>
      <w:r>
        <w:fldChar w:fldCharType="separate"/>
      </w:r>
      <w:r>
        <w:rPr>
          <w:rFonts w:hint="eastAsia" w:ascii="方正楷体_GBK" w:hAnsi="方正楷体_GBK" w:eastAsia="方正楷体_GBK" w:cs="方正楷体_GBK"/>
          <w:bCs/>
          <w:szCs w:val="32"/>
        </w:rPr>
        <w:t>5</w:t>
      </w:r>
      <w:r>
        <w:rPr>
          <w:rFonts w:ascii="方正楷体_GBK" w:hAnsi="方正楷体_GBK" w:eastAsia="方正楷体_GBK" w:cs="方正楷体_GBK"/>
          <w:bCs/>
          <w:szCs w:val="32"/>
        </w:rPr>
        <w:t>.</w:t>
      </w:r>
      <w:r>
        <w:rPr>
          <w:rFonts w:hint="eastAsia" w:ascii="方正楷体_GBK" w:hAnsi="方正楷体_GBK" w:eastAsia="方正楷体_GBK" w:cs="方正楷体_GBK"/>
          <w:bCs/>
          <w:szCs w:val="32"/>
        </w:rPr>
        <w:t>5  启动条件调整</w:t>
      </w:r>
      <w:r>
        <w:tab/>
      </w:r>
      <w:r>
        <w:rPr>
          <w:rFonts w:hint="eastAsia"/>
        </w:rPr>
        <w:t>3</w:t>
      </w:r>
      <w:r>
        <w:rPr>
          <w:rFonts w:hint="eastAsia"/>
        </w:rPr>
        <w:fldChar w:fldCharType="end"/>
      </w:r>
      <w:r>
        <w:rPr>
          <w:rFonts w:hint="eastAsia"/>
          <w:color w:val="000000"/>
          <w:kern w:val="0"/>
          <w:szCs w:val="32"/>
          <w:lang w:bidi="ar"/>
        </w:rPr>
        <w:t>0</w:t>
      </w:r>
    </w:p>
    <w:p>
      <w:pPr>
        <w:pStyle w:val="13"/>
        <w:tabs>
          <w:tab w:val="right" w:leader="dot" w:pos="8846"/>
        </w:tabs>
        <w:spacing w:line="600" w:lineRule="exact"/>
        <w:ind w:left="640"/>
        <w:rPr>
          <w:color w:val="000000"/>
          <w:kern w:val="0"/>
          <w:szCs w:val="32"/>
          <w:lang w:bidi="ar"/>
        </w:rPr>
      </w:pPr>
      <w:r>
        <w:fldChar w:fldCharType="begin"/>
      </w:r>
      <w:r>
        <w:instrText xml:space="preserve"> HYPERLINK \l "_Toc29120" </w:instrText>
      </w:r>
      <w:r>
        <w:fldChar w:fldCharType="separate"/>
      </w:r>
      <w:r>
        <w:rPr>
          <w:rFonts w:hint="eastAsia" w:ascii="方正楷体_GBK" w:hAnsi="方正楷体_GBK" w:eastAsia="方正楷体_GBK" w:cs="方正楷体_GBK"/>
          <w:bCs/>
          <w:szCs w:val="32"/>
        </w:rPr>
        <w:t>5</w:t>
      </w:r>
      <w:r>
        <w:rPr>
          <w:rFonts w:ascii="方正楷体_GBK" w:hAnsi="方正楷体_GBK" w:eastAsia="方正楷体_GBK" w:cs="方正楷体_GBK"/>
          <w:bCs/>
          <w:szCs w:val="32"/>
        </w:rPr>
        <w:t>.</w:t>
      </w:r>
      <w:r>
        <w:rPr>
          <w:rFonts w:hint="eastAsia" w:ascii="方正楷体_GBK" w:hAnsi="方正楷体_GBK" w:eastAsia="方正楷体_GBK" w:cs="方正楷体_GBK"/>
          <w:bCs/>
          <w:szCs w:val="32"/>
        </w:rPr>
        <w:t>6  响应调整</w:t>
      </w:r>
      <w:r>
        <w:tab/>
      </w:r>
      <w:r>
        <w:rPr>
          <w:rFonts w:hint="eastAsia"/>
        </w:rPr>
        <w:t>3</w:t>
      </w:r>
      <w:r>
        <w:rPr>
          <w:rFonts w:hint="eastAsia"/>
        </w:rPr>
        <w:fldChar w:fldCharType="end"/>
      </w:r>
      <w:r>
        <w:rPr>
          <w:rFonts w:hint="eastAsia"/>
          <w:color w:val="000000"/>
          <w:kern w:val="0"/>
          <w:szCs w:val="32"/>
          <w:lang w:bidi="ar"/>
        </w:rPr>
        <w:t>0</w:t>
      </w:r>
    </w:p>
    <w:p>
      <w:pPr>
        <w:pStyle w:val="13"/>
        <w:tabs>
          <w:tab w:val="right" w:leader="dot" w:pos="8846"/>
        </w:tabs>
        <w:spacing w:line="600" w:lineRule="exact"/>
        <w:ind w:left="640"/>
      </w:pPr>
      <w:r>
        <w:fldChar w:fldCharType="begin"/>
      </w:r>
      <w:r>
        <w:instrText xml:space="preserve"> HYPERLINK \l "_Toc7486" </w:instrText>
      </w:r>
      <w:r>
        <w:fldChar w:fldCharType="separate"/>
      </w:r>
      <w:r>
        <w:rPr>
          <w:rFonts w:hint="eastAsia" w:ascii="方正楷体_GBK" w:hAnsi="方正楷体_GBK" w:eastAsia="方正楷体_GBK" w:cs="方正楷体_GBK"/>
          <w:bCs/>
          <w:szCs w:val="32"/>
        </w:rPr>
        <w:t>5</w:t>
      </w:r>
      <w:r>
        <w:rPr>
          <w:rFonts w:ascii="方正楷体_GBK" w:hAnsi="方正楷体_GBK" w:eastAsia="方正楷体_GBK" w:cs="方正楷体_GBK"/>
          <w:bCs/>
          <w:szCs w:val="32"/>
        </w:rPr>
        <w:t>.</w:t>
      </w:r>
      <w:r>
        <w:rPr>
          <w:rFonts w:hint="eastAsia" w:ascii="方正楷体_GBK" w:hAnsi="方正楷体_GBK" w:eastAsia="方正楷体_GBK" w:cs="方正楷体_GBK"/>
          <w:bCs/>
          <w:szCs w:val="32"/>
        </w:rPr>
        <w:t xml:space="preserve">7  </w:t>
      </w:r>
      <w:r>
        <w:rPr>
          <w:rFonts w:ascii="方正楷体_GBK" w:hAnsi="方正楷体_GBK" w:eastAsia="方正楷体_GBK" w:cs="方正楷体_GBK"/>
          <w:bCs/>
          <w:szCs w:val="32"/>
        </w:rPr>
        <w:t>响应</w:t>
      </w:r>
      <w:r>
        <w:rPr>
          <w:rFonts w:hint="eastAsia" w:ascii="方正楷体_GBK" w:hAnsi="方正楷体_GBK" w:eastAsia="方正楷体_GBK" w:cs="方正楷体_GBK"/>
          <w:bCs/>
          <w:szCs w:val="32"/>
        </w:rPr>
        <w:t>联动</w:t>
      </w:r>
      <w:r>
        <w:tab/>
      </w:r>
      <w:r>
        <w:rPr>
          <w:rFonts w:hint="eastAsia"/>
        </w:rPr>
        <w:t>3</w:t>
      </w:r>
      <w:r>
        <w:rPr>
          <w:rFonts w:hint="eastAsia"/>
        </w:rPr>
        <w:fldChar w:fldCharType="end"/>
      </w:r>
      <w:r>
        <w:rPr>
          <w:rFonts w:hint="eastAsia"/>
          <w:color w:val="000000"/>
          <w:kern w:val="0"/>
          <w:szCs w:val="32"/>
          <w:lang w:bidi="ar"/>
        </w:rPr>
        <w:t>0</w:t>
      </w:r>
    </w:p>
    <w:p>
      <w:pPr>
        <w:pStyle w:val="13"/>
        <w:tabs>
          <w:tab w:val="right" w:leader="dot" w:pos="8846"/>
        </w:tabs>
        <w:spacing w:line="600" w:lineRule="exact"/>
        <w:ind w:left="640"/>
        <w:rPr>
          <w:color w:val="000000"/>
          <w:kern w:val="0"/>
          <w:szCs w:val="32"/>
          <w:lang w:bidi="ar"/>
        </w:rPr>
      </w:pPr>
      <w:r>
        <w:fldChar w:fldCharType="begin"/>
      </w:r>
      <w:r>
        <w:instrText xml:space="preserve"> HYPERLINK \l "_Toc28472" </w:instrText>
      </w:r>
      <w:r>
        <w:fldChar w:fldCharType="separate"/>
      </w:r>
      <w:r>
        <w:rPr>
          <w:rFonts w:hint="eastAsia"/>
          <w:kern w:val="0"/>
          <w:szCs w:val="32"/>
          <w:lang w:bidi="ar"/>
        </w:rPr>
        <w:t>5</w:t>
      </w:r>
      <w:r>
        <w:rPr>
          <w:rFonts w:hint="eastAsia" w:ascii="方正楷体_GBK" w:hAnsi="方正楷体_GBK" w:eastAsia="方正楷体_GBK" w:cs="方正楷体_GBK"/>
          <w:bCs/>
          <w:szCs w:val="32"/>
        </w:rPr>
        <w:t xml:space="preserve">.8  </w:t>
      </w:r>
      <w:r>
        <w:rPr>
          <w:rFonts w:ascii="方正楷体_GBK" w:hAnsi="方正楷体_GBK" w:eastAsia="方正楷体_GBK" w:cs="方正楷体_GBK"/>
          <w:bCs/>
          <w:szCs w:val="32"/>
        </w:rPr>
        <w:t>响应</w:t>
      </w:r>
      <w:r>
        <w:rPr>
          <w:rFonts w:hint="eastAsia" w:ascii="方正楷体_GBK" w:hAnsi="方正楷体_GBK" w:eastAsia="方正楷体_GBK" w:cs="方正楷体_GBK"/>
          <w:bCs/>
          <w:szCs w:val="32"/>
        </w:rPr>
        <w:t>终止</w:t>
      </w:r>
      <w:r>
        <w:tab/>
      </w:r>
      <w:r>
        <w:rPr>
          <w:rFonts w:hint="eastAsia"/>
        </w:rPr>
        <w:t>3</w:t>
      </w:r>
      <w:r>
        <w:rPr>
          <w:rFonts w:hint="eastAsia"/>
        </w:rPr>
        <w:fldChar w:fldCharType="end"/>
      </w:r>
      <w:r>
        <w:rPr>
          <w:rFonts w:hint="eastAsia"/>
          <w:color w:val="000000"/>
          <w:kern w:val="0"/>
          <w:szCs w:val="32"/>
          <w:lang w:bidi="ar"/>
        </w:rPr>
        <w:t>1</w:t>
      </w:r>
    </w:p>
    <w:p>
      <w:pPr>
        <w:pStyle w:val="12"/>
        <w:tabs>
          <w:tab w:val="right" w:leader="dot" w:pos="8846"/>
        </w:tabs>
        <w:spacing w:line="600" w:lineRule="exact"/>
      </w:pPr>
      <w:r>
        <w:fldChar w:fldCharType="begin"/>
      </w:r>
      <w:r>
        <w:instrText xml:space="preserve"> HYPERLINK \l "_Toc31749" </w:instrText>
      </w:r>
      <w:r>
        <w:fldChar w:fldCharType="separate"/>
      </w:r>
      <w:r>
        <w:rPr>
          <w:rFonts w:hint="eastAsia" w:ascii="方正小标宋_GBK" w:hAnsi="华文楷体" w:eastAsia="方正小标宋_GBK"/>
          <w:bCs/>
          <w:szCs w:val="32"/>
        </w:rPr>
        <w:t>6  灾后救助</w:t>
      </w:r>
      <w:r>
        <w:tab/>
      </w:r>
      <w:r>
        <w:rPr>
          <w:rFonts w:hint="eastAsia"/>
        </w:rPr>
        <w:t>31</w:t>
      </w:r>
      <w:r>
        <w:rPr>
          <w:rFonts w:hint="eastAsia"/>
        </w:rPr>
        <w:fldChar w:fldCharType="end"/>
      </w:r>
    </w:p>
    <w:p>
      <w:pPr>
        <w:pStyle w:val="13"/>
        <w:tabs>
          <w:tab w:val="right" w:leader="dot" w:pos="8846"/>
        </w:tabs>
        <w:spacing w:line="600" w:lineRule="exact"/>
        <w:ind w:left="640"/>
      </w:pPr>
      <w:r>
        <w:fldChar w:fldCharType="begin"/>
      </w:r>
      <w:r>
        <w:instrText xml:space="preserve"> HYPERLINK \l "_Toc20285" </w:instrText>
      </w:r>
      <w:r>
        <w:fldChar w:fldCharType="separate"/>
      </w:r>
      <w:r>
        <w:rPr>
          <w:rFonts w:hint="eastAsia" w:ascii="方正楷体_GBK" w:hAnsi="方正楷体_GBK" w:eastAsia="方正楷体_GBK" w:cs="方正楷体_GBK"/>
          <w:bCs/>
          <w:szCs w:val="32"/>
        </w:rPr>
        <w:t>6. 1  过渡期生活救助</w:t>
      </w:r>
      <w:r>
        <w:tab/>
      </w:r>
      <w:r>
        <w:rPr>
          <w:rFonts w:hint="eastAsia"/>
        </w:rPr>
        <w:t>31</w:t>
      </w:r>
      <w:r>
        <w:rPr>
          <w:rFonts w:hint="eastAsia"/>
        </w:rPr>
        <w:fldChar w:fldCharType="end"/>
      </w:r>
    </w:p>
    <w:p>
      <w:pPr>
        <w:pStyle w:val="13"/>
        <w:tabs>
          <w:tab w:val="right" w:leader="dot" w:pos="8846"/>
        </w:tabs>
        <w:spacing w:line="600" w:lineRule="exact"/>
        <w:ind w:left="640"/>
      </w:pPr>
      <w:r>
        <w:fldChar w:fldCharType="begin"/>
      </w:r>
      <w:r>
        <w:instrText xml:space="preserve"> HYPERLINK \l "_Toc6586" </w:instrText>
      </w:r>
      <w:r>
        <w:fldChar w:fldCharType="separate"/>
      </w:r>
      <w:r>
        <w:rPr>
          <w:rFonts w:hint="eastAsia" w:ascii="方正楷体_GBK" w:hAnsi="方正楷体_GBK" w:eastAsia="方正楷体_GBK" w:cs="方正楷体_GBK"/>
          <w:bCs/>
          <w:szCs w:val="32"/>
        </w:rPr>
        <w:t>6.2  倒损住房恢复重建救助</w:t>
      </w:r>
      <w:r>
        <w:tab/>
      </w:r>
      <w:r>
        <w:rPr>
          <w:rFonts w:hint="eastAsia"/>
        </w:rPr>
        <w:t>32</w:t>
      </w:r>
      <w:r>
        <w:rPr>
          <w:rFonts w:hint="eastAsia"/>
        </w:rPr>
        <w:fldChar w:fldCharType="end"/>
      </w:r>
    </w:p>
    <w:p>
      <w:pPr>
        <w:pStyle w:val="12"/>
        <w:tabs>
          <w:tab w:val="right" w:leader="dot" w:pos="8846"/>
        </w:tabs>
        <w:spacing w:line="600" w:lineRule="exact"/>
        <w:ind w:firstLine="640" w:firstLineChars="200"/>
        <w:rPr>
          <w:color w:val="000000"/>
          <w:kern w:val="0"/>
          <w:szCs w:val="32"/>
          <w:lang w:bidi="ar"/>
        </w:rPr>
      </w:pPr>
      <w:r>
        <w:fldChar w:fldCharType="begin"/>
      </w:r>
      <w:r>
        <w:instrText xml:space="preserve"> HYPERLINK \l "_Toc20167" </w:instrText>
      </w:r>
      <w:r>
        <w:fldChar w:fldCharType="separate"/>
      </w:r>
      <w:r>
        <w:rPr>
          <w:rFonts w:hint="eastAsia" w:ascii="方正楷体_GBK" w:hAnsi="方正楷体_GBK" w:eastAsia="方正楷体_GBK" w:cs="方正楷体_GBK"/>
          <w:bCs/>
          <w:szCs w:val="32"/>
        </w:rPr>
        <w:t>6.3  冬春救助</w:t>
      </w:r>
      <w:r>
        <w:tab/>
      </w:r>
      <w:r>
        <w:rPr>
          <w:rFonts w:hint="eastAsia"/>
        </w:rPr>
        <w:t>3</w:t>
      </w:r>
      <w:r>
        <w:rPr>
          <w:rFonts w:hint="eastAsia"/>
        </w:rPr>
        <w:fldChar w:fldCharType="end"/>
      </w:r>
      <w:r>
        <w:rPr>
          <w:rFonts w:hint="eastAsia"/>
          <w:color w:val="000000"/>
          <w:kern w:val="0"/>
          <w:szCs w:val="32"/>
          <w:lang w:bidi="ar"/>
        </w:rPr>
        <w:t>3</w:t>
      </w:r>
    </w:p>
    <w:p>
      <w:pPr>
        <w:pStyle w:val="12"/>
        <w:tabs>
          <w:tab w:val="right" w:leader="dot" w:pos="8846"/>
        </w:tabs>
        <w:spacing w:line="600" w:lineRule="exact"/>
      </w:pPr>
      <w:r>
        <w:fldChar w:fldCharType="begin"/>
      </w:r>
      <w:r>
        <w:instrText xml:space="preserve"> HYPERLINK \l "_Toc8021" </w:instrText>
      </w:r>
      <w:r>
        <w:fldChar w:fldCharType="separate"/>
      </w:r>
      <w:r>
        <w:rPr>
          <w:rFonts w:hint="eastAsia"/>
          <w:kern w:val="0"/>
          <w:szCs w:val="32"/>
          <w:lang w:bidi="ar"/>
        </w:rPr>
        <w:t>7</w:t>
      </w:r>
      <w:r>
        <w:rPr>
          <w:rFonts w:hint="eastAsia" w:ascii="方正小标宋_GBK" w:hAnsi="华文楷体" w:eastAsia="方正小标宋_GBK"/>
          <w:bCs/>
          <w:szCs w:val="32"/>
        </w:rPr>
        <w:t xml:space="preserve">  保障措施</w:t>
      </w:r>
      <w:r>
        <w:tab/>
      </w:r>
      <w:r>
        <w:rPr>
          <w:rFonts w:hint="eastAsia"/>
        </w:rPr>
        <w:t>3</w:t>
      </w:r>
      <w:r>
        <w:rPr>
          <w:rFonts w:hint="eastAsia"/>
        </w:rPr>
        <w:fldChar w:fldCharType="end"/>
      </w:r>
      <w:r>
        <w:rPr>
          <w:rFonts w:hint="eastAsia"/>
          <w:color w:val="000000"/>
          <w:kern w:val="0"/>
          <w:szCs w:val="32"/>
          <w:lang w:bidi="ar"/>
        </w:rPr>
        <w:t>4</w:t>
      </w:r>
    </w:p>
    <w:p>
      <w:pPr>
        <w:pStyle w:val="13"/>
        <w:tabs>
          <w:tab w:val="right" w:leader="dot" w:pos="8846"/>
        </w:tabs>
        <w:spacing w:line="600" w:lineRule="exact"/>
        <w:ind w:left="640"/>
      </w:pPr>
      <w:r>
        <w:fldChar w:fldCharType="begin"/>
      </w:r>
      <w:r>
        <w:instrText xml:space="preserve"> HYPERLINK \l "_Toc13325" </w:instrText>
      </w:r>
      <w:r>
        <w:fldChar w:fldCharType="separate"/>
      </w:r>
      <w:r>
        <w:rPr>
          <w:rFonts w:hint="eastAsia" w:ascii="方正楷体_GBK" w:hAnsi="方正楷体_GBK" w:eastAsia="方正楷体_GBK" w:cs="方正楷体_GBK"/>
          <w:bCs/>
          <w:szCs w:val="32"/>
        </w:rPr>
        <w:t>7</w:t>
      </w:r>
      <w:r>
        <w:rPr>
          <w:rFonts w:ascii="方正楷体_GBK" w:hAnsi="方正楷体_GBK" w:eastAsia="方正楷体_GBK" w:cs="方正楷体_GBK"/>
          <w:bCs/>
          <w:szCs w:val="32"/>
        </w:rPr>
        <w:t>.1</w:t>
      </w:r>
      <w:r>
        <w:rPr>
          <w:rFonts w:hint="eastAsia" w:ascii="方正楷体_GBK" w:hAnsi="方正楷体_GBK" w:eastAsia="方正楷体_GBK" w:cs="方正楷体_GBK"/>
          <w:bCs/>
          <w:szCs w:val="32"/>
        </w:rPr>
        <w:t xml:space="preserve">  资金</w:t>
      </w:r>
      <w:r>
        <w:rPr>
          <w:rFonts w:ascii="方正楷体_GBK" w:hAnsi="方正楷体_GBK" w:eastAsia="方正楷体_GBK" w:cs="方正楷体_GBK"/>
          <w:bCs/>
          <w:szCs w:val="32"/>
        </w:rPr>
        <w:t>保障</w:t>
      </w:r>
      <w:r>
        <w:tab/>
      </w:r>
      <w:r>
        <w:rPr>
          <w:rFonts w:hint="eastAsia"/>
        </w:rPr>
        <w:t>3</w:t>
      </w:r>
      <w:r>
        <w:rPr>
          <w:rFonts w:hint="eastAsia"/>
        </w:rPr>
        <w:fldChar w:fldCharType="end"/>
      </w:r>
      <w:r>
        <w:rPr>
          <w:rFonts w:hint="eastAsia"/>
          <w:color w:val="000000"/>
          <w:kern w:val="0"/>
          <w:szCs w:val="32"/>
          <w:lang w:bidi="ar"/>
        </w:rPr>
        <w:t>4</w:t>
      </w:r>
    </w:p>
    <w:p>
      <w:pPr>
        <w:pStyle w:val="13"/>
        <w:tabs>
          <w:tab w:val="right" w:leader="dot" w:pos="8846"/>
        </w:tabs>
        <w:spacing w:line="600" w:lineRule="exact"/>
        <w:ind w:left="640"/>
      </w:pPr>
      <w:r>
        <w:fldChar w:fldCharType="begin"/>
      </w:r>
      <w:r>
        <w:instrText xml:space="preserve"> HYPERLINK \l "_Toc18474" </w:instrText>
      </w:r>
      <w:r>
        <w:fldChar w:fldCharType="separate"/>
      </w:r>
      <w:r>
        <w:rPr>
          <w:rFonts w:hint="eastAsia"/>
          <w:kern w:val="0"/>
          <w:szCs w:val="32"/>
          <w:lang w:bidi="ar"/>
        </w:rPr>
        <w:t>7</w:t>
      </w:r>
      <w:r>
        <w:rPr>
          <w:rFonts w:ascii="方正楷体_GBK" w:hAnsi="方正楷体_GBK" w:eastAsia="方正楷体_GBK" w:cs="方正楷体_GBK"/>
          <w:bCs/>
          <w:szCs w:val="32"/>
        </w:rPr>
        <w:t>.</w:t>
      </w:r>
      <w:r>
        <w:rPr>
          <w:rFonts w:hint="eastAsia" w:ascii="方正楷体_GBK" w:hAnsi="方正楷体_GBK" w:eastAsia="方正楷体_GBK" w:cs="方正楷体_GBK"/>
          <w:bCs/>
          <w:szCs w:val="32"/>
        </w:rPr>
        <w:t xml:space="preserve">2  </w:t>
      </w:r>
      <w:r>
        <w:rPr>
          <w:rFonts w:ascii="方正楷体_GBK" w:hAnsi="方正楷体_GBK" w:eastAsia="方正楷体_GBK" w:cs="方正楷体_GBK"/>
          <w:bCs/>
          <w:szCs w:val="32"/>
        </w:rPr>
        <w:t>物资保障</w:t>
      </w:r>
      <w:r>
        <w:tab/>
      </w:r>
      <w:r>
        <w:rPr>
          <w:rFonts w:hint="eastAsia"/>
        </w:rPr>
        <w:t>3</w:t>
      </w:r>
      <w:r>
        <w:rPr>
          <w:rFonts w:hint="eastAsia"/>
        </w:rPr>
        <w:fldChar w:fldCharType="end"/>
      </w:r>
      <w:r>
        <w:rPr>
          <w:rFonts w:hint="eastAsia"/>
          <w:color w:val="000000"/>
          <w:kern w:val="0"/>
          <w:szCs w:val="32"/>
          <w:lang w:bidi="ar"/>
        </w:rPr>
        <w:t>5</w:t>
      </w:r>
    </w:p>
    <w:p>
      <w:pPr>
        <w:pStyle w:val="13"/>
        <w:tabs>
          <w:tab w:val="right" w:leader="dot" w:pos="8846"/>
        </w:tabs>
        <w:spacing w:line="600" w:lineRule="exact"/>
        <w:ind w:left="640"/>
      </w:pPr>
      <w:r>
        <w:fldChar w:fldCharType="begin"/>
      </w:r>
      <w:r>
        <w:instrText xml:space="preserve"> HYPERLINK \l "_Toc20853" </w:instrText>
      </w:r>
      <w:r>
        <w:fldChar w:fldCharType="separate"/>
      </w:r>
      <w:r>
        <w:rPr>
          <w:rFonts w:hint="eastAsia"/>
          <w:kern w:val="0"/>
          <w:szCs w:val="32"/>
          <w:lang w:bidi="ar"/>
        </w:rPr>
        <w:t>7</w:t>
      </w:r>
      <w:r>
        <w:rPr>
          <w:rFonts w:ascii="方正楷体_GBK" w:hAnsi="方正楷体_GBK" w:eastAsia="方正楷体_GBK" w:cs="方正楷体_GBK"/>
          <w:bCs/>
          <w:szCs w:val="32"/>
        </w:rPr>
        <w:t>.</w:t>
      </w:r>
      <w:r>
        <w:rPr>
          <w:rFonts w:hint="eastAsia" w:ascii="方正楷体_GBK" w:hAnsi="方正楷体_GBK" w:eastAsia="方正楷体_GBK" w:cs="方正楷体_GBK"/>
          <w:bCs/>
          <w:szCs w:val="32"/>
        </w:rPr>
        <w:t>3  通信和信息</w:t>
      </w:r>
      <w:r>
        <w:rPr>
          <w:rFonts w:ascii="方正楷体_GBK" w:hAnsi="方正楷体_GBK" w:eastAsia="方正楷体_GBK" w:cs="方正楷体_GBK"/>
          <w:bCs/>
          <w:szCs w:val="32"/>
        </w:rPr>
        <w:t>保障</w:t>
      </w:r>
      <w:r>
        <w:tab/>
      </w:r>
      <w:r>
        <w:rPr>
          <w:rFonts w:hint="eastAsia"/>
        </w:rPr>
        <w:t>3</w:t>
      </w:r>
      <w:r>
        <w:rPr>
          <w:rFonts w:hint="eastAsia"/>
        </w:rPr>
        <w:fldChar w:fldCharType="end"/>
      </w:r>
      <w:r>
        <w:rPr>
          <w:rFonts w:hint="eastAsia"/>
          <w:color w:val="000000"/>
          <w:kern w:val="0"/>
          <w:szCs w:val="32"/>
          <w:lang w:bidi="ar"/>
        </w:rPr>
        <w:t>6</w:t>
      </w:r>
    </w:p>
    <w:p>
      <w:pPr>
        <w:pStyle w:val="13"/>
        <w:tabs>
          <w:tab w:val="right" w:leader="dot" w:pos="8846"/>
        </w:tabs>
        <w:spacing w:line="600" w:lineRule="exact"/>
        <w:ind w:left="640"/>
      </w:pPr>
      <w:r>
        <w:fldChar w:fldCharType="begin"/>
      </w:r>
      <w:r>
        <w:instrText xml:space="preserve"> HYPERLINK \l "_Toc28508" </w:instrText>
      </w:r>
      <w:r>
        <w:fldChar w:fldCharType="separate"/>
      </w:r>
      <w:r>
        <w:rPr>
          <w:rFonts w:hint="eastAsia"/>
          <w:kern w:val="0"/>
          <w:szCs w:val="32"/>
          <w:lang w:bidi="ar"/>
        </w:rPr>
        <w:t>7</w:t>
      </w:r>
      <w:r>
        <w:rPr>
          <w:rFonts w:ascii="方正楷体_GBK" w:hAnsi="方正楷体_GBK" w:eastAsia="方正楷体_GBK" w:cs="方正楷体_GBK"/>
          <w:bCs/>
          <w:szCs w:val="32"/>
        </w:rPr>
        <w:t>.</w:t>
      </w:r>
      <w:r>
        <w:rPr>
          <w:rFonts w:hint="eastAsia" w:ascii="方正楷体_GBK" w:hAnsi="方正楷体_GBK" w:eastAsia="方正楷体_GBK" w:cs="方正楷体_GBK"/>
          <w:bCs/>
          <w:szCs w:val="32"/>
        </w:rPr>
        <w:t>4  装备和设施</w:t>
      </w:r>
      <w:r>
        <w:rPr>
          <w:rFonts w:ascii="方正楷体_GBK" w:hAnsi="方正楷体_GBK" w:eastAsia="方正楷体_GBK" w:cs="方正楷体_GBK"/>
          <w:bCs/>
          <w:szCs w:val="32"/>
        </w:rPr>
        <w:t>保障</w:t>
      </w:r>
      <w:r>
        <w:tab/>
      </w:r>
      <w:r>
        <w:rPr>
          <w:rFonts w:hint="eastAsia"/>
        </w:rPr>
        <w:t>3</w:t>
      </w:r>
      <w:r>
        <w:rPr>
          <w:rFonts w:hint="eastAsia"/>
        </w:rPr>
        <w:fldChar w:fldCharType="end"/>
      </w:r>
      <w:r>
        <w:rPr>
          <w:rFonts w:hint="eastAsia"/>
          <w:color w:val="000000"/>
          <w:kern w:val="0"/>
          <w:szCs w:val="32"/>
          <w:lang w:bidi="ar"/>
        </w:rPr>
        <w:t>7</w:t>
      </w:r>
    </w:p>
    <w:p>
      <w:pPr>
        <w:pStyle w:val="13"/>
        <w:tabs>
          <w:tab w:val="right" w:leader="dot" w:pos="8846"/>
        </w:tabs>
        <w:spacing w:line="600" w:lineRule="exact"/>
        <w:ind w:left="640"/>
      </w:pPr>
      <w:r>
        <w:fldChar w:fldCharType="begin"/>
      </w:r>
      <w:r>
        <w:instrText xml:space="preserve"> HYPERLINK \l "_Toc2115" </w:instrText>
      </w:r>
      <w:r>
        <w:fldChar w:fldCharType="separate"/>
      </w:r>
      <w:r>
        <w:rPr>
          <w:rFonts w:hint="eastAsia"/>
          <w:kern w:val="0"/>
          <w:szCs w:val="32"/>
          <w:lang w:bidi="ar"/>
        </w:rPr>
        <w:t>7</w:t>
      </w:r>
      <w:r>
        <w:rPr>
          <w:rFonts w:ascii="方正楷体_GBK" w:hAnsi="方正楷体_GBK" w:eastAsia="方正楷体_GBK" w:cs="方正楷体_GBK"/>
          <w:bCs/>
          <w:szCs w:val="32"/>
        </w:rPr>
        <w:t>.</w:t>
      </w:r>
      <w:r>
        <w:rPr>
          <w:rFonts w:hint="eastAsia" w:ascii="方正楷体_GBK" w:hAnsi="方正楷体_GBK" w:eastAsia="方正楷体_GBK" w:cs="方正楷体_GBK"/>
          <w:bCs/>
          <w:szCs w:val="32"/>
        </w:rPr>
        <w:t>5  人力资源</w:t>
      </w:r>
      <w:r>
        <w:rPr>
          <w:rFonts w:ascii="方正楷体_GBK" w:hAnsi="方正楷体_GBK" w:eastAsia="方正楷体_GBK" w:cs="方正楷体_GBK"/>
          <w:bCs/>
          <w:szCs w:val="32"/>
        </w:rPr>
        <w:t>保障</w:t>
      </w:r>
      <w:r>
        <w:tab/>
      </w:r>
      <w:r>
        <w:rPr>
          <w:rFonts w:hint="eastAsia"/>
        </w:rPr>
        <w:t>3</w:t>
      </w:r>
      <w:r>
        <w:rPr>
          <w:rFonts w:hint="eastAsia"/>
        </w:rPr>
        <w:fldChar w:fldCharType="end"/>
      </w:r>
      <w:r>
        <w:rPr>
          <w:rFonts w:hint="eastAsia"/>
          <w:color w:val="000000"/>
          <w:kern w:val="0"/>
          <w:szCs w:val="32"/>
          <w:lang w:bidi="ar"/>
        </w:rPr>
        <w:t>8</w:t>
      </w:r>
    </w:p>
    <w:p>
      <w:pPr>
        <w:pStyle w:val="13"/>
        <w:tabs>
          <w:tab w:val="right" w:leader="dot" w:pos="8846"/>
        </w:tabs>
        <w:spacing w:line="600" w:lineRule="exact"/>
        <w:ind w:left="640"/>
      </w:pPr>
      <w:r>
        <w:fldChar w:fldCharType="begin"/>
      </w:r>
      <w:r>
        <w:instrText xml:space="preserve"> HYPERLINK \l "_Toc17903" </w:instrText>
      </w:r>
      <w:r>
        <w:fldChar w:fldCharType="separate"/>
      </w:r>
      <w:r>
        <w:rPr>
          <w:rFonts w:hint="eastAsia"/>
          <w:kern w:val="0"/>
          <w:szCs w:val="32"/>
          <w:lang w:bidi="ar"/>
        </w:rPr>
        <w:t>7</w:t>
      </w:r>
      <w:r>
        <w:rPr>
          <w:rFonts w:hint="eastAsia" w:ascii="方正楷体_GBK" w:hAnsi="方正楷体_GBK" w:eastAsia="方正楷体_GBK" w:cs="方正楷体_GBK"/>
          <w:bCs/>
          <w:szCs w:val="32"/>
        </w:rPr>
        <w:t>.6  社会动员保障</w:t>
      </w:r>
      <w:r>
        <w:tab/>
      </w:r>
      <w:r>
        <w:rPr>
          <w:rFonts w:hint="eastAsia"/>
        </w:rPr>
        <w:t>3</w:t>
      </w:r>
      <w:r>
        <w:rPr>
          <w:rFonts w:hint="eastAsia"/>
        </w:rPr>
        <w:fldChar w:fldCharType="end"/>
      </w:r>
      <w:r>
        <w:rPr>
          <w:rFonts w:hint="eastAsia"/>
          <w:color w:val="000000"/>
          <w:kern w:val="0"/>
          <w:szCs w:val="32"/>
          <w:lang w:bidi="ar"/>
        </w:rPr>
        <w:t>8</w:t>
      </w:r>
    </w:p>
    <w:p>
      <w:pPr>
        <w:pStyle w:val="13"/>
        <w:tabs>
          <w:tab w:val="right" w:leader="dot" w:pos="8846"/>
        </w:tabs>
        <w:spacing w:line="600" w:lineRule="exact"/>
        <w:ind w:left="640"/>
      </w:pPr>
      <w:r>
        <w:fldChar w:fldCharType="begin"/>
      </w:r>
      <w:r>
        <w:instrText xml:space="preserve"> HYPERLINK \l "_Toc4919" </w:instrText>
      </w:r>
      <w:r>
        <w:fldChar w:fldCharType="separate"/>
      </w:r>
      <w:r>
        <w:rPr>
          <w:rFonts w:hint="eastAsia"/>
          <w:kern w:val="0"/>
          <w:szCs w:val="32"/>
          <w:lang w:bidi="ar"/>
        </w:rPr>
        <w:t>7</w:t>
      </w:r>
      <w:r>
        <w:rPr>
          <w:rFonts w:hint="eastAsia" w:ascii="方正楷体_GBK" w:hAnsi="方正楷体_GBK" w:eastAsia="方正楷体_GBK" w:cs="方正楷体_GBK"/>
          <w:bCs/>
          <w:szCs w:val="32"/>
        </w:rPr>
        <w:t>.7  科技保障</w:t>
      </w:r>
      <w:r>
        <w:tab/>
      </w:r>
      <w:r>
        <w:rPr>
          <w:rFonts w:hint="eastAsia"/>
        </w:rPr>
        <w:t>3</w:t>
      </w:r>
      <w:r>
        <w:rPr>
          <w:rFonts w:hint="eastAsia"/>
        </w:rPr>
        <w:fldChar w:fldCharType="end"/>
      </w:r>
      <w:r>
        <w:rPr>
          <w:rFonts w:hint="eastAsia"/>
          <w:color w:val="000000"/>
          <w:kern w:val="0"/>
          <w:szCs w:val="32"/>
          <w:lang w:bidi="ar"/>
        </w:rPr>
        <w:t>9</w:t>
      </w:r>
    </w:p>
    <w:p>
      <w:pPr>
        <w:pStyle w:val="13"/>
        <w:tabs>
          <w:tab w:val="right" w:leader="dot" w:pos="8846"/>
        </w:tabs>
        <w:spacing w:line="600" w:lineRule="exact"/>
        <w:ind w:left="640"/>
      </w:pPr>
      <w:r>
        <w:fldChar w:fldCharType="begin"/>
      </w:r>
      <w:r>
        <w:instrText xml:space="preserve"> HYPERLINK \l "_Toc31271" </w:instrText>
      </w:r>
      <w:r>
        <w:fldChar w:fldCharType="separate"/>
      </w:r>
      <w:r>
        <w:rPr>
          <w:rFonts w:hint="eastAsia"/>
          <w:kern w:val="0"/>
          <w:szCs w:val="32"/>
          <w:lang w:bidi="ar"/>
        </w:rPr>
        <w:t>7</w:t>
      </w:r>
      <w:r>
        <w:rPr>
          <w:rFonts w:hint="eastAsia" w:ascii="方正楷体_GBK" w:hAnsi="方正楷体_GBK" w:eastAsia="方正楷体_GBK" w:cs="方正楷体_GBK"/>
          <w:bCs/>
          <w:szCs w:val="32"/>
        </w:rPr>
        <w:t>.8  宣传和培训</w:t>
      </w:r>
      <w:r>
        <w:tab/>
      </w:r>
      <w:r>
        <w:rPr>
          <w:rFonts w:hint="eastAsia"/>
        </w:rPr>
        <w:t>3</w:t>
      </w:r>
      <w:r>
        <w:rPr>
          <w:rFonts w:hint="eastAsia"/>
        </w:rPr>
        <w:fldChar w:fldCharType="end"/>
      </w:r>
      <w:r>
        <w:rPr>
          <w:rFonts w:hint="eastAsia"/>
          <w:color w:val="000000"/>
          <w:kern w:val="0"/>
          <w:szCs w:val="32"/>
          <w:lang w:bidi="ar"/>
        </w:rPr>
        <w:t>9</w:t>
      </w:r>
    </w:p>
    <w:p>
      <w:pPr>
        <w:pStyle w:val="12"/>
        <w:tabs>
          <w:tab w:val="right" w:leader="dot" w:pos="8846"/>
        </w:tabs>
        <w:spacing w:line="600" w:lineRule="exact"/>
      </w:pPr>
      <w:r>
        <w:fldChar w:fldCharType="begin"/>
      </w:r>
      <w:r>
        <w:instrText xml:space="preserve"> HYPERLINK \l "_Toc5994" </w:instrText>
      </w:r>
      <w:r>
        <w:fldChar w:fldCharType="separate"/>
      </w:r>
      <w:r>
        <w:rPr>
          <w:rFonts w:hint="eastAsia"/>
          <w:kern w:val="0"/>
          <w:szCs w:val="32"/>
          <w:lang w:bidi="ar"/>
        </w:rPr>
        <w:t>8</w:t>
      </w:r>
      <w:r>
        <w:rPr>
          <w:rFonts w:hint="eastAsia" w:ascii="方正小标宋_GBK" w:hAnsi="华文楷体" w:eastAsia="方正小标宋_GBK"/>
          <w:bCs/>
          <w:szCs w:val="32"/>
        </w:rPr>
        <w:t xml:space="preserve">  </w:t>
      </w:r>
      <w:r>
        <w:rPr>
          <w:rFonts w:ascii="方正小标宋_GBK" w:hAnsi="华文楷体" w:eastAsia="方正小标宋_GBK"/>
          <w:bCs/>
          <w:szCs w:val="32"/>
        </w:rPr>
        <w:t>附则</w:t>
      </w:r>
      <w:r>
        <w:tab/>
      </w:r>
      <w:r>
        <w:rPr>
          <w:rFonts w:hint="eastAsia"/>
        </w:rPr>
        <w:t>4</w:t>
      </w:r>
      <w:r>
        <w:rPr>
          <w:rFonts w:hint="eastAsia"/>
        </w:rPr>
        <w:fldChar w:fldCharType="end"/>
      </w:r>
      <w:r>
        <w:rPr>
          <w:rFonts w:hint="eastAsia"/>
          <w:color w:val="000000"/>
          <w:kern w:val="0"/>
          <w:szCs w:val="32"/>
          <w:lang w:bidi="ar"/>
        </w:rPr>
        <w:t>0</w:t>
      </w:r>
    </w:p>
    <w:p>
      <w:pPr>
        <w:pStyle w:val="13"/>
        <w:tabs>
          <w:tab w:val="right" w:leader="dot" w:pos="8846"/>
        </w:tabs>
        <w:spacing w:line="600" w:lineRule="exact"/>
        <w:ind w:left="640"/>
      </w:pPr>
      <w:r>
        <w:fldChar w:fldCharType="begin"/>
      </w:r>
      <w:r>
        <w:instrText xml:space="preserve"> HYPERLINK \l "_Toc10466" </w:instrText>
      </w:r>
      <w:r>
        <w:fldChar w:fldCharType="separate"/>
      </w:r>
      <w:r>
        <w:rPr>
          <w:rFonts w:hint="eastAsia"/>
          <w:kern w:val="0"/>
          <w:szCs w:val="32"/>
          <w:lang w:bidi="ar"/>
        </w:rPr>
        <w:t>8</w:t>
      </w:r>
      <w:r>
        <w:rPr>
          <w:rFonts w:ascii="方正楷体_GBK" w:hAnsi="方正楷体_GBK" w:eastAsia="方正楷体_GBK" w:cs="方正楷体_GBK"/>
          <w:bCs/>
          <w:szCs w:val="32"/>
        </w:rPr>
        <w:t>.1</w:t>
      </w:r>
      <w:r>
        <w:rPr>
          <w:rFonts w:hint="eastAsia" w:ascii="方正楷体_GBK" w:hAnsi="方正楷体_GBK" w:eastAsia="方正楷体_GBK" w:cs="方正楷体_GBK"/>
          <w:bCs/>
          <w:szCs w:val="32"/>
        </w:rPr>
        <w:t xml:space="preserve">  术语解释</w:t>
      </w:r>
      <w:r>
        <w:tab/>
      </w:r>
      <w:r>
        <w:rPr>
          <w:rFonts w:hint="eastAsia"/>
        </w:rPr>
        <w:t>4</w:t>
      </w:r>
      <w:r>
        <w:rPr>
          <w:rFonts w:hint="eastAsia"/>
        </w:rPr>
        <w:fldChar w:fldCharType="end"/>
      </w:r>
      <w:r>
        <w:rPr>
          <w:rFonts w:hint="eastAsia"/>
          <w:color w:val="000000"/>
          <w:kern w:val="0"/>
          <w:szCs w:val="32"/>
          <w:lang w:bidi="ar"/>
        </w:rPr>
        <w:t>0</w:t>
      </w:r>
    </w:p>
    <w:p>
      <w:pPr>
        <w:pStyle w:val="13"/>
        <w:tabs>
          <w:tab w:val="right" w:leader="dot" w:pos="8846"/>
        </w:tabs>
        <w:spacing w:line="600" w:lineRule="exact"/>
        <w:ind w:left="640"/>
      </w:pPr>
      <w:r>
        <w:fldChar w:fldCharType="begin"/>
      </w:r>
      <w:r>
        <w:instrText xml:space="preserve"> HYPERLINK \l "_Toc8827" </w:instrText>
      </w:r>
      <w:r>
        <w:fldChar w:fldCharType="separate"/>
      </w:r>
      <w:r>
        <w:rPr>
          <w:rFonts w:hint="eastAsia"/>
          <w:kern w:val="0"/>
          <w:szCs w:val="32"/>
          <w:lang w:bidi="ar"/>
        </w:rPr>
        <w:t>8</w:t>
      </w:r>
      <w:r>
        <w:rPr>
          <w:rFonts w:hint="eastAsia" w:ascii="方正楷体_GBK" w:hAnsi="方正楷体_GBK" w:eastAsia="方正楷体_GBK" w:cs="方正楷体_GBK"/>
          <w:bCs/>
          <w:szCs w:val="32"/>
        </w:rPr>
        <w:t>.2  责任与奖惩</w:t>
      </w:r>
      <w:r>
        <w:tab/>
      </w:r>
      <w:r>
        <w:rPr>
          <w:rFonts w:hint="eastAsia"/>
        </w:rPr>
        <w:t>4</w:t>
      </w:r>
      <w:r>
        <w:rPr>
          <w:rFonts w:hint="eastAsia"/>
        </w:rPr>
        <w:fldChar w:fldCharType="end"/>
      </w:r>
      <w:r>
        <w:rPr>
          <w:rFonts w:hint="eastAsia"/>
          <w:color w:val="000000"/>
          <w:kern w:val="0"/>
          <w:szCs w:val="32"/>
          <w:lang w:bidi="ar"/>
        </w:rPr>
        <w:t>0</w:t>
      </w:r>
    </w:p>
    <w:p>
      <w:pPr>
        <w:pStyle w:val="13"/>
        <w:tabs>
          <w:tab w:val="right" w:leader="dot" w:pos="8846"/>
        </w:tabs>
        <w:spacing w:line="600" w:lineRule="exact"/>
        <w:ind w:left="640"/>
      </w:pPr>
      <w:r>
        <w:fldChar w:fldCharType="begin"/>
      </w:r>
      <w:r>
        <w:instrText xml:space="preserve"> HYPERLINK \l "_Toc26589" </w:instrText>
      </w:r>
      <w:r>
        <w:fldChar w:fldCharType="separate"/>
      </w:r>
      <w:r>
        <w:rPr>
          <w:rFonts w:hint="eastAsia"/>
          <w:kern w:val="0"/>
          <w:szCs w:val="32"/>
          <w:lang w:bidi="ar"/>
        </w:rPr>
        <w:t>8</w:t>
      </w:r>
      <w:r>
        <w:rPr>
          <w:rFonts w:ascii="方正楷体_GBK" w:hAnsi="方正楷体_GBK" w:eastAsia="方正楷体_GBK" w:cs="方正楷体_GBK"/>
          <w:bCs/>
          <w:szCs w:val="32"/>
        </w:rPr>
        <w:t>.</w:t>
      </w:r>
      <w:r>
        <w:rPr>
          <w:rFonts w:hint="eastAsia" w:ascii="方正楷体_GBK" w:hAnsi="方正楷体_GBK" w:eastAsia="方正楷体_GBK" w:cs="方正楷体_GBK"/>
          <w:bCs/>
          <w:szCs w:val="32"/>
        </w:rPr>
        <w:t xml:space="preserve">3  </w:t>
      </w:r>
      <w:r>
        <w:rPr>
          <w:rFonts w:ascii="方正楷体_GBK" w:hAnsi="方正楷体_GBK" w:eastAsia="方正楷体_GBK" w:cs="方正楷体_GBK"/>
          <w:bCs/>
          <w:szCs w:val="32"/>
        </w:rPr>
        <w:t>预案</w:t>
      </w:r>
      <w:r>
        <w:rPr>
          <w:rFonts w:hint="eastAsia" w:ascii="方正楷体_GBK" w:hAnsi="方正楷体_GBK" w:eastAsia="方正楷体_GBK" w:cs="方正楷体_GBK"/>
          <w:bCs/>
          <w:szCs w:val="32"/>
        </w:rPr>
        <w:t>管理</w:t>
      </w:r>
      <w:r>
        <w:tab/>
      </w:r>
      <w:r>
        <w:rPr>
          <w:rFonts w:hint="eastAsia"/>
        </w:rPr>
        <w:t>4</w:t>
      </w:r>
      <w:r>
        <w:rPr>
          <w:rFonts w:hint="eastAsia"/>
        </w:rPr>
        <w:fldChar w:fldCharType="end"/>
      </w:r>
      <w:r>
        <w:rPr>
          <w:rFonts w:hint="eastAsia"/>
          <w:color w:val="000000"/>
          <w:kern w:val="0"/>
          <w:szCs w:val="32"/>
          <w:lang w:bidi="ar"/>
        </w:rPr>
        <w:t>0</w:t>
      </w:r>
    </w:p>
    <w:p>
      <w:pPr>
        <w:pStyle w:val="13"/>
        <w:tabs>
          <w:tab w:val="right" w:leader="dot" w:pos="8846"/>
        </w:tabs>
        <w:spacing w:line="600" w:lineRule="exact"/>
        <w:ind w:left="640"/>
      </w:pPr>
      <w:r>
        <w:fldChar w:fldCharType="begin"/>
      </w:r>
      <w:r>
        <w:instrText xml:space="preserve"> HYPERLINK \l "_Toc8827" </w:instrText>
      </w:r>
      <w:r>
        <w:fldChar w:fldCharType="separate"/>
      </w:r>
      <w:r>
        <w:rPr>
          <w:rFonts w:hint="eastAsia"/>
          <w:kern w:val="0"/>
          <w:szCs w:val="32"/>
          <w:lang w:bidi="ar"/>
        </w:rPr>
        <w:t>8</w:t>
      </w:r>
      <w:r>
        <w:rPr>
          <w:rFonts w:hint="eastAsia" w:ascii="方正楷体_GBK" w:hAnsi="方正楷体_GBK" w:eastAsia="方正楷体_GBK" w:cs="方正楷体_GBK"/>
          <w:bCs/>
          <w:szCs w:val="32"/>
        </w:rPr>
        <w:t>.4  参照情形</w:t>
      </w:r>
      <w:r>
        <w:tab/>
      </w:r>
      <w:r>
        <w:rPr>
          <w:rFonts w:hint="eastAsia"/>
        </w:rPr>
        <w:t>4</w:t>
      </w:r>
      <w:r>
        <w:rPr>
          <w:rFonts w:hint="eastAsia"/>
        </w:rPr>
        <w:fldChar w:fldCharType="end"/>
      </w:r>
      <w:r>
        <w:rPr>
          <w:rFonts w:hint="eastAsia"/>
          <w:color w:val="000000"/>
          <w:kern w:val="0"/>
          <w:szCs w:val="32"/>
          <w:lang w:bidi="ar"/>
        </w:rPr>
        <w:t>1</w:t>
      </w:r>
    </w:p>
    <w:p>
      <w:pPr>
        <w:pStyle w:val="13"/>
        <w:tabs>
          <w:tab w:val="right" w:leader="dot" w:pos="8846"/>
        </w:tabs>
        <w:spacing w:line="600" w:lineRule="exact"/>
        <w:ind w:left="640"/>
      </w:pPr>
      <w:r>
        <w:fldChar w:fldCharType="begin"/>
      </w:r>
      <w:r>
        <w:instrText xml:space="preserve"> HYPERLINK \l "_Toc26589" </w:instrText>
      </w:r>
      <w:r>
        <w:fldChar w:fldCharType="separate"/>
      </w:r>
      <w:r>
        <w:rPr>
          <w:rFonts w:hint="eastAsia"/>
          <w:kern w:val="0"/>
          <w:szCs w:val="32"/>
          <w:lang w:bidi="ar"/>
        </w:rPr>
        <w:t>8</w:t>
      </w:r>
      <w:r>
        <w:rPr>
          <w:rFonts w:ascii="方正楷体_GBK" w:hAnsi="方正楷体_GBK" w:eastAsia="方正楷体_GBK" w:cs="方正楷体_GBK"/>
          <w:bCs/>
          <w:szCs w:val="32"/>
        </w:rPr>
        <w:t>.</w:t>
      </w:r>
      <w:r>
        <w:rPr>
          <w:rFonts w:hint="eastAsia" w:ascii="方正楷体_GBK" w:hAnsi="方正楷体_GBK" w:eastAsia="方正楷体_GBK" w:cs="方正楷体_GBK"/>
          <w:bCs/>
          <w:szCs w:val="32"/>
        </w:rPr>
        <w:t xml:space="preserve">5  </w:t>
      </w:r>
      <w:r>
        <w:rPr>
          <w:rFonts w:ascii="方正楷体_GBK" w:hAnsi="方正楷体_GBK" w:eastAsia="方正楷体_GBK" w:cs="方正楷体_GBK"/>
          <w:bCs/>
          <w:szCs w:val="32"/>
        </w:rPr>
        <w:t>预案实施</w:t>
      </w:r>
      <w:r>
        <w:rPr>
          <w:rFonts w:hint="eastAsia" w:ascii="方正楷体_GBK" w:hAnsi="方正楷体_GBK" w:eastAsia="方正楷体_GBK" w:cs="方正楷体_GBK"/>
          <w:bCs/>
          <w:szCs w:val="32"/>
        </w:rPr>
        <w:t>时间</w:t>
      </w:r>
      <w:r>
        <w:tab/>
      </w:r>
      <w:r>
        <w:rPr>
          <w:rFonts w:hint="eastAsia"/>
        </w:rPr>
        <w:t>4</w:t>
      </w:r>
      <w:r>
        <w:rPr>
          <w:rFonts w:hint="eastAsia"/>
        </w:rPr>
        <w:fldChar w:fldCharType="end"/>
      </w:r>
      <w:r>
        <w:rPr>
          <w:rFonts w:hint="eastAsia"/>
          <w:color w:val="000000"/>
          <w:kern w:val="0"/>
          <w:szCs w:val="32"/>
          <w:lang w:bidi="ar"/>
        </w:rPr>
        <w:t>1</w:t>
      </w:r>
    </w:p>
    <w:p>
      <w:pPr>
        <w:pStyle w:val="12"/>
        <w:tabs>
          <w:tab w:val="right" w:leader="dot" w:pos="8846"/>
        </w:tabs>
        <w:spacing w:line="600" w:lineRule="exact"/>
      </w:pPr>
      <w:r>
        <w:rPr>
          <w:color w:val="000000"/>
          <w:kern w:val="0"/>
          <w:szCs w:val="32"/>
          <w:lang w:bidi="ar"/>
        </w:rPr>
        <w:fldChar w:fldCharType="end"/>
      </w:r>
      <w:r>
        <w:rPr>
          <w:rFonts w:hint="eastAsia"/>
          <w:color w:val="000000"/>
          <w:kern w:val="0"/>
          <w:szCs w:val="32"/>
          <w:lang w:bidi="ar"/>
        </w:rPr>
        <w:t xml:space="preserve"> </w:t>
      </w:r>
      <w:r>
        <w:fldChar w:fldCharType="begin"/>
      </w:r>
      <w:r>
        <w:instrText xml:space="preserve"> HYPERLINK \l "_Toc5994" </w:instrText>
      </w:r>
      <w:r>
        <w:fldChar w:fldCharType="separate"/>
      </w:r>
      <w:r>
        <w:rPr>
          <w:rFonts w:hint="eastAsia" w:ascii="方正小标宋_GBK" w:hAnsi="华文楷体" w:eastAsia="方正小标宋_GBK"/>
          <w:bCs/>
          <w:szCs w:val="32"/>
        </w:rPr>
        <w:t>9  县防灾减灾救灾委员会及成员单位职责</w:t>
      </w:r>
      <w:r>
        <w:tab/>
      </w:r>
      <w:r>
        <w:rPr>
          <w:rFonts w:hint="eastAsia"/>
        </w:rPr>
        <w:t>4</w:t>
      </w:r>
      <w:r>
        <w:rPr>
          <w:rFonts w:hint="eastAsia"/>
        </w:rPr>
        <w:fldChar w:fldCharType="end"/>
      </w:r>
      <w:r>
        <w:rPr>
          <w:rFonts w:hint="eastAsia"/>
          <w:color w:val="000000"/>
          <w:kern w:val="0"/>
          <w:szCs w:val="32"/>
          <w:lang w:bidi="ar"/>
        </w:rPr>
        <w:t>2</w:t>
      </w:r>
    </w:p>
    <w:p>
      <w:pPr>
        <w:pStyle w:val="13"/>
        <w:tabs>
          <w:tab w:val="right" w:leader="dot" w:pos="8846"/>
        </w:tabs>
        <w:spacing w:line="600" w:lineRule="exact"/>
        <w:ind w:left="640"/>
        <w:rPr>
          <w:color w:val="000000"/>
          <w:kern w:val="0"/>
          <w:szCs w:val="32"/>
          <w:lang w:bidi="ar"/>
        </w:rPr>
      </w:pPr>
      <w:r>
        <w:fldChar w:fldCharType="begin"/>
      </w:r>
      <w:r>
        <w:instrText xml:space="preserve"> HYPERLINK \l "_Toc10466" </w:instrText>
      </w:r>
      <w:r>
        <w:fldChar w:fldCharType="separate"/>
      </w:r>
      <w:r>
        <w:rPr>
          <w:rFonts w:hint="eastAsia"/>
          <w:kern w:val="0"/>
          <w:szCs w:val="32"/>
          <w:lang w:bidi="ar"/>
        </w:rPr>
        <w:t>9</w:t>
      </w:r>
      <w:r>
        <w:rPr>
          <w:rFonts w:ascii="方正楷体_GBK" w:hAnsi="方正楷体_GBK" w:eastAsia="方正楷体_GBK" w:cs="方正楷体_GBK"/>
          <w:bCs/>
          <w:szCs w:val="32"/>
        </w:rPr>
        <w:t>.1</w:t>
      </w:r>
      <w:r>
        <w:rPr>
          <w:rFonts w:hint="eastAsia" w:ascii="方正楷体_GBK" w:hAnsi="方正楷体_GBK" w:eastAsia="方正楷体_GBK" w:cs="方正楷体_GBK"/>
          <w:bCs/>
          <w:szCs w:val="32"/>
        </w:rPr>
        <w:t xml:space="preserve">  县防灾减灾救灾委员会职责</w:t>
      </w:r>
      <w:r>
        <w:tab/>
      </w:r>
      <w:r>
        <w:rPr>
          <w:rFonts w:hint="eastAsia"/>
        </w:rPr>
        <w:t>4</w:t>
      </w:r>
      <w:r>
        <w:rPr>
          <w:rFonts w:hint="eastAsia"/>
        </w:rPr>
        <w:fldChar w:fldCharType="end"/>
      </w:r>
      <w:r>
        <w:rPr>
          <w:rFonts w:hint="eastAsia"/>
          <w:color w:val="000000"/>
          <w:kern w:val="0"/>
          <w:szCs w:val="32"/>
          <w:lang w:bidi="ar"/>
        </w:rPr>
        <w:t>2</w:t>
      </w:r>
    </w:p>
    <w:p>
      <w:pPr>
        <w:pStyle w:val="13"/>
        <w:tabs>
          <w:tab w:val="right" w:leader="dot" w:pos="8846"/>
        </w:tabs>
        <w:spacing w:line="600" w:lineRule="exact"/>
        <w:ind w:left="640"/>
        <w:rPr>
          <w:color w:val="000000"/>
          <w:kern w:val="0"/>
          <w:szCs w:val="32"/>
          <w:lang w:bidi="ar"/>
        </w:rPr>
      </w:pPr>
      <w:r>
        <w:fldChar w:fldCharType="begin"/>
      </w:r>
      <w:r>
        <w:instrText xml:space="preserve"> HYPERLINK \l "_Toc10466" </w:instrText>
      </w:r>
      <w:r>
        <w:fldChar w:fldCharType="separate"/>
      </w:r>
      <w:r>
        <w:rPr>
          <w:rFonts w:hint="eastAsia"/>
          <w:kern w:val="0"/>
          <w:szCs w:val="32"/>
          <w:lang w:bidi="ar"/>
        </w:rPr>
        <w:t>9</w:t>
      </w:r>
      <w:r>
        <w:rPr>
          <w:rFonts w:ascii="方正楷体_GBK" w:hAnsi="方正楷体_GBK" w:eastAsia="方正楷体_GBK" w:cs="方正楷体_GBK"/>
          <w:bCs/>
          <w:szCs w:val="32"/>
        </w:rPr>
        <w:t>.</w:t>
      </w:r>
      <w:r>
        <w:rPr>
          <w:rFonts w:hint="eastAsia" w:ascii="方正楷体_GBK" w:hAnsi="方正楷体_GBK" w:eastAsia="方正楷体_GBK" w:cs="方正楷体_GBK"/>
          <w:bCs/>
          <w:szCs w:val="32"/>
        </w:rPr>
        <w:t>2  县防灾减灾救灾委员会成员单位职责</w:t>
      </w:r>
      <w:r>
        <w:tab/>
      </w:r>
      <w:r>
        <w:rPr>
          <w:rFonts w:hint="eastAsia"/>
        </w:rPr>
        <w:t>4</w:t>
      </w:r>
      <w:r>
        <w:rPr>
          <w:rFonts w:hint="eastAsia"/>
        </w:rPr>
        <w:fldChar w:fldCharType="end"/>
      </w:r>
      <w:r>
        <w:rPr>
          <w:rFonts w:hint="eastAsia"/>
          <w:color w:val="000000"/>
          <w:kern w:val="0"/>
          <w:szCs w:val="32"/>
          <w:lang w:bidi="ar"/>
        </w:rPr>
        <w:t>3</w:t>
      </w:r>
    </w:p>
    <w:p>
      <w:pPr>
        <w:pStyle w:val="13"/>
        <w:tabs>
          <w:tab w:val="right" w:leader="dot" w:pos="8846"/>
        </w:tabs>
        <w:spacing w:line="600" w:lineRule="exact"/>
        <w:ind w:left="0" w:leftChars="0"/>
        <w:rPr>
          <w:color w:val="000000"/>
          <w:kern w:val="0"/>
          <w:szCs w:val="32"/>
          <w:lang w:bidi="ar"/>
        </w:rPr>
      </w:pPr>
      <w:r>
        <w:fldChar w:fldCharType="begin"/>
      </w:r>
      <w:r>
        <w:instrText xml:space="preserve"> HYPERLINK \l "_Toc8827" </w:instrText>
      </w:r>
      <w:r>
        <w:fldChar w:fldCharType="separate"/>
      </w:r>
      <w:r>
        <w:rPr>
          <w:rFonts w:hint="eastAsia" w:ascii="方正小标宋_GBK" w:hAnsi="华文楷体" w:eastAsia="方正小标宋_GBK"/>
          <w:bCs/>
          <w:szCs w:val="32"/>
        </w:rPr>
        <w:t>10  自然灾害救助应急响应处置卡</w:t>
      </w:r>
      <w:r>
        <w:tab/>
      </w:r>
      <w:r>
        <w:rPr>
          <w:rFonts w:hint="eastAsia"/>
        </w:rPr>
        <w:t>5</w:t>
      </w:r>
      <w:r>
        <w:rPr>
          <w:rFonts w:hint="eastAsia"/>
        </w:rPr>
        <w:fldChar w:fldCharType="end"/>
      </w:r>
      <w:r>
        <w:rPr>
          <w:rFonts w:hint="eastAsia"/>
          <w:color w:val="000000"/>
          <w:kern w:val="0"/>
          <w:szCs w:val="32"/>
          <w:lang w:bidi="ar"/>
        </w:rPr>
        <w:t xml:space="preserve">1  </w:t>
      </w:r>
    </w:p>
    <w:p>
      <w:pPr>
        <w:spacing w:line="594" w:lineRule="exact"/>
        <w:rPr>
          <w:color w:val="000000"/>
          <w:kern w:val="0"/>
          <w:szCs w:val="32"/>
          <w:lang w:bidi="ar"/>
        </w:rPr>
      </w:pPr>
      <w:r>
        <w:rPr>
          <w:rFonts w:hint="eastAsia"/>
          <w:color w:val="000000"/>
          <w:kern w:val="0"/>
          <w:szCs w:val="32"/>
          <w:lang w:bidi="ar"/>
        </w:rPr>
        <w:t xml:space="preserve">   </w:t>
      </w:r>
    </w:p>
    <w:p>
      <w:pPr>
        <w:spacing w:line="594" w:lineRule="exact"/>
        <w:rPr>
          <w:color w:val="000000"/>
          <w:kern w:val="0"/>
          <w:szCs w:val="32"/>
          <w:lang w:bidi="ar"/>
        </w:rPr>
      </w:pPr>
    </w:p>
    <w:p>
      <w:pPr>
        <w:spacing w:line="594" w:lineRule="exact"/>
        <w:rPr>
          <w:color w:val="000000"/>
          <w:kern w:val="0"/>
          <w:szCs w:val="32"/>
          <w:lang w:bidi="ar"/>
        </w:rPr>
      </w:pPr>
    </w:p>
    <w:p>
      <w:pPr>
        <w:spacing w:line="594" w:lineRule="exact"/>
        <w:rPr>
          <w:color w:val="000000"/>
          <w:kern w:val="0"/>
          <w:szCs w:val="32"/>
          <w:lang w:bidi="ar"/>
        </w:rPr>
      </w:pPr>
    </w:p>
    <w:p>
      <w:pPr>
        <w:spacing w:line="594" w:lineRule="exact"/>
        <w:rPr>
          <w:color w:val="000000"/>
          <w:kern w:val="0"/>
          <w:szCs w:val="32"/>
          <w:lang w:bidi="ar"/>
        </w:rPr>
      </w:pPr>
    </w:p>
    <w:p>
      <w:pPr>
        <w:spacing w:line="594" w:lineRule="exact"/>
        <w:rPr>
          <w:color w:val="000000"/>
          <w:kern w:val="0"/>
          <w:szCs w:val="32"/>
          <w:lang w:bidi="ar"/>
        </w:rPr>
      </w:pPr>
    </w:p>
    <w:p>
      <w:pPr>
        <w:spacing w:line="594" w:lineRule="exact"/>
        <w:rPr>
          <w:color w:val="000000"/>
          <w:kern w:val="0"/>
          <w:szCs w:val="32"/>
          <w:lang w:bidi="ar"/>
        </w:rPr>
      </w:pPr>
    </w:p>
    <w:p>
      <w:pPr>
        <w:spacing w:line="594" w:lineRule="exact"/>
        <w:rPr>
          <w:color w:val="000000"/>
          <w:kern w:val="0"/>
          <w:szCs w:val="32"/>
          <w:lang w:bidi="ar"/>
        </w:rPr>
      </w:pPr>
    </w:p>
    <w:p>
      <w:pPr>
        <w:spacing w:line="594" w:lineRule="exact"/>
        <w:rPr>
          <w:color w:val="000000"/>
          <w:kern w:val="0"/>
          <w:szCs w:val="32"/>
          <w:lang w:bidi="ar"/>
        </w:rPr>
      </w:pPr>
    </w:p>
    <w:p>
      <w:pPr>
        <w:spacing w:line="594" w:lineRule="exact"/>
        <w:rPr>
          <w:color w:val="000000"/>
          <w:kern w:val="0"/>
          <w:szCs w:val="32"/>
          <w:lang w:bidi="ar"/>
        </w:rPr>
      </w:pPr>
    </w:p>
    <w:p>
      <w:pPr>
        <w:spacing w:line="594" w:lineRule="exact"/>
        <w:rPr>
          <w:color w:val="000000"/>
          <w:kern w:val="0"/>
          <w:szCs w:val="32"/>
          <w:lang w:bidi="ar"/>
        </w:rPr>
      </w:pPr>
    </w:p>
    <w:p>
      <w:pPr>
        <w:pStyle w:val="2"/>
        <w:rPr>
          <w:lang w:bidi="ar"/>
        </w:rPr>
      </w:pPr>
    </w:p>
    <w:p>
      <w:pPr>
        <w:spacing w:line="594" w:lineRule="exact"/>
        <w:rPr>
          <w:color w:val="000000"/>
          <w:kern w:val="0"/>
          <w:szCs w:val="32"/>
          <w:lang w:bidi="ar"/>
        </w:rPr>
      </w:pPr>
    </w:p>
    <w:p>
      <w:pPr>
        <w:spacing w:line="594" w:lineRule="exact"/>
        <w:ind w:firstLine="640" w:firstLineChars="200"/>
        <w:rPr>
          <w:rFonts w:eastAsia="方正黑体_GBK" w:cs="方正黑体_GBK"/>
          <w:color w:val="000000"/>
          <w:szCs w:val="32"/>
        </w:rPr>
      </w:pPr>
      <w:r>
        <w:rPr>
          <w:rFonts w:hint="eastAsia" w:eastAsia="方正黑体_GBK" w:cs="方正黑体_GBK"/>
          <w:color w:val="000000"/>
          <w:szCs w:val="32"/>
        </w:rPr>
        <w:t>1　总则</w:t>
      </w:r>
    </w:p>
    <w:p>
      <w:pPr>
        <w:spacing w:line="594" w:lineRule="exact"/>
        <w:ind w:firstLine="640" w:firstLineChars="200"/>
        <w:rPr>
          <w:rFonts w:eastAsia="方正楷体_GBK" w:cs="方正楷体_GBK"/>
          <w:color w:val="000000"/>
          <w:szCs w:val="32"/>
        </w:rPr>
      </w:pPr>
      <w:r>
        <w:rPr>
          <w:rFonts w:hint="eastAsia" w:eastAsia="方正楷体_GBK" w:cs="方正楷体_GBK"/>
          <w:color w:val="000000"/>
          <w:szCs w:val="32"/>
        </w:rPr>
        <w:t>1.1　编制目的</w:t>
      </w:r>
    </w:p>
    <w:p>
      <w:pPr>
        <w:spacing w:line="594" w:lineRule="exact"/>
        <w:ind w:firstLine="640" w:firstLineChars="200"/>
        <w:rPr>
          <w:rFonts w:eastAsia="方正仿宋_GBK" w:cs="方正仿宋_GBK"/>
          <w:color w:val="000000"/>
          <w:szCs w:val="32"/>
        </w:rPr>
      </w:pPr>
      <w:r>
        <w:rPr>
          <w:rFonts w:hint="eastAsia" w:eastAsia="方正仿宋_GBK" w:cs="方正仿宋_GBK"/>
          <w:color w:val="000000"/>
          <w:szCs w:val="32"/>
        </w:rPr>
        <w:t>以习近平新时代中国特色社会主义思想为指导，深入贯彻落实习近平总书记关于防灾减灾救灾工作的重要指示批示精神，</w:t>
      </w:r>
      <w:r>
        <w:rPr>
          <w:rFonts w:eastAsia="方正仿宋_GBK" w:cs="方正仿宋_GBK"/>
          <w:color w:val="000000"/>
          <w:szCs w:val="32"/>
        </w:rPr>
        <w:t>坚决维护</w:t>
      </w:r>
      <w:r>
        <w:rPr>
          <w:rFonts w:hint="eastAsia" w:eastAsia="方正仿宋_GBK" w:cs="方正仿宋_GBK"/>
          <w:color w:val="000000"/>
          <w:szCs w:val="32"/>
        </w:rPr>
        <w:t>党中央对防灾减灾救灾工作的集中统一领导，认真贯彻落实市委、市政府决策部署，按照县委、县政府工作要求，坚持人民至上、生命至上，建立健全自然灾害救助体系和运行机制，提升救灾救助工作法治化、规范化、现代化水平，提高防灾减灾救灾和灾害处置保障能力，最大程度减少人员伤亡和财产损失，保障受灾群众基本生活，维护受灾地区社会稳定。</w:t>
      </w:r>
    </w:p>
    <w:p>
      <w:pPr>
        <w:spacing w:line="594" w:lineRule="exact"/>
        <w:ind w:firstLine="640" w:firstLineChars="200"/>
        <w:rPr>
          <w:rFonts w:eastAsia="方正楷体_GBK" w:cs="方正楷体_GBK"/>
          <w:color w:val="000000"/>
          <w:szCs w:val="32"/>
        </w:rPr>
      </w:pPr>
      <w:r>
        <w:rPr>
          <w:rFonts w:hint="eastAsia" w:eastAsia="方正楷体_GBK" w:cs="方正楷体_GBK"/>
          <w:color w:val="000000"/>
          <w:szCs w:val="32"/>
        </w:rPr>
        <w:t>1.2　编制依据</w:t>
      </w:r>
    </w:p>
    <w:p>
      <w:pPr>
        <w:spacing w:line="594" w:lineRule="exact"/>
        <w:ind w:firstLine="640" w:firstLineChars="200"/>
        <w:rPr>
          <w:rFonts w:eastAsia="方正仿宋_GBK" w:cs="方正仿宋_GBK"/>
          <w:color w:val="000000"/>
          <w:szCs w:val="32"/>
        </w:rPr>
      </w:pPr>
      <w:r>
        <w:rPr>
          <w:rFonts w:hint="eastAsia" w:eastAsia="方正仿宋_GBK" w:cs="方正仿宋_GBK"/>
          <w:color w:val="000000"/>
          <w:szCs w:val="32"/>
        </w:rPr>
        <w:t>《中华人民共和国突发事件应对法》《中华人民共和国防洪法》《中华人民共和国防震减灾法》《中华人民共和国气象法》《中华人民共和国森林法》《中华人民共和国慈善法》《中华人民共和国红十字会法》《自然灾害救助条例》《重庆市突发事件应对条例》等法律法规和</w:t>
      </w:r>
      <w:r>
        <w:rPr>
          <w:rFonts w:hint="eastAsia" w:ascii="方正仿宋_GBK" w:hAnsi="方正仿宋_GBK" w:eastAsia="方正仿宋_GBK" w:cs="方正仿宋_GBK"/>
          <w:color w:val="000000"/>
          <w:szCs w:val="32"/>
        </w:rPr>
        <w:t>《国家自然灾害救助应急预案》</w:t>
      </w:r>
      <w:r>
        <w:rPr>
          <w:rFonts w:hint="eastAsia" w:eastAsia="方正仿宋_GBK" w:cs="方正仿宋_GBK"/>
          <w:color w:val="000000"/>
          <w:szCs w:val="32"/>
        </w:rPr>
        <w:t>《重庆市突发事件总体应急预案》《重庆市自然灾害救助应急预案》《奉节县突发事件总体应急预案》有关规定，结合奉节实际，编制本预案。</w:t>
      </w:r>
    </w:p>
    <w:p>
      <w:pPr>
        <w:spacing w:line="594" w:lineRule="exact"/>
        <w:ind w:firstLine="640" w:firstLineChars="200"/>
        <w:rPr>
          <w:rFonts w:eastAsia="方正楷体_GBK" w:cs="方正楷体_GBK"/>
          <w:color w:val="000000"/>
          <w:szCs w:val="32"/>
        </w:rPr>
      </w:pPr>
      <w:r>
        <w:rPr>
          <w:rFonts w:hint="eastAsia" w:eastAsia="方正楷体_GBK" w:cs="方正楷体_GBK"/>
          <w:color w:val="000000"/>
          <w:szCs w:val="32"/>
        </w:rPr>
        <w:t>1.3　适用范围</w:t>
      </w:r>
    </w:p>
    <w:p>
      <w:pPr>
        <w:spacing w:line="576" w:lineRule="exact"/>
        <w:ind w:firstLine="641"/>
      </w:pPr>
      <w:r>
        <w:rPr>
          <w:rFonts w:hint="eastAsia" w:eastAsia="方正仿宋_GBK" w:cs="方正仿宋_GBK"/>
          <w:color w:val="000000"/>
          <w:szCs w:val="32"/>
        </w:rPr>
        <w:t>本预案适用于奉节县行政区域内发生自然灾害时的县级层面开展的灾害救助工作。</w:t>
      </w:r>
    </w:p>
    <w:p>
      <w:pPr>
        <w:spacing w:line="594" w:lineRule="exact"/>
        <w:ind w:firstLine="640" w:firstLineChars="200"/>
        <w:rPr>
          <w:rFonts w:eastAsia="方正仿宋_GBK" w:cs="方正仿宋_GBK"/>
          <w:color w:val="000000"/>
          <w:szCs w:val="32"/>
        </w:rPr>
      </w:pPr>
      <w:r>
        <w:rPr>
          <w:rFonts w:hint="eastAsia" w:eastAsia="方正仿宋_GBK" w:cs="方正仿宋_GBK"/>
          <w:color w:val="000000"/>
          <w:szCs w:val="32"/>
        </w:rPr>
        <w:t>毗邻区县发生重特大自然灾害并对我县境内造成重大影响或县委、县政府作出部署要求时，按照本预案开展县内灾害救助工作。</w:t>
      </w:r>
    </w:p>
    <w:p>
      <w:pPr>
        <w:spacing w:line="594" w:lineRule="exact"/>
        <w:ind w:firstLine="640" w:firstLineChars="200"/>
        <w:rPr>
          <w:rFonts w:eastAsia="方正楷体_GBK" w:cs="方正楷体_GBK"/>
          <w:color w:val="000000"/>
          <w:szCs w:val="32"/>
        </w:rPr>
      </w:pPr>
      <w:r>
        <w:rPr>
          <w:rFonts w:hint="eastAsia" w:eastAsia="方正楷体_GBK" w:cs="方正楷体_GBK"/>
          <w:color w:val="000000"/>
          <w:szCs w:val="32"/>
        </w:rPr>
        <w:t>1.4　工作原则</w:t>
      </w:r>
    </w:p>
    <w:p>
      <w:pPr>
        <w:spacing w:line="594" w:lineRule="exact"/>
        <w:ind w:firstLine="640" w:firstLineChars="200"/>
        <w:rPr>
          <w:rFonts w:ascii="方正仿宋_GBK" w:hAnsi="方正仿宋_GBK" w:eastAsia="方正仿宋_GBK" w:cs="方正仿宋_GBK"/>
          <w:color w:val="000000"/>
          <w:szCs w:val="32"/>
        </w:rPr>
      </w:pPr>
      <w:r>
        <w:rPr>
          <w:rFonts w:hint="eastAsia" w:eastAsia="方正仿宋_GBK" w:cs="方正仿宋_GBK"/>
          <w:color w:val="000000"/>
          <w:szCs w:val="32"/>
        </w:rPr>
        <w:t>坚持人民至上、生命至上，切实把确保人民生命财产安全放在第一位落到实处；坚持统一指挥、综合协调、分级负责、属地管理为主；坚持党委领导、政府负责、社会参与、群众自救，充分发挥基层群众性自治组织和公益性社会组织的作用；坚持安全第一、预防为主，推动防范救援救灾一体化，实现高效有序衔接，强化灾害防抗救全过程管理。</w:t>
      </w:r>
    </w:p>
    <w:p>
      <w:pPr>
        <w:pStyle w:val="4"/>
        <w:spacing w:line="576" w:lineRule="exact"/>
        <w:ind w:firstLine="640"/>
      </w:pPr>
      <w:r>
        <w:rPr>
          <w:rFonts w:hint="eastAsia"/>
        </w:rPr>
        <w:t>1.5 应急预案体系</w:t>
      </w:r>
    </w:p>
    <w:p>
      <w:pPr>
        <w:spacing w:line="594" w:lineRule="exact"/>
        <w:ind w:firstLine="640"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本预案是为规范全县自然灾害救助工作而制定的涉及多部门职责的专项应急预案。</w:t>
      </w:r>
    </w:p>
    <w:p>
      <w:pPr>
        <w:spacing w:line="594" w:lineRule="exact"/>
        <w:ind w:firstLine="640" w:firstLineChars="200"/>
        <w:rPr>
          <w:rFonts w:eastAsia="方正仿宋_GBK" w:cs="方正仿宋_GBK"/>
          <w:color w:val="000000"/>
          <w:szCs w:val="32"/>
        </w:rPr>
      </w:pPr>
      <w:r>
        <w:rPr>
          <w:rFonts w:hint="eastAsia" w:eastAsia="方正仿宋_GBK" w:cs="方正仿宋_GBK"/>
          <w:color w:val="000000"/>
          <w:szCs w:val="32"/>
        </w:rPr>
        <w:t>本预案上衔《重庆市自然灾害救助应急预案》《奉节县突发事件总体应急预案》，下接各乡镇（街道）专项应急预案。</w:t>
      </w:r>
    </w:p>
    <w:p>
      <w:pPr>
        <w:spacing w:line="594" w:lineRule="exact"/>
        <w:ind w:firstLine="640" w:firstLineChars="200"/>
        <w:rPr>
          <w:rFonts w:eastAsia="方正黑体_GBK" w:cs="方正黑体_GBK"/>
          <w:color w:val="000000"/>
          <w:szCs w:val="32"/>
        </w:rPr>
      </w:pPr>
      <w:r>
        <w:rPr>
          <w:rFonts w:hint="eastAsia" w:eastAsia="方正黑体_GBK" w:cs="方正黑体_GBK"/>
          <w:color w:val="000000"/>
          <w:szCs w:val="32"/>
        </w:rPr>
        <w:t>2　组织指挥体系</w:t>
      </w:r>
    </w:p>
    <w:p>
      <w:pPr>
        <w:spacing w:line="594" w:lineRule="exact"/>
        <w:ind w:firstLine="640" w:firstLineChars="200"/>
        <w:rPr>
          <w:rFonts w:eastAsia="方正楷体_GBK" w:cs="方正楷体_GBK"/>
          <w:color w:val="000000"/>
          <w:szCs w:val="32"/>
        </w:rPr>
      </w:pPr>
      <w:r>
        <w:rPr>
          <w:rFonts w:hint="eastAsia" w:eastAsia="方正楷体_GBK" w:cs="方正楷体_GBK"/>
          <w:color w:val="000000"/>
          <w:szCs w:val="32"/>
        </w:rPr>
        <w:t>2.1　县级层面</w:t>
      </w:r>
    </w:p>
    <w:p>
      <w:pPr>
        <w:spacing w:line="594" w:lineRule="exact"/>
        <w:ind w:firstLine="640" w:firstLineChars="200"/>
        <w:rPr>
          <w:rFonts w:eastAsia="方正仿宋_GBK" w:cs="方正仿宋_GBK"/>
          <w:color w:val="000000"/>
          <w:szCs w:val="32"/>
        </w:rPr>
      </w:pPr>
      <w:r>
        <w:rPr>
          <w:rFonts w:hint="eastAsia" w:ascii="方正楷体_GBK" w:hAnsi="方正楷体_GBK" w:eastAsia="方正楷体_GBK" w:cs="方正楷体_GBK"/>
          <w:color w:val="000000"/>
        </w:rPr>
        <w:t>2.1.1　县防灾减灾救灾委员会</w:t>
      </w:r>
    </w:p>
    <w:p>
      <w:pPr>
        <w:spacing w:line="594" w:lineRule="exact"/>
        <w:ind w:firstLine="640" w:firstLineChars="200"/>
        <w:rPr>
          <w:rFonts w:eastAsia="方正仿宋_GBK" w:cs="方正仿宋_GBK"/>
          <w:color w:val="000000"/>
          <w:szCs w:val="32"/>
        </w:rPr>
      </w:pPr>
      <w:r>
        <w:rPr>
          <w:rFonts w:hint="eastAsia" w:eastAsia="方正仿宋_GBK" w:cs="方正仿宋_GBK"/>
          <w:color w:val="000000"/>
          <w:szCs w:val="32"/>
        </w:rPr>
        <w:t>县防灾减灾救灾委员会是县</w:t>
      </w:r>
      <w:r>
        <w:rPr>
          <w:rFonts w:eastAsia="方正仿宋_GBK" w:cs="方正仿宋_GBK"/>
          <w:color w:val="000000"/>
          <w:szCs w:val="32"/>
        </w:rPr>
        <w:t>政府防灾减灾救灾议事协调机构，</w:t>
      </w:r>
      <w:r>
        <w:rPr>
          <w:rFonts w:hint="eastAsia" w:eastAsia="方正仿宋_GBK" w:cs="方正仿宋_GBK"/>
          <w:color w:val="000000"/>
          <w:szCs w:val="32"/>
        </w:rPr>
        <w:t>负责统筹指导全县自然灾害救助工作</w:t>
      </w:r>
      <w:r>
        <w:rPr>
          <w:rFonts w:hint="eastAsia" w:eastAsia="方正仿宋_GBK"/>
          <w:color w:val="000000"/>
        </w:rPr>
        <w:t>，协调开展重特大自然灾害救助活动</w:t>
      </w:r>
      <w:r>
        <w:rPr>
          <w:rFonts w:hint="eastAsia" w:eastAsia="方正仿宋_GBK" w:cs="方正仿宋_GBK"/>
          <w:color w:val="000000"/>
          <w:szCs w:val="32"/>
        </w:rPr>
        <w:t>。县防灾减灾救灾委员会成员单位按照各自职责做好灾害救助相关工作。</w:t>
      </w:r>
    </w:p>
    <w:p>
      <w:pPr>
        <w:spacing w:line="576" w:lineRule="exact"/>
        <w:ind w:firstLine="641"/>
        <w:rPr>
          <w:rFonts w:ascii="方正楷体_GBK" w:hAnsi="方正楷体_GBK" w:eastAsia="方正楷体_GBK" w:cs="方正楷体_GBK"/>
          <w:color w:val="000000"/>
        </w:rPr>
      </w:pPr>
      <w:r>
        <w:rPr>
          <w:rFonts w:hint="eastAsia" w:ascii="方正楷体_GBK" w:hAnsi="方正楷体_GBK" w:eastAsia="方正楷体_GBK" w:cs="方正楷体_GBK"/>
          <w:color w:val="000000"/>
        </w:rPr>
        <w:t>2.1.2　县防灾减灾救灾委员会办公室</w:t>
      </w:r>
    </w:p>
    <w:p>
      <w:pPr>
        <w:spacing w:line="576" w:lineRule="exact"/>
        <w:ind w:firstLine="641"/>
        <w:rPr>
          <w:rFonts w:eastAsia="方正仿宋_GBK"/>
          <w:color w:val="000000"/>
        </w:rPr>
      </w:pPr>
      <w:r>
        <w:rPr>
          <w:rFonts w:hint="eastAsia" w:eastAsia="方正仿宋_GBK"/>
          <w:color w:val="000000"/>
        </w:rPr>
        <w:t>县防灾减灾救灾委员会办公室负责与市防灾减灾救灾委员会办公室、县级相关部门、乡镇（街道）的沟通联络、政策协调、信息通报等，组织开展灾情会商评估、灾害救助等工作，协调落实相关支</w:t>
      </w:r>
      <w:r>
        <w:rPr>
          <w:rFonts w:hint="eastAsia" w:eastAsia="方正仿宋_GBK" w:cs="方正仿宋_GBK"/>
          <w:color w:val="000000"/>
          <w:szCs w:val="32"/>
        </w:rPr>
        <w:t>持政策和措施</w:t>
      </w:r>
      <w:r>
        <w:rPr>
          <w:rFonts w:eastAsia="方正仿宋_GBK" w:cs="方正仿宋_GBK"/>
          <w:color w:val="000000"/>
          <w:szCs w:val="32"/>
        </w:rPr>
        <w:t>等</w:t>
      </w:r>
      <w:r>
        <w:rPr>
          <w:rFonts w:hint="eastAsia" w:eastAsia="方正仿宋_GBK" w:cs="方正仿宋_GBK"/>
          <w:color w:val="000000"/>
          <w:szCs w:val="32"/>
        </w:rPr>
        <w:t>。</w:t>
      </w:r>
      <w:r>
        <w:rPr>
          <w:rFonts w:hint="eastAsia" w:eastAsia="方正仿宋_GBK"/>
          <w:color w:val="000000"/>
        </w:rPr>
        <w:t>主要包括：</w:t>
      </w:r>
    </w:p>
    <w:p>
      <w:pPr>
        <w:numPr>
          <w:ilvl w:val="0"/>
          <w:numId w:val="1"/>
        </w:numPr>
        <w:spacing w:line="576" w:lineRule="exact"/>
        <w:ind w:firstLine="641"/>
        <w:rPr>
          <w:rFonts w:eastAsia="方正仿宋_GBK"/>
          <w:color w:val="000000"/>
          <w:szCs w:val="22"/>
        </w:rPr>
      </w:pPr>
      <w:r>
        <w:rPr>
          <w:rFonts w:eastAsia="方正仿宋_GBK"/>
          <w:color w:val="000000"/>
          <w:szCs w:val="22"/>
        </w:rPr>
        <w:t>贯彻落实市防灾减灾救灾委员会和市委、市政府决策部署，</w:t>
      </w:r>
      <w:r>
        <w:rPr>
          <w:rFonts w:hint="eastAsia" w:eastAsia="方正仿宋_GBK"/>
          <w:color w:val="000000"/>
          <w:szCs w:val="22"/>
        </w:rPr>
        <w:t>县</w:t>
      </w:r>
      <w:r>
        <w:rPr>
          <w:rFonts w:eastAsia="方正仿宋_GBK"/>
          <w:color w:val="000000"/>
          <w:szCs w:val="22"/>
        </w:rPr>
        <w:t>委、</w:t>
      </w:r>
      <w:r>
        <w:rPr>
          <w:rFonts w:hint="eastAsia" w:eastAsia="方正仿宋_GBK"/>
          <w:color w:val="000000"/>
          <w:szCs w:val="22"/>
        </w:rPr>
        <w:t>县</w:t>
      </w:r>
      <w:r>
        <w:rPr>
          <w:rFonts w:eastAsia="方正仿宋_GBK"/>
          <w:color w:val="000000"/>
          <w:szCs w:val="22"/>
        </w:rPr>
        <w:t>政府工作要求，以及上级领导批示指示精神；</w:t>
      </w:r>
    </w:p>
    <w:p>
      <w:pPr>
        <w:numPr>
          <w:ilvl w:val="0"/>
          <w:numId w:val="1"/>
        </w:numPr>
        <w:spacing w:line="576" w:lineRule="exact"/>
        <w:ind w:firstLine="641"/>
        <w:rPr>
          <w:rFonts w:eastAsia="方正仿宋_GBK"/>
          <w:color w:val="000000"/>
          <w:szCs w:val="22"/>
        </w:rPr>
      </w:pPr>
      <w:r>
        <w:rPr>
          <w:rFonts w:eastAsia="方正仿宋_GBK"/>
          <w:color w:val="000000"/>
          <w:szCs w:val="22"/>
        </w:rPr>
        <w:t>协调推动各成员单位和各</w:t>
      </w:r>
      <w:r>
        <w:rPr>
          <w:rFonts w:hint="eastAsia" w:eastAsia="方正仿宋_GBK"/>
          <w:color w:val="000000"/>
        </w:rPr>
        <w:t>乡镇（街道）</w:t>
      </w:r>
      <w:r>
        <w:rPr>
          <w:rFonts w:eastAsia="方正仿宋_GBK"/>
          <w:color w:val="000000"/>
          <w:szCs w:val="22"/>
        </w:rPr>
        <w:t>贯彻落实</w:t>
      </w:r>
      <w:r>
        <w:rPr>
          <w:rFonts w:hint="eastAsia" w:eastAsia="方正仿宋_GBK"/>
          <w:color w:val="000000"/>
          <w:szCs w:val="22"/>
        </w:rPr>
        <w:t>县</w:t>
      </w:r>
      <w:r>
        <w:rPr>
          <w:rFonts w:eastAsia="方正仿宋_GBK"/>
          <w:color w:val="000000"/>
          <w:szCs w:val="22"/>
        </w:rPr>
        <w:t>防灾减灾救灾委员会安排部署的各项工作；</w:t>
      </w:r>
    </w:p>
    <w:p>
      <w:pPr>
        <w:numPr>
          <w:ilvl w:val="0"/>
          <w:numId w:val="1"/>
        </w:numPr>
        <w:spacing w:line="576" w:lineRule="exact"/>
        <w:ind w:firstLine="641"/>
        <w:rPr>
          <w:rFonts w:eastAsia="方正仿宋_GBK"/>
          <w:color w:val="000000"/>
          <w:szCs w:val="22"/>
        </w:rPr>
      </w:pPr>
      <w:r>
        <w:rPr>
          <w:rFonts w:hint="eastAsia" w:eastAsia="方正仿宋_GBK"/>
          <w:color w:val="000000"/>
          <w:szCs w:val="22"/>
        </w:rPr>
        <w:t>组织开展灾情会商</w:t>
      </w:r>
      <w:r>
        <w:rPr>
          <w:rFonts w:eastAsia="方正仿宋_GBK"/>
          <w:color w:val="000000"/>
          <w:szCs w:val="22"/>
        </w:rPr>
        <w:t>、评估、</w:t>
      </w:r>
      <w:r>
        <w:rPr>
          <w:rFonts w:hint="eastAsia" w:eastAsia="方正仿宋_GBK"/>
          <w:color w:val="000000"/>
          <w:szCs w:val="22"/>
        </w:rPr>
        <w:t>核定</w:t>
      </w:r>
      <w:r>
        <w:rPr>
          <w:rFonts w:eastAsia="方正仿宋_GBK"/>
          <w:color w:val="000000"/>
          <w:szCs w:val="22"/>
        </w:rPr>
        <w:t>，</w:t>
      </w:r>
      <w:r>
        <w:rPr>
          <w:rFonts w:hint="eastAsia" w:eastAsia="方正仿宋_GBK"/>
          <w:color w:val="000000"/>
          <w:szCs w:val="22"/>
        </w:rPr>
        <w:t>灾情趋势研判及救助需求评估</w:t>
      </w:r>
      <w:r>
        <w:rPr>
          <w:rFonts w:eastAsia="方正仿宋_GBK"/>
          <w:color w:val="000000"/>
          <w:szCs w:val="22"/>
        </w:rPr>
        <w:t>；</w:t>
      </w:r>
      <w:r>
        <w:rPr>
          <w:rFonts w:hint="eastAsia" w:eastAsia="方正仿宋_GBK"/>
          <w:color w:val="000000"/>
          <w:szCs w:val="22"/>
        </w:rPr>
        <w:t>调度灾情和救灾工作进展动态，按照有关规定统一发布灾情以及受灾</w:t>
      </w:r>
      <w:r>
        <w:rPr>
          <w:rFonts w:hint="eastAsia" w:eastAsia="方正仿宋_GBK"/>
          <w:color w:val="000000"/>
        </w:rPr>
        <w:t>乡镇（街道）</w:t>
      </w:r>
      <w:r>
        <w:rPr>
          <w:rFonts w:hint="eastAsia" w:eastAsia="方正仿宋_GBK"/>
          <w:color w:val="000000"/>
          <w:szCs w:val="22"/>
        </w:rPr>
        <w:t>需求，并向各成员单位通报；</w:t>
      </w:r>
    </w:p>
    <w:p>
      <w:pPr>
        <w:numPr>
          <w:ilvl w:val="0"/>
          <w:numId w:val="1"/>
        </w:numPr>
        <w:spacing w:line="576" w:lineRule="exact"/>
        <w:ind w:firstLine="641"/>
        <w:rPr>
          <w:rFonts w:eastAsia="方正仿宋_GBK"/>
          <w:color w:val="000000"/>
          <w:szCs w:val="22"/>
        </w:rPr>
      </w:pPr>
      <w:r>
        <w:rPr>
          <w:rFonts w:hint="eastAsia" w:eastAsia="方正仿宋_GBK"/>
          <w:color w:val="000000"/>
          <w:szCs w:val="22"/>
        </w:rPr>
        <w:t>协调解决灾害救助重大问题，并研究提出支持措施，推动相关成员单位加强与受灾</w:t>
      </w:r>
      <w:r>
        <w:rPr>
          <w:rFonts w:hint="eastAsia" w:eastAsia="方正仿宋_GBK"/>
          <w:color w:val="000000"/>
        </w:rPr>
        <w:t>乡镇（街道）</w:t>
      </w:r>
      <w:r>
        <w:rPr>
          <w:rFonts w:hint="eastAsia" w:eastAsia="方正仿宋_GBK"/>
          <w:color w:val="000000"/>
          <w:szCs w:val="22"/>
        </w:rPr>
        <w:t>的工作沟通；</w:t>
      </w:r>
    </w:p>
    <w:p>
      <w:pPr>
        <w:numPr>
          <w:ilvl w:val="0"/>
          <w:numId w:val="1"/>
        </w:numPr>
        <w:spacing w:line="576" w:lineRule="exact"/>
        <w:ind w:firstLine="641"/>
        <w:rPr>
          <w:rFonts w:eastAsia="方正仿宋_GBK"/>
          <w:color w:val="000000"/>
          <w:szCs w:val="22"/>
        </w:rPr>
      </w:pPr>
      <w:r>
        <w:rPr>
          <w:rFonts w:hint="eastAsia" w:eastAsia="方正仿宋_GBK"/>
          <w:color w:val="000000"/>
          <w:szCs w:val="22"/>
        </w:rPr>
        <w:t>组织指导开展重特大自然灾害损失综合评估，督促做好倒损住房恢复重建工作；</w:t>
      </w:r>
    </w:p>
    <w:p>
      <w:pPr>
        <w:spacing w:line="576" w:lineRule="exact"/>
        <w:ind w:firstLine="640" w:firstLineChars="200"/>
        <w:rPr>
          <w:rFonts w:eastAsia="方正仿宋_GBK"/>
          <w:color w:val="417FF9"/>
        </w:rPr>
      </w:pPr>
      <w:r>
        <w:rPr>
          <w:rFonts w:hint="eastAsia" w:eastAsia="方正仿宋_GBK"/>
          <w:color w:val="000000"/>
          <w:szCs w:val="22"/>
        </w:rPr>
        <w:t>（</w:t>
      </w:r>
      <w:r>
        <w:rPr>
          <w:rFonts w:eastAsia="方正仿宋_GBK"/>
          <w:color w:val="000000"/>
          <w:szCs w:val="22"/>
        </w:rPr>
        <w:t>6</w:t>
      </w:r>
      <w:r>
        <w:rPr>
          <w:rFonts w:hint="eastAsia" w:eastAsia="方正仿宋_GBK"/>
          <w:color w:val="000000"/>
          <w:szCs w:val="22"/>
        </w:rPr>
        <w:t>）跟踪督促灾害救助重大决策部署的贯彻落实，推动重要支持措施落地见效，做好救灾款物监督和管理，健全完善救灾捐赠款物管理制度。</w:t>
      </w:r>
    </w:p>
    <w:p>
      <w:pPr>
        <w:spacing w:line="576" w:lineRule="exact"/>
        <w:ind w:firstLine="641"/>
        <w:rPr>
          <w:rFonts w:ascii="方正楷体_GBK" w:hAnsi="方正楷体_GBK" w:eastAsia="方正楷体_GBK" w:cs="方正楷体_GBK"/>
          <w:color w:val="000000"/>
        </w:rPr>
      </w:pPr>
      <w:r>
        <w:rPr>
          <w:rFonts w:hint="eastAsia" w:ascii="方正楷体_GBK" w:hAnsi="方正楷体_GBK" w:eastAsia="方正楷体_GBK" w:cs="方正楷体_GBK"/>
          <w:color w:val="000000"/>
        </w:rPr>
        <w:t>2.1.3　专家组</w:t>
      </w:r>
    </w:p>
    <w:p>
      <w:pPr>
        <w:spacing w:line="576" w:lineRule="exact"/>
        <w:ind w:firstLine="641"/>
        <w:rPr>
          <w:rFonts w:eastAsia="方正楷体_GBK" w:cs="方正楷体_GBK"/>
          <w:color w:val="000000"/>
          <w:szCs w:val="32"/>
        </w:rPr>
      </w:pPr>
      <w:r>
        <w:rPr>
          <w:rFonts w:hint="eastAsia" w:eastAsia="方正仿宋_GBK"/>
          <w:color w:val="000000"/>
          <w:szCs w:val="22"/>
        </w:rPr>
        <w:t>建立健全由应急专家及各行业领域专家组成的应急管理专家库，专家库由县应急管理局统筹组建和完善。专家队伍主要负责对全县</w:t>
      </w:r>
      <w:r>
        <w:rPr>
          <w:rFonts w:eastAsia="方正仿宋_GBK"/>
          <w:color w:val="000000"/>
          <w:szCs w:val="22"/>
        </w:rPr>
        <w:t>防灾</w:t>
      </w:r>
      <w:r>
        <w:rPr>
          <w:rFonts w:hint="eastAsia" w:eastAsia="方正仿宋_GBK"/>
          <w:color w:val="000000"/>
          <w:szCs w:val="22"/>
        </w:rPr>
        <w:t>减灾救灾工作重大决策和规划提供政策咨询建议，为全县自然灾害的灾情评估、灾害救助</w:t>
      </w:r>
      <w:r>
        <w:rPr>
          <w:rFonts w:eastAsia="方正仿宋_GBK"/>
          <w:color w:val="000000"/>
          <w:szCs w:val="22"/>
        </w:rPr>
        <w:t>和恢复重建</w:t>
      </w:r>
      <w:r>
        <w:rPr>
          <w:rFonts w:hint="eastAsia" w:eastAsia="方正仿宋_GBK"/>
          <w:color w:val="000000"/>
          <w:szCs w:val="22"/>
        </w:rPr>
        <w:t>等提供技术支持</w:t>
      </w:r>
      <w:r>
        <w:rPr>
          <w:rFonts w:eastAsia="方正仿宋_GBK"/>
          <w:color w:val="000000"/>
          <w:szCs w:val="22"/>
        </w:rPr>
        <w:t>和咨询意见</w:t>
      </w:r>
      <w:r>
        <w:rPr>
          <w:rFonts w:hint="eastAsia" w:eastAsia="方正仿宋_GBK"/>
          <w:color w:val="000000"/>
          <w:szCs w:val="22"/>
        </w:rPr>
        <w:t>。</w:t>
      </w:r>
    </w:p>
    <w:p>
      <w:pPr>
        <w:spacing w:line="594" w:lineRule="exact"/>
        <w:ind w:firstLine="640" w:firstLineChars="200"/>
        <w:rPr>
          <w:rFonts w:eastAsia="方正楷体_GBK" w:cs="方正楷体_GBK"/>
          <w:color w:val="000000"/>
          <w:szCs w:val="32"/>
        </w:rPr>
      </w:pPr>
      <w:r>
        <w:rPr>
          <w:rFonts w:hint="eastAsia" w:eastAsia="方正楷体_GBK" w:cs="方正楷体_GBK"/>
          <w:color w:val="000000"/>
          <w:szCs w:val="32"/>
        </w:rPr>
        <w:t>2.2　乡镇（街道）层面</w:t>
      </w:r>
    </w:p>
    <w:p>
      <w:pPr>
        <w:spacing w:line="576" w:lineRule="exact"/>
        <w:ind w:firstLine="641"/>
        <w:rPr>
          <w:rFonts w:eastAsia="方正仿宋_GBK"/>
          <w:color w:val="000000"/>
          <w:szCs w:val="22"/>
        </w:rPr>
      </w:pPr>
      <w:r>
        <w:rPr>
          <w:rFonts w:hint="eastAsia" w:eastAsia="方正仿宋_GBK"/>
          <w:color w:val="000000"/>
          <w:szCs w:val="22"/>
        </w:rPr>
        <w:t>各乡镇（街道）应在本级党委的领导下，建立健全自然灾害救助指挥机构，各乡镇（街道）行政负责人是辖区开展自然灾害救助工作的第一责任人，应配备齐全专兼职工作人员。村（居）民委员会等群众自治组织应明确自然灾害救助工作责任人，协助政府及有关部门做好救助工作，主要负责组织、协调开展本辖区自然灾害救助工作，县政府有关部门、有关单位加强工作指导和技术支持。</w:t>
      </w:r>
    </w:p>
    <w:p>
      <w:pPr>
        <w:spacing w:line="594" w:lineRule="exact"/>
        <w:ind w:firstLine="640" w:firstLineChars="200"/>
        <w:rPr>
          <w:rFonts w:cs="方正仿宋_GBK"/>
          <w:color w:val="000000"/>
          <w:szCs w:val="32"/>
        </w:rPr>
      </w:pPr>
      <w:r>
        <w:rPr>
          <w:rFonts w:hint="eastAsia" w:eastAsia="方正黑体_GBK" w:cs="方正黑体_GBK"/>
          <w:color w:val="000000"/>
          <w:szCs w:val="32"/>
        </w:rPr>
        <w:t>3　灾害救助准备</w:t>
      </w:r>
    </w:p>
    <w:p>
      <w:pPr>
        <w:spacing w:line="594" w:lineRule="exact"/>
        <w:ind w:firstLine="640" w:firstLineChars="200"/>
        <w:rPr>
          <w:rFonts w:ascii="方正仿宋_GBK" w:hAnsi="方正仿宋_GBK" w:eastAsia="方正仿宋_GBK" w:cs="方正仿宋_GBK"/>
          <w:color w:val="000000"/>
          <w:szCs w:val="32"/>
        </w:rPr>
      </w:pPr>
      <w:r>
        <w:rPr>
          <w:rFonts w:hint="eastAsia" w:eastAsia="方正仿宋_GBK" w:cs="方正仿宋_GBK"/>
          <w:color w:val="000000"/>
          <w:szCs w:val="32"/>
        </w:rPr>
        <w:t>县气象局、县规划自然资源局、县水利局、县农业农村委、县林业局等部门应及时向县防灾减灾救灾委员会办公室和</w:t>
      </w:r>
      <w:r>
        <w:rPr>
          <w:rFonts w:hint="eastAsia" w:ascii="方正仿宋_GBK" w:hAnsi="方正仿宋_GBK" w:eastAsia="方正仿宋_GBK" w:cs="方正仿宋_GBK"/>
          <w:color w:val="000000"/>
          <w:szCs w:val="32"/>
        </w:rPr>
        <w:t>履行救灾职责的</w:t>
      </w:r>
      <w:r>
        <w:rPr>
          <w:rFonts w:hint="eastAsia" w:eastAsia="方正仿宋_GBK" w:cs="方正仿宋_GBK"/>
          <w:color w:val="000000"/>
          <w:szCs w:val="32"/>
        </w:rPr>
        <w:t>县防灾减灾救灾委员会成员单位通报灾害预警预报信息，县规划自然资源局根据需要及时提供地理信息数据。县防灾减灾救灾委员会办公室根据灾害预警预报信息，结合可能受影响乡镇（街道）的自然条件、人口和经济社会发展状况，对可能出现的灾情进行预评估，</w:t>
      </w:r>
      <w:r>
        <w:rPr>
          <w:rFonts w:hint="eastAsia" w:ascii="方正仿宋_GBK" w:hAnsi="方正仿宋_GBK" w:eastAsia="方正仿宋_GBK" w:cs="方正仿宋_GBK"/>
          <w:color w:val="000000"/>
          <w:szCs w:val="32"/>
        </w:rPr>
        <w:t>当可能威胁人民生命财产安全、影响基本生活，需要提前采取应对措施时，视情采取以下一项或多项措施：</w:t>
      </w:r>
    </w:p>
    <w:p>
      <w:pPr>
        <w:numPr>
          <w:ilvl w:val="0"/>
          <w:numId w:val="2"/>
        </w:numPr>
        <w:spacing w:line="576" w:lineRule="exact"/>
        <w:ind w:firstLine="641"/>
        <w:rPr>
          <w:rFonts w:eastAsia="方正仿宋_GBK" w:cs="方正仿宋_GBK"/>
          <w:color w:val="000000"/>
          <w:szCs w:val="32"/>
        </w:rPr>
      </w:pPr>
      <w:r>
        <w:rPr>
          <w:rFonts w:hint="eastAsia" w:eastAsia="方正仿宋_GBK" w:cs="方正仿宋_GBK"/>
          <w:color w:val="000000"/>
          <w:szCs w:val="32"/>
        </w:rPr>
        <w:t>向县防灾减灾救灾委员会成员单位和可能受影响乡镇（街道）或区域发布预警预报信息，提出灾害救助准备工作要求；</w:t>
      </w:r>
      <w:r>
        <w:rPr>
          <w:rFonts w:eastAsia="方正仿宋_GBK" w:cs="方正仿宋_GBK"/>
          <w:color w:val="000000"/>
          <w:szCs w:val="32"/>
        </w:rPr>
        <w:t>提前疏散、转移易受自然灾害危害的人员和财产，做好基本生活救助的准备；</w:t>
      </w:r>
    </w:p>
    <w:p>
      <w:pPr>
        <w:spacing w:line="594" w:lineRule="exact"/>
        <w:ind w:firstLine="640" w:firstLineChars="200"/>
        <w:rPr>
          <w:rFonts w:eastAsia="方正仿宋_GBK" w:cs="方正仿宋_GBK"/>
          <w:color w:val="000000"/>
          <w:szCs w:val="32"/>
        </w:rPr>
      </w:pPr>
      <w:r>
        <w:rPr>
          <w:rFonts w:hint="eastAsia" w:eastAsia="方正仿宋_GBK" w:cs="方正仿宋_GBK"/>
          <w:color w:val="000000"/>
          <w:szCs w:val="32"/>
        </w:rPr>
        <w:t>（2）加强应急值守，密切跟踪灾情风险变化和发展趋势，对灾害可能造成的损失进行动态评估，及时调整相关措施；</w:t>
      </w:r>
    </w:p>
    <w:p>
      <w:pPr>
        <w:spacing w:line="594" w:lineRule="exact"/>
        <w:ind w:firstLine="640" w:firstLineChars="200"/>
        <w:rPr>
          <w:rFonts w:eastAsia="方正仿宋_GBK" w:cs="方正仿宋_GBK"/>
          <w:color w:val="000000"/>
          <w:szCs w:val="32"/>
        </w:rPr>
      </w:pPr>
      <w:r>
        <w:rPr>
          <w:rFonts w:hint="eastAsia" w:eastAsia="方正仿宋_GBK" w:cs="方正仿宋_GBK"/>
          <w:color w:val="000000"/>
          <w:szCs w:val="32"/>
        </w:rPr>
        <w:t>（3）做好救灾物资准备，紧急情况下，提前调拨；启动与周边区县及交通运输等有关部门和单位应急联动机制，做好救灾物资调运准备；</w:t>
      </w:r>
    </w:p>
    <w:p>
      <w:pPr>
        <w:spacing w:line="594" w:lineRule="exact"/>
        <w:ind w:firstLine="640" w:firstLineChars="200"/>
        <w:rPr>
          <w:rFonts w:eastAsia="方正仿宋_GBK" w:cs="方正仿宋_GBK"/>
          <w:color w:val="000000"/>
          <w:szCs w:val="32"/>
        </w:rPr>
      </w:pPr>
      <w:r>
        <w:rPr>
          <w:rFonts w:hint="eastAsia" w:eastAsia="方正仿宋_GBK" w:cs="方正仿宋_GBK"/>
          <w:color w:val="000000"/>
          <w:szCs w:val="32"/>
        </w:rPr>
        <w:t>（4）提前派出工作组，实地了解灾害风险，检查指导各项灾害救助准备工作；</w:t>
      </w:r>
    </w:p>
    <w:p>
      <w:pPr>
        <w:spacing w:line="594" w:lineRule="exact"/>
        <w:ind w:firstLine="640" w:firstLineChars="200"/>
        <w:rPr>
          <w:rFonts w:eastAsia="方正仿宋_GBK" w:cs="方正仿宋_GBK"/>
          <w:color w:val="000000"/>
          <w:szCs w:val="32"/>
        </w:rPr>
      </w:pPr>
      <w:r>
        <w:rPr>
          <w:rFonts w:hint="eastAsia" w:eastAsia="方正仿宋_GBK" w:cs="方正仿宋_GBK"/>
          <w:color w:val="000000"/>
          <w:szCs w:val="32"/>
        </w:rPr>
        <w:t>（5）根据工作需要，向县防灾减灾救灾委员会成员单位通报灾害救助准备工作情况，重要情况及时向县委、县政府报告；</w:t>
      </w:r>
    </w:p>
    <w:p>
      <w:pPr>
        <w:spacing w:line="594" w:lineRule="exact"/>
        <w:ind w:firstLine="640" w:firstLineChars="200"/>
        <w:rPr>
          <w:rFonts w:eastAsia="方正仿宋_GBK" w:cs="方正仿宋_GBK"/>
          <w:color w:val="000000"/>
          <w:szCs w:val="32"/>
        </w:rPr>
      </w:pPr>
      <w:r>
        <w:rPr>
          <w:rFonts w:hint="eastAsia" w:eastAsia="方正仿宋_GBK" w:cs="方正仿宋_GBK"/>
          <w:color w:val="000000"/>
          <w:szCs w:val="32"/>
        </w:rPr>
        <w:t>（6）向社会发布预警及相关工作开展情况，提示群众做好自救互救准备；</w:t>
      </w:r>
    </w:p>
    <w:p>
      <w:pPr>
        <w:spacing w:line="594" w:lineRule="exact"/>
        <w:ind w:firstLine="640" w:firstLineChars="200"/>
        <w:rPr>
          <w:rFonts w:eastAsia="方正黑体_GBK" w:cs="方正黑体_GBK"/>
          <w:color w:val="000000"/>
          <w:szCs w:val="32"/>
        </w:rPr>
      </w:pPr>
      <w:r>
        <w:rPr>
          <w:rFonts w:hint="eastAsia" w:eastAsia="方正仿宋_GBK" w:cs="方正仿宋_GBK"/>
          <w:color w:val="000000"/>
          <w:szCs w:val="32"/>
        </w:rPr>
        <w:t>（7）为防御灾害发生或应对灾害而采取的其他措施。</w:t>
      </w:r>
    </w:p>
    <w:p>
      <w:pPr>
        <w:spacing w:line="594" w:lineRule="exact"/>
        <w:ind w:firstLine="640" w:firstLineChars="200"/>
        <w:rPr>
          <w:rFonts w:eastAsia="方正黑体_GBK" w:cs="方正黑体_GBK"/>
          <w:color w:val="000000"/>
          <w:szCs w:val="32"/>
        </w:rPr>
      </w:pPr>
      <w:r>
        <w:rPr>
          <w:rFonts w:hint="eastAsia" w:eastAsia="方正黑体_GBK" w:cs="方正黑体_GBK"/>
          <w:color w:val="000000"/>
          <w:szCs w:val="32"/>
        </w:rPr>
        <w:t>4　灾情信息报告和发布</w:t>
      </w:r>
    </w:p>
    <w:p>
      <w:pPr>
        <w:spacing w:line="594" w:lineRule="exact"/>
        <w:ind w:firstLine="640" w:firstLineChars="200"/>
        <w:rPr>
          <w:rFonts w:eastAsia="方正仿宋_GBK" w:cs="方正仿宋_GBK"/>
          <w:color w:val="000000"/>
          <w:szCs w:val="32"/>
        </w:rPr>
      </w:pPr>
      <w:r>
        <w:rPr>
          <w:rFonts w:hint="eastAsia" w:eastAsia="方正仿宋_GBK" w:cs="方正仿宋_GBK"/>
          <w:color w:val="000000"/>
          <w:szCs w:val="32"/>
        </w:rPr>
        <w:t>县防灾减灾救灾委员会办公室（县应急管理局）、相关涉灾部门（行业）和各乡镇（街道）按照突发事件信息报送要求和《自然灾害情况统计调查制度》《特别重大自然灾害损失统计调查制度》《奉节县自然灾害灾情信息快报制度》有关规定，做好灾情信息收集、汇总、分析、上报和部门间信息共享工作。</w:t>
      </w:r>
    </w:p>
    <w:p>
      <w:pPr>
        <w:spacing w:line="594" w:lineRule="exact"/>
        <w:ind w:firstLine="640" w:firstLineChars="200"/>
        <w:rPr>
          <w:rFonts w:eastAsia="方正楷体_GBK" w:cs="方正楷体_GBK"/>
          <w:color w:val="000000"/>
          <w:szCs w:val="32"/>
        </w:rPr>
      </w:pPr>
      <w:r>
        <w:rPr>
          <w:rFonts w:hint="eastAsia" w:eastAsia="方正楷体_GBK" w:cs="方正楷体_GBK"/>
          <w:color w:val="000000"/>
          <w:szCs w:val="32"/>
        </w:rPr>
        <w:t>4.1　灾情信息报告</w:t>
      </w:r>
    </w:p>
    <w:p>
      <w:pPr>
        <w:spacing w:line="594" w:lineRule="exact"/>
        <w:ind w:firstLine="640" w:firstLineChars="200"/>
        <w:rPr>
          <w:rFonts w:eastAsia="方正仿宋_GBK" w:cs="方正仿宋_GBK"/>
          <w:color w:val="000000"/>
          <w:szCs w:val="32"/>
        </w:rPr>
      </w:pPr>
      <w:r>
        <w:rPr>
          <w:rFonts w:hint="eastAsia" w:eastAsia="方正仿宋_GBK" w:cs="方正仿宋_GBK"/>
          <w:color w:val="000000"/>
          <w:szCs w:val="32"/>
        </w:rPr>
        <w:t>4.1.1　乡镇（街道）主动收集、汇总、初审本辖区受灾情况，严格按照制度要求和统计口径，以及初报、续报、核报程序和时限，由平安法治板块（应急管理岗）通过“国家自然灾害灾情管理系统”（以下简称“灾情系统”）上报灾情数据，实时根据涉灾行业（部门）掌握反馈情况及时补报、续报、核报灾情。乡镇（街道）加强对本辖区基层单位灾情统计调查工作的指导，督促其主动向平安法治板块（应急管理岗）报送灾情，同时将相应领域灾情数据上报相关部门（行业）。</w:t>
      </w:r>
    </w:p>
    <w:p>
      <w:pPr>
        <w:spacing w:line="594" w:lineRule="exact"/>
        <w:ind w:firstLine="640" w:firstLineChars="200"/>
        <w:rPr>
          <w:rFonts w:eastAsia="方正仿宋_GBK" w:cs="方正仿宋_GBK"/>
          <w:color w:val="000000"/>
          <w:szCs w:val="32"/>
        </w:rPr>
      </w:pPr>
      <w:r>
        <w:rPr>
          <w:rFonts w:hint="eastAsia" w:eastAsia="方正仿宋_GBK" w:cs="方正仿宋_GBK"/>
          <w:color w:val="000000"/>
          <w:szCs w:val="32"/>
        </w:rPr>
        <w:t>涉灾部门（行业）落实专人负责提供本部门（行业）灾情数据，严格按照制度要求和统计口径以及初报、续报、核报程序和时限，填报数据（含分乡镇、街道数据）并及时共享至县防灾减灾救灾委员会办公室（县应急管理局）。同时加强对本行业领域及基层单位灾情统计调查工作的指导，督促其主动向属地乡镇（街道）平安法治板块（应急管理岗）报送灾情。</w:t>
      </w:r>
    </w:p>
    <w:p>
      <w:pPr>
        <w:overflowPunct w:val="0"/>
        <w:snapToGrid w:val="0"/>
        <w:spacing w:line="550" w:lineRule="exact"/>
        <w:ind w:firstLine="640" w:firstLineChars="200"/>
        <w:rPr>
          <w:rFonts w:eastAsia="方正仿宋_GBK" w:cs="方正仿宋_GBK"/>
          <w:color w:val="000000"/>
          <w:szCs w:val="32"/>
        </w:rPr>
      </w:pPr>
      <w:r>
        <w:rPr>
          <w:rFonts w:hint="eastAsia" w:eastAsia="方正仿宋_GBK"/>
          <w:szCs w:val="32"/>
        </w:rPr>
        <w:t>启动自然灾害（防汛、地灾）应急响应后，县水利局、县规划自然资源局按照《奉节县“1262”暴雨响应联动机制》（奉节减委发〔2023〕4号）要求，收集危险</w:t>
      </w:r>
      <w:r>
        <w:rPr>
          <w:rFonts w:hint="eastAsia" w:eastAsia="方正仿宋_GBK" w:cs="方正仿宋_GBK"/>
          <w:color w:val="000000"/>
          <w:szCs w:val="32"/>
        </w:rPr>
        <w:t>区</w:t>
      </w:r>
      <w:r>
        <w:rPr>
          <w:rFonts w:hint="eastAsia" w:eastAsia="方正仿宋_GBK"/>
          <w:szCs w:val="32"/>
        </w:rPr>
        <w:t>域人员避险转移人数并建立台账，实时共享至县防灾减灾救灾委员会办公室（县应急管理局），同时督促本部门基层单位向同级</w:t>
      </w:r>
      <w:r>
        <w:rPr>
          <w:rFonts w:hint="eastAsia" w:ascii="方正仿宋_GBK" w:hAnsi="方正仿宋_GBK" w:eastAsia="方正仿宋_GBK" w:cs="方正仿宋_GBK"/>
          <w:szCs w:val="32"/>
        </w:rPr>
        <w:t>平安法治板块（应急管理岗）报送紧急避险转移户数、人数。各乡镇（街道）平安法治板块（应急管理岗）及时将紧急避险转移人数通过灾情系统上报。</w:t>
      </w:r>
    </w:p>
    <w:p>
      <w:pPr>
        <w:pStyle w:val="16"/>
        <w:spacing w:after="0" w:line="550" w:lineRule="exact"/>
        <w:ind w:left="0" w:leftChars="0" w:firstLine="640"/>
        <w:rPr>
          <w:rFonts w:eastAsia="方正仿宋_GBK" w:cs="方正仿宋_GBK"/>
          <w:b/>
          <w:bCs/>
          <w:color w:val="000000"/>
          <w:sz w:val="32"/>
          <w:szCs w:val="32"/>
        </w:rPr>
      </w:pPr>
      <w:r>
        <w:rPr>
          <w:rFonts w:hint="eastAsia" w:eastAsia="方正仿宋_GBK" w:cs="方正仿宋_GBK"/>
          <w:color w:val="000000"/>
          <w:sz w:val="32"/>
          <w:szCs w:val="32"/>
        </w:rPr>
        <w:t>4.1.2　</w:t>
      </w:r>
      <w:r>
        <w:rPr>
          <w:rFonts w:hint="eastAsia" w:eastAsia="方正仿宋_GBK" w:cs="方正仿宋_GBK"/>
          <w:b/>
          <w:bCs/>
          <w:color w:val="000000"/>
          <w:sz w:val="32"/>
          <w:szCs w:val="32"/>
        </w:rPr>
        <w:t>初报</w:t>
      </w:r>
    </w:p>
    <w:p>
      <w:pPr>
        <w:pStyle w:val="16"/>
        <w:spacing w:after="0" w:line="550" w:lineRule="exact"/>
        <w:ind w:left="0" w:leftChars="0" w:firstLine="640"/>
        <w:rPr>
          <w:rFonts w:eastAsia="方正仿宋_GBK" w:cs="方正仿宋_GBK"/>
          <w:color w:val="000000"/>
          <w:sz w:val="32"/>
          <w:szCs w:val="32"/>
        </w:rPr>
      </w:pPr>
      <w:r>
        <w:rPr>
          <w:rFonts w:eastAsia="方正仿宋_GBK"/>
          <w:kern w:val="2"/>
          <w:sz w:val="32"/>
          <w:szCs w:val="24"/>
        </w:rPr>
        <w:t>基层单位受灾后，要快速查灾统计，第一时间向所在地</w:t>
      </w:r>
      <w:r>
        <w:rPr>
          <w:rFonts w:hint="eastAsia" w:eastAsia="方正仿宋_GBK"/>
          <w:kern w:val="2"/>
          <w:sz w:val="32"/>
          <w:szCs w:val="24"/>
        </w:rPr>
        <w:t>乡镇（街道）平安法治板块（应急管理岗）</w:t>
      </w:r>
      <w:r>
        <w:rPr>
          <w:rFonts w:eastAsia="方正仿宋_GBK"/>
          <w:kern w:val="2"/>
          <w:sz w:val="32"/>
          <w:szCs w:val="24"/>
        </w:rPr>
        <w:t>报告灾情，同时报告上级部门（行业）</w:t>
      </w:r>
      <w:r>
        <w:rPr>
          <w:rFonts w:hint="eastAsia" w:eastAsia="方正仿宋_GBK"/>
          <w:kern w:val="2"/>
          <w:sz w:val="32"/>
          <w:szCs w:val="24"/>
        </w:rPr>
        <w:t>。</w:t>
      </w:r>
    </w:p>
    <w:p>
      <w:pPr>
        <w:pStyle w:val="16"/>
        <w:spacing w:after="0" w:line="550" w:lineRule="exact"/>
        <w:ind w:left="0" w:leftChars="0" w:firstLine="640"/>
        <w:rPr>
          <w:rFonts w:eastAsia="方正仿宋_GBK" w:cs="方正仿宋_GBK"/>
          <w:color w:val="000000"/>
          <w:sz w:val="32"/>
          <w:szCs w:val="32"/>
        </w:rPr>
      </w:pPr>
      <w:r>
        <w:rPr>
          <w:rFonts w:hint="eastAsia" w:ascii="方正仿宋_GBK" w:hAnsi="方正仿宋_GBK" w:eastAsia="方正仿宋_GBK" w:cs="方正仿宋_GBK"/>
          <w:sz w:val="32"/>
          <w:szCs w:val="32"/>
        </w:rPr>
        <w:t>灾害发生后，受灾乡镇（街道）立即</w:t>
      </w:r>
      <w:r>
        <w:rPr>
          <w:rFonts w:ascii="方正仿宋_GBK" w:hAnsi="方正仿宋_GBK" w:eastAsia="方正仿宋_GBK" w:cs="方正仿宋_GBK"/>
          <w:sz w:val="32"/>
          <w:szCs w:val="32"/>
        </w:rPr>
        <w:t>电话报</w:t>
      </w:r>
      <w:r>
        <w:rPr>
          <w:rFonts w:hint="eastAsia" w:eastAsia="方正仿宋_GBK" w:cs="方正仿宋_GBK"/>
          <w:color w:val="000000"/>
          <w:sz w:val="32"/>
          <w:szCs w:val="32"/>
        </w:rPr>
        <w:t>告县防灾减灾救灾委员会办公室（县应急管理局），并迅速收集</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汇总、初审</w:t>
      </w:r>
      <w:r>
        <w:rPr>
          <w:rFonts w:ascii="方正仿宋_GBK" w:hAnsi="方正仿宋_GBK" w:eastAsia="方正仿宋_GBK" w:cs="方正仿宋_GBK"/>
          <w:sz w:val="32"/>
          <w:szCs w:val="32"/>
        </w:rPr>
        <w:t>本</w:t>
      </w:r>
      <w:r>
        <w:rPr>
          <w:rFonts w:hint="eastAsia" w:ascii="方正仿宋_GBK" w:hAnsi="方正仿宋_GBK" w:eastAsia="方正仿宋_GBK" w:cs="方正仿宋_GBK"/>
          <w:sz w:val="32"/>
          <w:szCs w:val="32"/>
        </w:rPr>
        <w:t>辖</w:t>
      </w:r>
      <w:r>
        <w:rPr>
          <w:rFonts w:hint="eastAsia" w:eastAsia="方正仿宋_GBK" w:cs="方正仿宋_GBK"/>
          <w:color w:val="000000"/>
          <w:sz w:val="32"/>
          <w:szCs w:val="32"/>
        </w:rPr>
        <w:t>区</w:t>
      </w:r>
      <w:r>
        <w:rPr>
          <w:rFonts w:ascii="方正仿宋_GBK" w:hAnsi="方正仿宋_GBK" w:eastAsia="方正仿宋_GBK" w:cs="方正仿宋_GBK"/>
          <w:sz w:val="32"/>
          <w:szCs w:val="32"/>
        </w:rPr>
        <w:t>灾情</w:t>
      </w:r>
      <w:r>
        <w:rPr>
          <w:rFonts w:hint="eastAsia" w:eastAsia="方正仿宋_GBK" w:cs="方正仿宋_GBK"/>
          <w:color w:val="000000"/>
          <w:sz w:val="32"/>
          <w:szCs w:val="32"/>
        </w:rPr>
        <w:t>（包括灾害发生时间、灾害种类、受灾范围、灾害造成的损失等）和救灾工作情况（包括已投入应急力量、物资、装备等，以及灾区需求、主要问题、下一步工作措施）</w:t>
      </w:r>
      <w:r>
        <w:rPr>
          <w:rFonts w:ascii="方正仿宋_GBK" w:hAnsi="方正仿宋_GBK" w:eastAsia="方正仿宋_GBK" w:cs="方正仿宋_GBK"/>
          <w:sz w:val="32"/>
          <w:szCs w:val="32"/>
        </w:rPr>
        <w:t>，</w:t>
      </w:r>
      <w:r>
        <w:rPr>
          <w:rFonts w:eastAsia="方正仿宋_GBK"/>
          <w:sz w:val="32"/>
          <w:szCs w:val="32"/>
        </w:rPr>
        <w:t>在1.5小时内</w:t>
      </w:r>
      <w:r>
        <w:rPr>
          <w:rFonts w:eastAsia="方正仿宋_GBK"/>
          <w:color w:val="000000"/>
          <w:sz w:val="32"/>
          <w:szCs w:val="32"/>
        </w:rPr>
        <w:t>〔</w:t>
      </w:r>
      <w:r>
        <w:rPr>
          <w:rFonts w:eastAsia="方正仿宋_GBK"/>
          <w:sz w:val="32"/>
          <w:szCs w:val="32"/>
        </w:rPr>
        <w:t>村</w:t>
      </w:r>
      <w:r>
        <w:rPr>
          <w:rFonts w:hint="eastAsia" w:eastAsia="方正仿宋_GBK"/>
          <w:sz w:val="32"/>
          <w:szCs w:val="32"/>
        </w:rPr>
        <w:t>社</w:t>
      </w:r>
      <w:r>
        <w:rPr>
          <w:rFonts w:eastAsia="方正仿宋_GBK"/>
          <w:sz w:val="32"/>
          <w:szCs w:val="32"/>
        </w:rPr>
        <w:t>1小时、</w:t>
      </w:r>
      <w:r>
        <w:rPr>
          <w:rFonts w:hint="eastAsia" w:eastAsia="方正仿宋_GBK"/>
          <w:sz w:val="32"/>
          <w:szCs w:val="32"/>
        </w:rPr>
        <w:t>乡镇（街道）</w:t>
      </w:r>
      <w:r>
        <w:rPr>
          <w:rFonts w:eastAsia="方正仿宋_GBK"/>
          <w:sz w:val="32"/>
          <w:szCs w:val="32"/>
        </w:rPr>
        <w:t>0.5小时</w:t>
      </w:r>
      <w:r>
        <w:rPr>
          <w:rFonts w:eastAsia="方正仿宋_GBK"/>
          <w:color w:val="000000"/>
          <w:sz w:val="32"/>
          <w:szCs w:val="32"/>
        </w:rPr>
        <w:t>〕</w:t>
      </w:r>
      <w:r>
        <w:rPr>
          <w:rFonts w:eastAsia="方正仿宋_GBK"/>
          <w:sz w:val="32"/>
          <w:szCs w:val="32"/>
        </w:rPr>
        <w:t>通过灾情系统上报</w:t>
      </w:r>
      <w:r>
        <w:rPr>
          <w:rFonts w:hint="eastAsia" w:eastAsia="方正仿宋_GBK" w:cs="方正仿宋_GBK"/>
          <w:color w:val="000000"/>
          <w:sz w:val="32"/>
          <w:szCs w:val="32"/>
        </w:rPr>
        <w:t>县防灾减灾救灾委员会办公室（县应急管理局）。</w:t>
      </w:r>
    </w:p>
    <w:p>
      <w:pPr>
        <w:pStyle w:val="16"/>
        <w:spacing w:after="0" w:line="550" w:lineRule="exact"/>
        <w:ind w:left="0" w:leftChars="0" w:firstLine="640"/>
        <w:rPr>
          <w:rFonts w:eastAsia="方正仿宋_GBK"/>
          <w:kern w:val="2"/>
          <w:sz w:val="32"/>
          <w:szCs w:val="24"/>
        </w:rPr>
      </w:pPr>
      <w:r>
        <w:rPr>
          <w:rFonts w:hint="eastAsia" w:eastAsia="方正仿宋_GBK"/>
          <w:kern w:val="2"/>
          <w:sz w:val="32"/>
          <w:szCs w:val="24"/>
        </w:rPr>
        <w:t>相关</w:t>
      </w:r>
      <w:r>
        <w:rPr>
          <w:rFonts w:eastAsia="方正仿宋_GBK"/>
          <w:kern w:val="2"/>
          <w:sz w:val="32"/>
          <w:szCs w:val="24"/>
        </w:rPr>
        <w:t>部门（行</w:t>
      </w:r>
      <w:r>
        <w:rPr>
          <w:rFonts w:hint="eastAsia" w:eastAsia="方正仿宋_GBK"/>
          <w:kern w:val="2"/>
          <w:sz w:val="32"/>
          <w:szCs w:val="24"/>
        </w:rPr>
        <w:t>业）组织开展本部门（行业）受灾情况快速统计评估工作，将灾情评估结果（含分乡镇、街道数据）在1.5小时内初报县防灾减灾救灾委员会办公室（县应急管理局），同时将灾情评估结果（含分乡镇、街道数据）分别与基层单位对接，以便乡镇（街道）通过灾情系统填报初报，各基层单位按本部门（行业）灾情评估结果向乡镇（街道）平安法治板块（应急管理岗）补报或更新灾情信息数据。</w:t>
      </w:r>
    </w:p>
    <w:p>
      <w:pPr>
        <w:pStyle w:val="16"/>
        <w:spacing w:after="0" w:line="550" w:lineRule="exact"/>
        <w:ind w:left="0" w:leftChars="0" w:firstLine="640"/>
        <w:rPr>
          <w:rFonts w:eastAsia="方正仿宋_GBK"/>
          <w:kern w:val="2"/>
          <w:sz w:val="32"/>
          <w:szCs w:val="24"/>
        </w:rPr>
      </w:pPr>
      <w:r>
        <w:rPr>
          <w:rFonts w:hint="eastAsia" w:eastAsia="方正仿宋_GBK"/>
          <w:kern w:val="2"/>
          <w:sz w:val="32"/>
          <w:szCs w:val="24"/>
        </w:rPr>
        <w:t>县防灾减灾救灾委员会办公室（县应急管理局）在灾害发生后2小时内完成审核、汇总等初报工作，并向县委、县政府和市应急管理局报告。</w:t>
      </w:r>
    </w:p>
    <w:p>
      <w:pPr>
        <w:spacing w:line="594" w:lineRule="exact"/>
        <w:ind w:firstLine="640" w:firstLineChars="200"/>
        <w:rPr>
          <w:rFonts w:eastAsia="方正仿宋_GBK" w:cs="方正仿宋_GBK"/>
          <w:color w:val="000000"/>
          <w:szCs w:val="32"/>
        </w:rPr>
      </w:pPr>
      <w:r>
        <w:rPr>
          <w:rFonts w:hint="eastAsia" w:eastAsia="方正仿宋_GBK" w:cs="方正仿宋_GBK"/>
          <w:color w:val="000000"/>
          <w:szCs w:val="32"/>
        </w:rPr>
        <w:t>4.1.3　</w:t>
      </w:r>
      <w:r>
        <w:rPr>
          <w:rFonts w:hint="eastAsia" w:eastAsia="方正仿宋_GBK" w:cs="方正仿宋_GBK"/>
          <w:b/>
          <w:bCs/>
          <w:color w:val="000000"/>
          <w:szCs w:val="32"/>
        </w:rPr>
        <w:t>续报</w:t>
      </w:r>
    </w:p>
    <w:p>
      <w:pPr>
        <w:spacing w:line="550" w:lineRule="exact"/>
        <w:ind w:firstLine="640" w:firstLineChars="200"/>
        <w:rPr>
          <w:rFonts w:eastAsia="方正仿宋_GBK"/>
        </w:rPr>
      </w:pPr>
      <w:r>
        <w:rPr>
          <w:rFonts w:eastAsia="方正仿宋_GBK"/>
        </w:rPr>
        <w:t>灾情稳定前，应根据灾情变化，及时统计更新上报灾情。对启动</w:t>
      </w:r>
      <w:r>
        <w:rPr>
          <w:rFonts w:hint="eastAsia" w:eastAsia="方正仿宋_GBK"/>
        </w:rPr>
        <w:t>自然灾害救助</w:t>
      </w:r>
      <w:r>
        <w:rPr>
          <w:rFonts w:eastAsia="方正仿宋_GBK"/>
        </w:rPr>
        <w:t>应急响应的自然灾害，</w:t>
      </w:r>
      <w:r>
        <w:rPr>
          <w:rFonts w:hint="eastAsia" w:eastAsia="方正仿宋_GBK"/>
        </w:rPr>
        <w:t>严格</w:t>
      </w:r>
      <w:r>
        <w:rPr>
          <w:rFonts w:eastAsia="方正仿宋_GBK"/>
        </w:rPr>
        <w:t>执行24小时零报告制度</w:t>
      </w:r>
      <w:r>
        <w:rPr>
          <w:rFonts w:hint="eastAsia" w:eastAsia="方正仿宋_GBK"/>
        </w:rPr>
        <w:t>（干旱灾害除外，干旱灾害为</w:t>
      </w:r>
      <w:r>
        <w:rPr>
          <w:rFonts w:hint="eastAsia" w:eastAsia="方正仿宋_GBK" w:cs="方正仿宋_GBK"/>
          <w:color w:val="000000"/>
          <w:szCs w:val="32"/>
        </w:rPr>
        <w:t>每10日至少续报一次灾情</w:t>
      </w:r>
      <w:r>
        <w:rPr>
          <w:rFonts w:hint="eastAsia" w:eastAsia="方正仿宋_GBK"/>
        </w:rPr>
        <w:t>），原则上每日下午16时前</w:t>
      </w:r>
      <w:r>
        <w:rPr>
          <w:rFonts w:hint="eastAsia" w:eastAsia="方正仿宋_GBK" w:cs="方正仿宋_GBK"/>
          <w:color w:val="000000"/>
          <w:szCs w:val="32"/>
        </w:rPr>
        <w:t>至少</w:t>
      </w:r>
      <w:r>
        <w:rPr>
          <w:rFonts w:hint="eastAsia" w:eastAsia="方正仿宋_GBK"/>
        </w:rPr>
        <w:t>续</w:t>
      </w:r>
      <w:r>
        <w:rPr>
          <w:rFonts w:eastAsia="方正仿宋_GBK"/>
        </w:rPr>
        <w:t>报一次灾情和救援救灾工作动态，直至灾害过程结束。</w:t>
      </w:r>
    </w:p>
    <w:p>
      <w:pPr>
        <w:spacing w:line="550" w:lineRule="exact"/>
        <w:ind w:firstLine="640" w:firstLineChars="200"/>
        <w:rPr>
          <w:rFonts w:eastAsia="方正仿宋_GBK"/>
        </w:rPr>
      </w:pPr>
      <w:r>
        <w:rPr>
          <w:rFonts w:eastAsia="方正仿宋_GBK"/>
        </w:rPr>
        <w:t>各基层单位每</w:t>
      </w:r>
      <w:r>
        <w:rPr>
          <w:rFonts w:hint="eastAsia" w:eastAsia="方正仿宋_GBK"/>
        </w:rPr>
        <w:t>日15</w:t>
      </w:r>
      <w:r>
        <w:rPr>
          <w:rFonts w:eastAsia="方正仿宋_GBK"/>
        </w:rPr>
        <w:t>时前续报灾情，各</w:t>
      </w:r>
      <w:r>
        <w:rPr>
          <w:rFonts w:hint="eastAsia" w:eastAsia="方正仿宋_GBK"/>
        </w:rPr>
        <w:t>相关</w:t>
      </w:r>
      <w:r>
        <w:rPr>
          <w:rFonts w:eastAsia="方正仿宋_GBK"/>
        </w:rPr>
        <w:t>部门（行业）每</w:t>
      </w:r>
      <w:r>
        <w:rPr>
          <w:rFonts w:hint="eastAsia" w:eastAsia="方正仿宋_GBK"/>
        </w:rPr>
        <w:t>日15时30分</w:t>
      </w:r>
      <w:r>
        <w:rPr>
          <w:rFonts w:eastAsia="方正仿宋_GBK"/>
        </w:rPr>
        <w:t>前与基层单位对接</w:t>
      </w:r>
      <w:r>
        <w:rPr>
          <w:rFonts w:hint="eastAsia" w:eastAsia="方正仿宋_GBK"/>
        </w:rPr>
        <w:t>，</w:t>
      </w:r>
      <w:r>
        <w:rPr>
          <w:rFonts w:eastAsia="方正仿宋_GBK"/>
        </w:rPr>
        <w:t>以便</w:t>
      </w:r>
      <w:r>
        <w:rPr>
          <w:rFonts w:hint="eastAsia" w:eastAsia="方正仿宋_GBK"/>
        </w:rPr>
        <w:t>乡镇（街道）</w:t>
      </w:r>
      <w:r>
        <w:rPr>
          <w:rFonts w:eastAsia="方正仿宋_GBK"/>
        </w:rPr>
        <w:t>通过灾情系统续报，</w:t>
      </w:r>
      <w:r>
        <w:rPr>
          <w:rFonts w:hint="eastAsia" w:eastAsia="方正仿宋_GBK"/>
        </w:rPr>
        <w:t>同时将灾情评估结果（含分乡镇、街道数据）向县防灾减灾救灾委员会办公室（县应急管理局）续报；各基层单位按本部门（</w:t>
      </w:r>
      <w:r>
        <w:rPr>
          <w:rFonts w:eastAsia="方正仿宋_GBK"/>
        </w:rPr>
        <w:t>行业）灾情评估结果</w:t>
      </w:r>
      <w:r>
        <w:rPr>
          <w:rFonts w:hint="eastAsia" w:eastAsia="方正仿宋_GBK"/>
        </w:rPr>
        <w:t>向乡镇（街道）平安法治板块（应急管理岗）补报或更新灾情信息数据，</w:t>
      </w:r>
      <w:r>
        <w:rPr>
          <w:rFonts w:eastAsia="方正仿宋_GBK"/>
        </w:rPr>
        <w:t>直至灾情稳定。</w:t>
      </w:r>
    </w:p>
    <w:p>
      <w:pPr>
        <w:spacing w:line="550" w:lineRule="exact"/>
        <w:ind w:firstLine="640" w:firstLineChars="200"/>
        <w:rPr>
          <w:rFonts w:eastAsia="方正仿宋_GBK"/>
        </w:rPr>
      </w:pPr>
      <w:r>
        <w:rPr>
          <w:rFonts w:eastAsia="方正仿宋_GBK"/>
        </w:rPr>
        <w:t>特殊情况分别于每</w:t>
      </w:r>
      <w:r>
        <w:rPr>
          <w:rFonts w:hint="eastAsia" w:eastAsia="方正仿宋_GBK"/>
        </w:rPr>
        <w:t>日</w:t>
      </w:r>
      <w:r>
        <w:rPr>
          <w:rFonts w:eastAsia="方正仿宋_GBK"/>
        </w:rPr>
        <w:t>1</w:t>
      </w:r>
      <w:r>
        <w:rPr>
          <w:rFonts w:hint="eastAsia" w:eastAsia="方正仿宋_GBK"/>
        </w:rPr>
        <w:t>1</w:t>
      </w:r>
      <w:r>
        <w:rPr>
          <w:rFonts w:eastAsia="方正仿宋_GBK"/>
        </w:rPr>
        <w:t>时前、16时前，分两次收集统计评估续报灾情，基层单位分别于每</w:t>
      </w:r>
      <w:r>
        <w:rPr>
          <w:rFonts w:hint="eastAsia" w:eastAsia="方正仿宋_GBK"/>
        </w:rPr>
        <w:t>日10</w:t>
      </w:r>
      <w:r>
        <w:rPr>
          <w:rFonts w:eastAsia="方正仿宋_GBK"/>
        </w:rPr>
        <w:t>时</w:t>
      </w:r>
      <w:r>
        <w:rPr>
          <w:rFonts w:hint="eastAsia" w:eastAsia="方正仿宋_GBK"/>
        </w:rPr>
        <w:t>30分</w:t>
      </w:r>
      <w:r>
        <w:rPr>
          <w:rFonts w:eastAsia="方正仿宋_GBK"/>
        </w:rPr>
        <w:t>前、15时</w:t>
      </w:r>
      <w:r>
        <w:rPr>
          <w:rFonts w:hint="eastAsia" w:eastAsia="方正仿宋_GBK"/>
        </w:rPr>
        <w:t>30分</w:t>
      </w:r>
      <w:r>
        <w:rPr>
          <w:rFonts w:eastAsia="方正仿宋_GBK"/>
        </w:rPr>
        <w:t>前</w:t>
      </w:r>
      <w:r>
        <w:rPr>
          <w:rFonts w:hint="eastAsia" w:eastAsia="方正仿宋_GBK"/>
        </w:rPr>
        <w:t>，</w:t>
      </w:r>
      <w:r>
        <w:rPr>
          <w:rFonts w:eastAsia="方正仿宋_GBK"/>
        </w:rPr>
        <w:t>分两次续报，直至灾情稳定。</w:t>
      </w:r>
    </w:p>
    <w:p>
      <w:pPr>
        <w:spacing w:line="550" w:lineRule="exact"/>
        <w:ind w:firstLine="640" w:firstLineChars="200"/>
        <w:rPr>
          <w:rFonts w:eastAsia="方正仿宋_GBK"/>
        </w:rPr>
      </w:pPr>
      <w:r>
        <w:rPr>
          <w:rFonts w:hint="eastAsia" w:eastAsia="方正仿宋_GBK"/>
        </w:rPr>
        <w:t>县防灾减灾救灾委员会办公室（县应急管理局）于每日17时前完成审核、汇总等续报工作，并向县委、县政府和市应急管理局续报灾情。</w:t>
      </w:r>
    </w:p>
    <w:p>
      <w:pPr>
        <w:spacing w:line="594" w:lineRule="exact"/>
        <w:ind w:firstLine="640" w:firstLineChars="200"/>
        <w:rPr>
          <w:rFonts w:eastAsia="方正仿宋_GBK" w:cs="方正仿宋_GBK"/>
          <w:color w:val="000000"/>
          <w:szCs w:val="32"/>
        </w:rPr>
      </w:pPr>
      <w:r>
        <w:rPr>
          <w:rFonts w:hint="eastAsia" w:eastAsia="方正仿宋_GBK" w:cs="方正仿宋_GBK"/>
          <w:color w:val="000000"/>
          <w:szCs w:val="32"/>
        </w:rPr>
        <w:t>4.1.4　</w:t>
      </w:r>
      <w:r>
        <w:rPr>
          <w:rFonts w:hint="eastAsia" w:eastAsia="方正仿宋_GBK" w:cs="方正仿宋_GBK"/>
          <w:b/>
          <w:bCs/>
          <w:color w:val="000000"/>
          <w:szCs w:val="32"/>
        </w:rPr>
        <w:t>核报</w:t>
      </w:r>
    </w:p>
    <w:p>
      <w:pPr>
        <w:spacing w:line="594" w:lineRule="exact"/>
        <w:ind w:firstLine="640" w:firstLineChars="200"/>
        <w:rPr>
          <w:rFonts w:eastAsia="方正仿宋_GBK"/>
        </w:rPr>
      </w:pPr>
      <w:r>
        <w:rPr>
          <w:rFonts w:eastAsia="方正仿宋_GBK"/>
        </w:rPr>
        <w:t>灾情稳定后</w:t>
      </w:r>
      <w:r>
        <w:rPr>
          <w:rFonts w:hint="eastAsia" w:eastAsia="方正仿宋_GBK"/>
        </w:rPr>
        <w:t>7日内，县防灾减灾救灾委员会办公室（县应急管理局）组织相关部门、乡镇（街道）开展灾情核定工作，并逐级上报。相关</w:t>
      </w:r>
      <w:r>
        <w:rPr>
          <w:rFonts w:eastAsia="方正仿宋_GBK"/>
        </w:rPr>
        <w:t>部门（行业）逐一调查、全面核定评估灾情，并</w:t>
      </w:r>
      <w:r>
        <w:rPr>
          <w:rFonts w:hint="eastAsia" w:eastAsia="方正仿宋_GBK"/>
        </w:rPr>
        <w:t>在3日内</w:t>
      </w:r>
      <w:r>
        <w:rPr>
          <w:rFonts w:eastAsia="方正仿宋_GBK"/>
        </w:rPr>
        <w:t>将核定评估结果（含分</w:t>
      </w:r>
      <w:r>
        <w:rPr>
          <w:rFonts w:hint="eastAsia" w:eastAsia="方正仿宋_GBK"/>
        </w:rPr>
        <w:t>乡镇、街道</w:t>
      </w:r>
      <w:r>
        <w:rPr>
          <w:rFonts w:eastAsia="方正仿宋_GBK"/>
        </w:rPr>
        <w:t>数据</w:t>
      </w:r>
      <w:r>
        <w:rPr>
          <w:rFonts w:hint="eastAsia" w:eastAsia="方正仿宋_GBK"/>
        </w:rPr>
        <w:t>）</w:t>
      </w:r>
      <w:r>
        <w:rPr>
          <w:rFonts w:eastAsia="方正仿宋_GBK"/>
        </w:rPr>
        <w:t>分别与基层单位对接</w:t>
      </w:r>
      <w:r>
        <w:rPr>
          <w:rFonts w:hint="eastAsia" w:eastAsia="方正仿宋_GBK"/>
        </w:rPr>
        <w:t>，</w:t>
      </w:r>
      <w:r>
        <w:rPr>
          <w:rFonts w:eastAsia="方正仿宋_GBK"/>
        </w:rPr>
        <w:t>以便</w:t>
      </w:r>
      <w:r>
        <w:rPr>
          <w:rFonts w:hint="eastAsia" w:eastAsia="方正仿宋_GBK"/>
        </w:rPr>
        <w:t>乡镇（街道）</w:t>
      </w:r>
      <w:r>
        <w:rPr>
          <w:rFonts w:eastAsia="方正仿宋_GBK"/>
        </w:rPr>
        <w:t>通过灾情系统填报核报，</w:t>
      </w:r>
      <w:r>
        <w:rPr>
          <w:rFonts w:hint="eastAsia" w:eastAsia="方正仿宋_GBK"/>
        </w:rPr>
        <w:t>同时将</w:t>
      </w:r>
      <w:r>
        <w:rPr>
          <w:rFonts w:eastAsia="方正仿宋_GBK"/>
        </w:rPr>
        <w:t>灾情评估结果（含分</w:t>
      </w:r>
      <w:r>
        <w:rPr>
          <w:rFonts w:hint="eastAsia" w:eastAsia="方正仿宋_GBK"/>
        </w:rPr>
        <w:t>乡镇、街道</w:t>
      </w:r>
      <w:r>
        <w:rPr>
          <w:rFonts w:eastAsia="方正仿宋_GBK"/>
        </w:rPr>
        <w:t>数据）</w:t>
      </w:r>
      <w:r>
        <w:rPr>
          <w:rFonts w:hint="eastAsia" w:eastAsia="方正仿宋_GBK"/>
        </w:rPr>
        <w:t>向县防灾减灾救灾委员会办公室（县应急管理局）核报；各基层单位按本部门（行业）灾情核定评估结果向乡镇（街道）平安法治板块（应急管理岗）核报。各乡镇（街道）及所属村社，分别在1日内将核定的灾害损失和救灾工作开展情况，向县防灾减灾救灾委员会办公室（县应急管理局）核报。县防灾减灾救灾委员会办公室（县应急管理局）完成灾情审核、汇总后，及时向县委、县政府和市应急管理局核报灾情。</w:t>
      </w:r>
    </w:p>
    <w:p>
      <w:pPr>
        <w:spacing w:line="594" w:lineRule="exact"/>
        <w:ind w:firstLine="640" w:firstLineChars="200"/>
        <w:rPr>
          <w:rFonts w:eastAsia="方正仿宋_GBK" w:cs="方正仿宋_GBK"/>
          <w:color w:val="000000"/>
          <w:szCs w:val="32"/>
        </w:rPr>
      </w:pPr>
      <w:r>
        <w:rPr>
          <w:rFonts w:hint="eastAsia" w:eastAsia="方正仿宋_GBK" w:cs="方正仿宋_GBK"/>
          <w:color w:val="000000"/>
          <w:szCs w:val="32"/>
        </w:rPr>
        <w:t>4.1.5　</w:t>
      </w:r>
      <w:r>
        <w:rPr>
          <w:rFonts w:hint="eastAsia" w:eastAsia="方正仿宋_GBK" w:cs="方正仿宋_GBK"/>
          <w:b/>
          <w:bCs/>
          <w:color w:val="000000"/>
          <w:szCs w:val="32"/>
        </w:rPr>
        <w:t>特殊情形</w:t>
      </w:r>
    </w:p>
    <w:p>
      <w:pPr>
        <w:spacing w:line="550" w:lineRule="exact"/>
        <w:ind w:firstLine="640" w:firstLineChars="200"/>
        <w:rPr>
          <w:rFonts w:eastAsia="方正仿宋_GBK"/>
        </w:rPr>
      </w:pPr>
      <w:r>
        <w:rPr>
          <w:rFonts w:hint="eastAsia" w:eastAsia="方正仿宋_GBK" w:cs="方正仿宋_GBK"/>
          <w:color w:val="000000"/>
          <w:szCs w:val="32"/>
        </w:rPr>
        <w:t>若遇网络中断或灾区条件所限无法登录灾情系统等特殊或紧急情况，经同意可通过电话、传真、邮件等方式先行报告灾情概况，待恢复正常后再通过灾情系统补报。重大突发自然灾害或造成人员死亡失踪的灾情应立即上报（可通过电话和传真先行报送）。县交通运输委、县经济信息委等部门（行业），因特殊情况，无法将灾情评估结果分解落实到乡镇（街道）的部分灾情数据，可通过指定路径进行报送（含初报、续报、核报）。地灾灾害灾（险）情，由县地指办、县规划自然资源局会同涉及地质灾害灾（险）情的乡镇（街道）会商后，按相关规定和程序报送。</w:t>
      </w:r>
    </w:p>
    <w:p>
      <w:pPr>
        <w:spacing w:line="594" w:lineRule="exact"/>
        <w:ind w:firstLine="640" w:firstLineChars="200"/>
        <w:rPr>
          <w:rFonts w:eastAsia="方正仿宋_GBK" w:cs="方正仿宋_GBK"/>
          <w:color w:val="000000"/>
          <w:szCs w:val="32"/>
        </w:rPr>
      </w:pPr>
      <w:r>
        <w:rPr>
          <w:rFonts w:hint="eastAsia" w:eastAsia="方正仿宋_GBK" w:cs="方正仿宋_GBK"/>
          <w:color w:val="000000"/>
          <w:szCs w:val="32"/>
        </w:rPr>
        <w:t>4.1.6　县防灾减灾救灾委员会办公室（县应急管理局）与受灾乡镇（街道）、相关涉灾部门应建立因灾死亡和失踪人员信息比对机制，对数据不一致或定性存在争议的，按照《重庆市因自然灾害死亡（失踪）人员认定和统计报送管理办法（试行）》要求开展调查，出具调查认定报告，并抄报市应急管理局。</w:t>
      </w:r>
    </w:p>
    <w:p>
      <w:pPr>
        <w:spacing w:line="594" w:lineRule="exact"/>
        <w:ind w:firstLine="640" w:firstLineChars="200"/>
        <w:rPr>
          <w:rFonts w:eastAsia="方正仿宋_GBK" w:cs="方正仿宋_GBK"/>
          <w:color w:val="000000"/>
          <w:szCs w:val="32"/>
        </w:rPr>
      </w:pPr>
      <w:r>
        <w:rPr>
          <w:rFonts w:hint="eastAsia" w:eastAsia="方正仿宋_GBK" w:cs="方正仿宋_GBK"/>
          <w:color w:val="000000"/>
          <w:szCs w:val="32"/>
        </w:rPr>
        <w:t>4.1.7　县防灾减灾救灾委员会办公室应健全灾情会商制度，针对较大及以上自然灾害，及时组织涉灾行业主管部门开展灾情会商，通报灾情信息，全面客观评估、核定灾情。灾情信息应及时通报县防灾减灾救灾委员会有关成员单位。</w:t>
      </w:r>
    </w:p>
    <w:p>
      <w:pPr>
        <w:spacing w:line="594" w:lineRule="exact"/>
        <w:ind w:firstLine="640" w:firstLineChars="200"/>
        <w:rPr>
          <w:rFonts w:eastAsia="方正楷体_GBK" w:cs="方正楷体_GBK"/>
          <w:color w:val="000000"/>
          <w:szCs w:val="32"/>
        </w:rPr>
      </w:pPr>
      <w:r>
        <w:rPr>
          <w:rFonts w:hint="eastAsia" w:eastAsia="方正楷体_GBK" w:cs="方正楷体_GBK"/>
          <w:color w:val="000000"/>
          <w:szCs w:val="32"/>
        </w:rPr>
        <w:t>4.2　灾情信息发布</w:t>
      </w:r>
    </w:p>
    <w:p>
      <w:pPr>
        <w:spacing w:line="594" w:lineRule="exact"/>
        <w:ind w:firstLine="640" w:firstLineChars="200"/>
        <w:rPr>
          <w:rFonts w:eastAsia="方正仿宋_GBK" w:cs="方正仿宋_GBK"/>
          <w:color w:val="000000"/>
          <w:szCs w:val="32"/>
        </w:rPr>
      </w:pPr>
      <w:r>
        <w:rPr>
          <w:rFonts w:hint="eastAsia" w:eastAsia="方正仿宋_GBK" w:cs="方正仿宋_GBK"/>
          <w:color w:val="000000"/>
          <w:szCs w:val="32"/>
        </w:rPr>
        <w:t>灾情信息发布，应坚持实事求是、及时准确、公开透明原则；灾情信息发布形式包括授权发布、组织报道、接受记者采访、举行新闻发布会等形式，应主动通过报刊、广播、电视、新闻网站以及政府网站、政务微博、政务微信、政务客户端等渠道发布信息。</w:t>
      </w:r>
    </w:p>
    <w:p>
      <w:pPr>
        <w:spacing w:line="576" w:lineRule="exact"/>
        <w:ind w:firstLine="640"/>
        <w:rPr>
          <w:rFonts w:eastAsia="方正仿宋_GBK" w:cs="方正仿宋_GBK"/>
          <w:color w:val="000000"/>
          <w:szCs w:val="32"/>
        </w:rPr>
      </w:pPr>
      <w:r>
        <w:rPr>
          <w:rFonts w:hint="eastAsia" w:eastAsia="方正仿宋_GBK" w:cs="方正仿宋_GBK"/>
          <w:color w:val="000000"/>
          <w:szCs w:val="32"/>
        </w:rPr>
        <w:t>灾情稳定前，应及时向社会滚动发布自然灾害造成的人员伤亡、财产损失以及自然灾害救助工作动态、成效、下一步安排等情况；灾情稳定后，应及时评估、核定并按有关规定发布自然灾害损失情况。</w:t>
      </w:r>
    </w:p>
    <w:p>
      <w:pPr>
        <w:spacing w:line="594" w:lineRule="exact"/>
        <w:ind w:firstLine="640" w:firstLineChars="200"/>
        <w:rPr>
          <w:rFonts w:eastAsia="方正仿宋_GBK" w:cs="方正仿宋_GBK"/>
          <w:color w:val="000000"/>
          <w:szCs w:val="32"/>
        </w:rPr>
      </w:pPr>
      <w:r>
        <w:rPr>
          <w:rFonts w:hint="eastAsia" w:eastAsia="方正仿宋_GBK" w:cs="方正仿宋_GBK"/>
          <w:color w:val="000000"/>
          <w:szCs w:val="32"/>
        </w:rPr>
        <w:t>关于灾情核定和发布工作，法律法规另有规定的，从其规定。</w:t>
      </w:r>
    </w:p>
    <w:p>
      <w:pPr>
        <w:spacing w:line="594" w:lineRule="exact"/>
        <w:ind w:firstLine="640" w:firstLineChars="200"/>
        <w:rPr>
          <w:rFonts w:eastAsia="方正黑体_GBK" w:cs="方正黑体_GBK"/>
          <w:color w:val="000000"/>
          <w:szCs w:val="32"/>
        </w:rPr>
      </w:pPr>
      <w:r>
        <w:rPr>
          <w:rFonts w:hint="eastAsia" w:eastAsia="方正黑体_GBK" w:cs="方正黑体_GBK"/>
          <w:color w:val="000000"/>
          <w:szCs w:val="32"/>
        </w:rPr>
        <w:t>5　应急响应</w:t>
      </w:r>
    </w:p>
    <w:p>
      <w:pPr>
        <w:spacing w:line="594" w:lineRule="exact"/>
        <w:ind w:firstLine="640" w:firstLineChars="200"/>
        <w:rPr>
          <w:rFonts w:eastAsia="方正仿宋_GBK" w:cs="方正仿宋_GBK"/>
          <w:color w:val="000000"/>
          <w:szCs w:val="32"/>
        </w:rPr>
      </w:pPr>
      <w:r>
        <w:rPr>
          <w:rFonts w:hint="eastAsia" w:eastAsia="方正仿宋_GBK" w:cs="方正仿宋_GBK"/>
          <w:color w:val="000000"/>
          <w:szCs w:val="32"/>
        </w:rPr>
        <w:t>根据自然灾害危害程度、救助需要等因素，县自然灾害救助应急响应分为一级、二级、三级、四级四个级别。最高级别为一级响应。</w:t>
      </w:r>
    </w:p>
    <w:p>
      <w:pPr>
        <w:spacing w:line="594" w:lineRule="exact"/>
        <w:ind w:firstLine="640" w:firstLineChars="200"/>
        <w:rPr>
          <w:rFonts w:eastAsia="方正楷体_GBK" w:cs="方正楷体_GBK"/>
          <w:color w:val="000000"/>
          <w:szCs w:val="32"/>
        </w:rPr>
      </w:pPr>
      <w:r>
        <w:rPr>
          <w:rFonts w:hint="eastAsia" w:eastAsia="方正楷体_GBK" w:cs="方正楷体_GBK"/>
          <w:color w:val="000000"/>
          <w:szCs w:val="32"/>
        </w:rPr>
        <w:t>5.1　一级响应</w:t>
      </w:r>
    </w:p>
    <w:p>
      <w:pPr>
        <w:spacing w:line="594" w:lineRule="exact"/>
        <w:ind w:firstLine="640" w:firstLineChars="200"/>
        <w:rPr>
          <w:rFonts w:eastAsia="方正仿宋_GBK" w:cs="方正仿宋_GBK"/>
          <w:color w:val="000000"/>
          <w:szCs w:val="32"/>
        </w:rPr>
      </w:pPr>
      <w:r>
        <w:rPr>
          <w:rFonts w:hint="eastAsia" w:eastAsia="方正仿宋_GBK" w:cs="方正仿宋_GBK"/>
          <w:color w:val="000000"/>
          <w:szCs w:val="32"/>
        </w:rPr>
        <w:t>5.1.1　启动条件</w:t>
      </w:r>
    </w:p>
    <w:p>
      <w:pPr>
        <w:spacing w:line="594" w:lineRule="exact"/>
        <w:ind w:firstLine="640" w:firstLineChars="200"/>
        <w:rPr>
          <w:rFonts w:eastAsia="方正仿宋_GBK" w:cs="方正仿宋_GBK"/>
          <w:color w:val="000000"/>
          <w:szCs w:val="32"/>
        </w:rPr>
      </w:pPr>
      <w:r>
        <w:rPr>
          <w:rFonts w:hint="eastAsia" w:eastAsia="方正仿宋_GBK" w:cs="方正仿宋_GBK"/>
          <w:color w:val="000000"/>
          <w:szCs w:val="32"/>
        </w:rPr>
        <w:t>本县行政区域内发生自然灾害，一次灾害过程出现或经会商研判可能出现下列情况之一的，启动一级响应：</w:t>
      </w:r>
    </w:p>
    <w:p>
      <w:pPr>
        <w:spacing w:line="594" w:lineRule="exact"/>
        <w:ind w:firstLine="640" w:firstLineChars="200"/>
        <w:rPr>
          <w:rFonts w:eastAsia="方正仿宋_GBK" w:cs="方正仿宋_GBK"/>
          <w:color w:val="000000"/>
          <w:szCs w:val="32"/>
        </w:rPr>
      </w:pPr>
      <w:r>
        <w:rPr>
          <w:rFonts w:hint="eastAsia" w:eastAsia="方正仿宋_GBK" w:cs="方正仿宋_GBK"/>
          <w:color w:val="000000"/>
          <w:szCs w:val="32"/>
        </w:rPr>
        <w:t>（1）死亡和失踪10人以上；</w:t>
      </w:r>
    </w:p>
    <w:p>
      <w:pPr>
        <w:spacing w:line="594" w:lineRule="exact"/>
        <w:ind w:firstLine="640" w:firstLineChars="200"/>
        <w:rPr>
          <w:rFonts w:eastAsia="方正仿宋_GBK" w:cs="方正仿宋_GBK"/>
          <w:color w:val="000000"/>
          <w:szCs w:val="32"/>
        </w:rPr>
      </w:pPr>
      <w:r>
        <w:rPr>
          <w:rFonts w:hint="eastAsia" w:eastAsia="方正仿宋_GBK" w:cs="方正仿宋_GBK"/>
          <w:color w:val="000000"/>
          <w:szCs w:val="32"/>
        </w:rPr>
        <w:t>（2）紧急转移安置和需紧急生活救助2000人以上；</w:t>
      </w:r>
    </w:p>
    <w:p>
      <w:pPr>
        <w:spacing w:line="594" w:lineRule="exact"/>
        <w:ind w:firstLine="640" w:firstLineChars="200"/>
        <w:rPr>
          <w:rFonts w:eastAsia="方正仿宋_GBK" w:cs="方正仿宋_GBK"/>
          <w:color w:val="000000"/>
          <w:szCs w:val="32"/>
        </w:rPr>
      </w:pPr>
      <w:r>
        <w:rPr>
          <w:rFonts w:hint="eastAsia" w:eastAsia="方正仿宋_GBK" w:cs="方正仿宋_GBK"/>
          <w:color w:val="000000"/>
          <w:szCs w:val="32"/>
        </w:rPr>
        <w:t>（3）倒塌和严重损坏房屋1000间或400户以上；</w:t>
      </w:r>
    </w:p>
    <w:p>
      <w:pPr>
        <w:spacing w:line="594" w:lineRule="exact"/>
        <w:ind w:firstLine="640" w:firstLineChars="200"/>
        <w:rPr>
          <w:rFonts w:eastAsia="方正仿宋_GBK" w:cs="方正仿宋_GBK"/>
          <w:color w:val="000000"/>
          <w:szCs w:val="32"/>
        </w:rPr>
      </w:pPr>
      <w:r>
        <w:rPr>
          <w:rFonts w:hint="eastAsia" w:eastAsia="方正仿宋_GBK" w:cs="方正仿宋_GBK"/>
          <w:color w:val="000000"/>
          <w:szCs w:val="32"/>
        </w:rPr>
        <w:t>（4）干旱灾害造成缺粮或缺水等生活困难，需救助人数5万人以上；</w:t>
      </w:r>
    </w:p>
    <w:p>
      <w:pPr>
        <w:spacing w:line="594" w:lineRule="exact"/>
        <w:ind w:firstLine="640" w:firstLineChars="200"/>
        <w:rPr>
          <w:rFonts w:eastAsia="方正仿宋_GBK" w:cs="方正仿宋_GBK"/>
          <w:color w:val="000000"/>
          <w:szCs w:val="32"/>
        </w:rPr>
      </w:pPr>
      <w:r>
        <w:rPr>
          <w:rFonts w:hint="eastAsia" w:eastAsia="方正仿宋_GBK" w:cs="方正仿宋_GBK"/>
          <w:color w:val="000000"/>
          <w:szCs w:val="32"/>
        </w:rPr>
        <w:t>（5）县防灾减灾救灾委员会研判认为</w:t>
      </w:r>
      <w:r>
        <w:rPr>
          <w:rFonts w:eastAsia="方正仿宋_GBK" w:cs="方正仿宋_GBK"/>
          <w:color w:val="000000"/>
          <w:szCs w:val="32"/>
        </w:rPr>
        <w:t>需要</w:t>
      </w:r>
      <w:r>
        <w:rPr>
          <w:rFonts w:hint="eastAsia" w:eastAsia="方正仿宋_GBK" w:cs="方正仿宋_GBK"/>
          <w:color w:val="000000"/>
          <w:szCs w:val="32"/>
        </w:rPr>
        <w:t>启动一级响应的其他情况。</w:t>
      </w:r>
    </w:p>
    <w:p>
      <w:pPr>
        <w:spacing w:line="594" w:lineRule="exact"/>
        <w:ind w:firstLine="640" w:firstLineChars="200"/>
        <w:rPr>
          <w:rFonts w:eastAsia="方正仿宋_GBK" w:cs="方正仿宋_GBK"/>
          <w:color w:val="000000"/>
          <w:szCs w:val="32"/>
        </w:rPr>
      </w:pPr>
      <w:r>
        <w:rPr>
          <w:rFonts w:hint="eastAsia" w:eastAsia="方正仿宋_GBK" w:cs="方正仿宋_GBK"/>
          <w:color w:val="000000"/>
          <w:szCs w:val="32"/>
        </w:rPr>
        <w:t>5.1.2　启动程序</w:t>
      </w:r>
    </w:p>
    <w:p>
      <w:pPr>
        <w:spacing w:line="594" w:lineRule="exact"/>
        <w:ind w:firstLine="640" w:firstLineChars="200"/>
        <w:rPr>
          <w:rFonts w:eastAsia="方正仿宋_GBK" w:cs="方正仿宋_GBK"/>
          <w:color w:val="000000"/>
          <w:szCs w:val="32"/>
        </w:rPr>
      </w:pPr>
      <w:r>
        <w:rPr>
          <w:rFonts w:hint="eastAsia" w:eastAsia="方正仿宋_GBK" w:cs="方正仿宋_GBK"/>
          <w:color w:val="000000"/>
          <w:szCs w:val="32"/>
        </w:rPr>
        <w:t>自然灾害发生后，经县</w:t>
      </w:r>
      <w:r>
        <w:rPr>
          <w:rFonts w:eastAsia="方正仿宋_GBK" w:cs="方正仿宋_GBK"/>
          <w:color w:val="000000"/>
          <w:szCs w:val="32"/>
        </w:rPr>
        <w:t>防灾减灾救灾委员会办公室</w:t>
      </w:r>
      <w:r>
        <w:rPr>
          <w:rFonts w:hint="eastAsia" w:eastAsia="方正仿宋_GBK" w:cs="方正仿宋_GBK"/>
          <w:color w:val="000000"/>
          <w:szCs w:val="32"/>
        </w:rPr>
        <w:t>分析评估，认定灾情达到启动条件，向县</w:t>
      </w:r>
      <w:r>
        <w:rPr>
          <w:rFonts w:eastAsia="方正仿宋_GBK" w:cs="方正仿宋_GBK"/>
          <w:color w:val="000000"/>
          <w:szCs w:val="32"/>
        </w:rPr>
        <w:t>防灾减灾救灾委员会</w:t>
      </w:r>
      <w:r>
        <w:rPr>
          <w:rFonts w:hint="eastAsia" w:eastAsia="方正仿宋_GBK" w:cs="方正仿宋_GBK"/>
          <w:color w:val="000000"/>
          <w:szCs w:val="32"/>
        </w:rPr>
        <w:t>提出一级应急响应启动建议，县党政主要领导决定启动一级应急响应。</w:t>
      </w:r>
    </w:p>
    <w:p>
      <w:pPr>
        <w:spacing w:line="594" w:lineRule="exact"/>
        <w:ind w:firstLine="640" w:firstLineChars="200"/>
        <w:rPr>
          <w:rFonts w:eastAsia="方正仿宋_GBK" w:cs="方正仿宋_GBK"/>
          <w:color w:val="000000"/>
          <w:szCs w:val="32"/>
        </w:rPr>
      </w:pPr>
      <w:r>
        <w:rPr>
          <w:rFonts w:hint="eastAsia" w:eastAsia="方正仿宋_GBK" w:cs="方正仿宋_GBK"/>
          <w:color w:val="000000"/>
          <w:szCs w:val="32"/>
        </w:rPr>
        <w:t>5.1.3　响应措施</w:t>
      </w:r>
    </w:p>
    <w:p>
      <w:pPr>
        <w:spacing w:line="594" w:lineRule="exact"/>
        <w:ind w:firstLine="640" w:firstLineChars="200"/>
        <w:rPr>
          <w:rFonts w:eastAsia="方正仿宋_GBK" w:cs="方正仿宋_GBK"/>
          <w:color w:val="000000"/>
          <w:szCs w:val="32"/>
        </w:rPr>
      </w:pPr>
      <w:r>
        <w:rPr>
          <w:rFonts w:hint="eastAsia" w:eastAsia="方正仿宋_GBK" w:cs="方正仿宋_GBK"/>
          <w:color w:val="000000"/>
          <w:szCs w:val="32"/>
        </w:rPr>
        <w:t>县党政主要领导统筹协调县级层面灾害救助工作，指导支持受灾乡镇（街道）开展救助工作。县防灾减灾救灾委员会及其成员单位采取以下措施：</w:t>
      </w:r>
    </w:p>
    <w:p>
      <w:pPr>
        <w:spacing w:line="594" w:lineRule="exact"/>
        <w:ind w:firstLine="640" w:firstLineChars="200"/>
        <w:rPr>
          <w:rFonts w:eastAsia="方正仿宋_GBK" w:cs="方正仿宋_GBK"/>
          <w:color w:val="000000"/>
          <w:szCs w:val="32"/>
        </w:rPr>
      </w:pPr>
      <w:r>
        <w:rPr>
          <w:rFonts w:hint="eastAsia" w:eastAsia="方正仿宋_GBK" w:cs="方正仿宋_GBK"/>
          <w:color w:val="000000"/>
          <w:szCs w:val="32"/>
        </w:rPr>
        <w:t>（1）会商研判灾情。</w:t>
      </w:r>
      <w:r>
        <w:rPr>
          <w:rFonts w:hint="eastAsia" w:ascii="方正仿宋_GBK" w:hAnsi="方正仿宋_GBK" w:eastAsia="方正仿宋_GBK" w:cs="方正仿宋_GBK"/>
          <w:color w:val="000000"/>
          <w:szCs w:val="32"/>
        </w:rPr>
        <w:t>县委主要领导主持召开会商会议，研判灾情和救灾形势，安排部署灾害救助工作，对指导支持受灾乡镇（街道）救灾重大事项作出决定，有关情况及时向市防灾减灾救灾委员会报告。县防灾减灾救灾委</w:t>
      </w:r>
      <w:r>
        <w:rPr>
          <w:rFonts w:hint="eastAsia" w:eastAsia="方正仿宋_GBK" w:cs="方正仿宋_GBK"/>
          <w:color w:val="000000"/>
          <w:szCs w:val="32"/>
        </w:rPr>
        <w:t>员会各成员单位及时向上级主管部门报告。</w:t>
      </w:r>
    </w:p>
    <w:p>
      <w:pPr>
        <w:spacing w:line="594" w:lineRule="exact"/>
        <w:ind w:firstLine="640" w:firstLineChars="200"/>
        <w:rPr>
          <w:rFonts w:eastAsia="方正仿宋_GBK" w:cs="方正仿宋_GBK"/>
          <w:color w:val="000000"/>
          <w:szCs w:val="32"/>
        </w:rPr>
      </w:pPr>
      <w:r>
        <w:rPr>
          <w:rFonts w:hint="eastAsia" w:eastAsia="方正仿宋_GBK" w:cs="方正仿宋_GBK"/>
          <w:color w:val="000000"/>
          <w:szCs w:val="32"/>
        </w:rPr>
        <w:t>（2）实地开展工作。在市防灾减灾救灾委员会办公室派出工作组的指导下，县防灾减灾救灾委员会主任（县政府县长）率有关成员单位赴受灾乡镇（街道）开展灾害救助工作，核查灾情，慰问受灾群众。县防灾减灾救灾委员会常务副主任（县政府常务副县长）根据灾情和救灾工作需要，率有关成员单位组成的先期工作组赴受灾乡镇（街道）指导开展灾害救助工作。</w:t>
      </w:r>
    </w:p>
    <w:p>
      <w:pPr>
        <w:spacing w:line="594" w:lineRule="exact"/>
        <w:ind w:firstLine="640" w:firstLineChars="200"/>
        <w:rPr>
          <w:rFonts w:ascii="方正仿宋_GBK" w:hAnsi="方正仿宋_GBK" w:eastAsia="方正仿宋_GBK" w:cs="方正仿宋_GBK"/>
          <w:color w:val="000000"/>
          <w:szCs w:val="32"/>
        </w:rPr>
      </w:pPr>
      <w:r>
        <w:rPr>
          <w:rFonts w:hint="eastAsia" w:eastAsia="方正仿宋_GBK" w:cs="方正仿宋_GBK"/>
          <w:color w:val="000000"/>
          <w:szCs w:val="32"/>
        </w:rPr>
        <w:t>（3）汇总统计灾情。县防灾减灾救灾委员会办公室及时掌握灾情和救灾工作动态信息，组织灾情会商，按照有关规定统一发布灾情，及时发布受灾乡镇（街道）需求。县防灾减灾救灾委员会有关成员单位做好灾情、受灾乡镇（街道）需求、救灾工作动态等信息共享，每日向县防灾减灾救灾委员会办公室报告有关情况。必要时，县防灾减灾救灾委员会办公室组织专家开展灾情发展趋势研判及受灾乡镇（街道）需求评估。</w:t>
      </w:r>
    </w:p>
    <w:p>
      <w:pPr>
        <w:spacing w:line="594" w:lineRule="exact"/>
        <w:ind w:firstLine="640" w:firstLineChars="200"/>
        <w:rPr>
          <w:rFonts w:eastAsia="方正仿宋_GBK" w:cs="方正仿宋_GBK"/>
          <w:color w:val="000000"/>
          <w:szCs w:val="32"/>
        </w:rPr>
      </w:pPr>
      <w:r>
        <w:rPr>
          <w:rFonts w:hint="eastAsia" w:eastAsia="方正仿宋_GBK" w:cs="方正仿宋_GBK"/>
          <w:color w:val="000000"/>
          <w:szCs w:val="32"/>
        </w:rPr>
        <w:t>（4）调拨救灾款物。根据受灾乡镇（街道）申请和有关部门对灾情的核定情况，县应急管理局会同县财政局及时下拨自然灾害救灾资金，并向市财政局、市应急管理局申请救灾资金、物资支持。县发展改革委积极争取灾后应急恢复重建中央预算内投资。县应急管理局会同县粮食和物资储备局等有关部门紧急调拨县级生活类救灾物资，</w:t>
      </w:r>
      <w:r>
        <w:rPr>
          <w:rFonts w:hint="eastAsia" w:ascii="方正仿宋_GBK" w:hAnsi="方正仿宋_GBK" w:eastAsia="方正仿宋_GBK" w:cs="方正仿宋_GBK"/>
          <w:color w:val="000000"/>
          <w:szCs w:val="32"/>
        </w:rPr>
        <w:t>指导、监督基层自然灾害救助应急措施落实和救灾款物使用。</w:t>
      </w:r>
      <w:r>
        <w:rPr>
          <w:rFonts w:hint="eastAsia" w:eastAsia="方正仿宋_GBK" w:cs="方正仿宋_GBK"/>
          <w:color w:val="000000"/>
          <w:szCs w:val="32"/>
        </w:rPr>
        <w:t>县交通运输委组织开展救灾物资、人员运输与重要通道快速修复等工作，</w:t>
      </w:r>
      <w:r>
        <w:rPr>
          <w:rFonts w:hint="eastAsia" w:ascii="方正仿宋_GBK" w:hAnsi="方正仿宋_GBK" w:eastAsia="方正仿宋_GBK" w:cs="方正仿宋_GBK"/>
          <w:color w:val="000000"/>
          <w:szCs w:val="32"/>
        </w:rPr>
        <w:t>充分发挥物流保通保畅工作机制作用，</w:t>
      </w:r>
      <w:r>
        <w:rPr>
          <w:rFonts w:hint="eastAsia" w:eastAsia="方正仿宋_GBK" w:cs="方正仿宋_GBK"/>
          <w:color w:val="000000"/>
          <w:szCs w:val="32"/>
        </w:rPr>
        <w:t>保障各类救灾物资运输畅通和人员及时转运。</w:t>
      </w:r>
    </w:p>
    <w:p>
      <w:pPr>
        <w:spacing w:line="594" w:lineRule="exact"/>
        <w:ind w:firstLine="640" w:firstLineChars="200"/>
        <w:rPr>
          <w:rFonts w:eastAsia="方正仿宋_GBK" w:cs="方正仿宋_GBK"/>
          <w:color w:val="000000"/>
          <w:szCs w:val="32"/>
        </w:rPr>
      </w:pPr>
      <w:r>
        <w:rPr>
          <w:rFonts w:hint="eastAsia" w:eastAsia="方正仿宋_GBK" w:cs="方正仿宋_GBK"/>
          <w:color w:val="000000"/>
          <w:szCs w:val="32"/>
        </w:rPr>
        <w:t>（5）投入救灾力量。县应急管理局迅速统筹调度</w:t>
      </w:r>
      <w:bookmarkStart w:id="1" w:name="OLE_LINK5"/>
      <w:r>
        <w:rPr>
          <w:rFonts w:hint="eastAsia" w:eastAsia="方正仿宋_GBK" w:cs="方正仿宋_GBK"/>
          <w:color w:val="000000"/>
          <w:szCs w:val="32"/>
        </w:rPr>
        <w:t>全县应急救援队伍和社会救援力量投入救灾工作</w:t>
      </w:r>
      <w:bookmarkEnd w:id="1"/>
      <w:r>
        <w:rPr>
          <w:rFonts w:hint="eastAsia" w:eastAsia="方正仿宋_GBK" w:cs="方正仿宋_GBK"/>
          <w:color w:val="000000"/>
          <w:szCs w:val="32"/>
        </w:rPr>
        <w:t>，积极帮助受灾乡镇（街道）转移受灾群众、运送发放救灾物资。县国资管理中心督促</w:t>
      </w:r>
      <w:r>
        <w:rPr>
          <w:rFonts w:ascii="方正仿宋_GBK" w:hAnsi="方正仿宋_GBK" w:eastAsia="方正仿宋_GBK" w:cs="方正仿宋_GBK"/>
          <w:color w:val="000000"/>
          <w:szCs w:val="32"/>
        </w:rPr>
        <w:t>监管</w:t>
      </w:r>
      <w:r>
        <w:rPr>
          <w:rFonts w:hint="eastAsia" w:eastAsia="方正仿宋_GBK" w:cs="方正仿宋_GBK"/>
          <w:color w:val="000000"/>
          <w:szCs w:val="32"/>
        </w:rPr>
        <w:t>企业参与抢险救援、基础设施抢险恢复等工作。县委社会工作部会同县级有关部门和单位，协调指导志愿服务力量参与灾害救助工作。县人武部</w:t>
      </w:r>
      <w:r>
        <w:rPr>
          <w:rFonts w:hint="eastAsia" w:ascii="方正仿宋_GBK" w:hAnsi="方正仿宋_GBK" w:eastAsia="方正仿宋_GBK" w:cs="方正仿宋_GBK"/>
          <w:color w:val="000000"/>
          <w:szCs w:val="32"/>
        </w:rPr>
        <w:t>根</w:t>
      </w:r>
      <w:r>
        <w:rPr>
          <w:rFonts w:hint="eastAsia" w:eastAsia="方正仿宋_GBK" w:cs="方正仿宋_GBK"/>
          <w:color w:val="000000"/>
          <w:szCs w:val="32"/>
        </w:rPr>
        <w:t>据县政府请求，组织协调武警部队、民兵参与救灾，协助受灾乡镇（街道）做好灾害救助工作，受灾乡镇（街道）按需做好相关保障和组织工作。</w:t>
      </w:r>
    </w:p>
    <w:p>
      <w:pPr>
        <w:spacing w:line="594" w:lineRule="exact"/>
        <w:ind w:firstLine="640" w:firstLineChars="200"/>
        <w:rPr>
          <w:rFonts w:eastAsia="方正仿宋_GBK" w:cs="方正仿宋_GBK"/>
          <w:color w:val="000000"/>
          <w:szCs w:val="32"/>
        </w:rPr>
      </w:pPr>
      <w:r>
        <w:rPr>
          <w:rFonts w:hint="eastAsia" w:eastAsia="方正仿宋_GBK" w:cs="方正仿宋_GBK"/>
          <w:color w:val="000000"/>
          <w:szCs w:val="32"/>
        </w:rPr>
        <w:t>（6）安置受灾群众。县应急管理局、县教委、县公安局、县财政局、县规划自然资源局、县住房城乡建委、县卫生健康委、县市场监管局、县消防救援局、县红十字会等有关部门和单位协助受灾乡镇（街道）妥善安置受灾群众，加强集中安置点管理服务，保障受灾群众基本生活。县卫生健康委、县疾控局及时组织医疗卫生队伍赴受灾乡镇（街道）开展医疗救治、灾后防疫和心理援助等工作。</w:t>
      </w:r>
    </w:p>
    <w:p>
      <w:pPr>
        <w:spacing w:line="594" w:lineRule="exact"/>
        <w:ind w:firstLine="640" w:firstLineChars="200"/>
        <w:rPr>
          <w:rFonts w:eastAsia="方正仿宋_GBK" w:cs="方正仿宋_GBK"/>
          <w:color w:val="000000"/>
          <w:szCs w:val="32"/>
        </w:rPr>
      </w:pPr>
      <w:r>
        <w:rPr>
          <w:rFonts w:hint="eastAsia" w:eastAsia="方正仿宋_GBK" w:cs="方正仿宋_GBK"/>
          <w:color w:val="000000"/>
          <w:szCs w:val="32"/>
        </w:rPr>
        <w:t>（7）恢复灾区秩序。县公安局加强受灾乡镇（街道）社会治安和道路交通应急管理。县发展改革委、县农业农村委、县商务委、县市场监管局、县粮食和物资储备局等部门做好保障市场供应工作，防止价格大幅波动。县应急管理局、县经济信息委组织协调救灾物资装备、防护和消杀用品、药品和医疗器械等生产供应工作。重庆金融管理局奉节分局与县金融服务中心做好受灾乡镇（街道）保险理赔和金融支持服务工作。</w:t>
      </w:r>
    </w:p>
    <w:p>
      <w:pPr>
        <w:spacing w:line="594" w:lineRule="exact"/>
        <w:ind w:firstLine="640" w:firstLineChars="200"/>
        <w:rPr>
          <w:rFonts w:eastAsia="方正仿宋_GBK" w:cs="方正仿宋_GBK"/>
          <w:color w:val="000000"/>
          <w:szCs w:val="32"/>
        </w:rPr>
      </w:pPr>
      <w:r>
        <w:rPr>
          <w:rFonts w:hint="eastAsia" w:eastAsia="方正仿宋_GBK" w:cs="方正仿宋_GBK"/>
          <w:color w:val="000000"/>
          <w:szCs w:val="32"/>
        </w:rPr>
        <w:t>（8）抢修基础设施。县住房城乡建委负责开展灾后房屋建筑安全应急评估及灾后市政基础设施安全评估工作。县水利局负责开展水利水电工程设施修复、蓄滞洪区运用及补偿、水利行业供水和村镇应急供水工作。县交通运输委负责开展公路、水路交通有关设施修复，优先抢通通行路线。县经济信息委、国网重庆奉节供电公司负责开展电力应急保障等工作。</w:t>
      </w:r>
    </w:p>
    <w:p>
      <w:pPr>
        <w:spacing w:line="594" w:lineRule="exact"/>
        <w:ind w:firstLine="640" w:firstLineChars="200"/>
        <w:rPr>
          <w:rFonts w:eastAsia="方正仿宋_GBK" w:cs="方正仿宋_GBK"/>
          <w:color w:val="000000"/>
          <w:szCs w:val="32"/>
        </w:rPr>
      </w:pPr>
      <w:r>
        <w:rPr>
          <w:rFonts w:hint="eastAsia" w:eastAsia="方正仿宋_GBK" w:cs="方正仿宋_GBK"/>
          <w:color w:val="000000"/>
          <w:szCs w:val="32"/>
        </w:rPr>
        <w:t>（9）提供技术支撑。县经济信息委组织开展受灾乡镇（街道）应急通信保障工作。县规划自然资源局提供受灾乡镇（街道）地理信息数据，组织受灾乡镇（街道）开展现场影像获取等应急测绘，开展灾情监测和空间分析，提供应急测绘保障服务。县生态环境局及时监测因灾害导致的生态环境破坏、污染、变化等情况，对受灾乡镇（街道）开展生态环境状况调查评估。</w:t>
      </w:r>
    </w:p>
    <w:p>
      <w:pPr>
        <w:spacing w:line="594" w:lineRule="exact"/>
        <w:ind w:firstLine="640" w:firstLineChars="200"/>
        <w:rPr>
          <w:rFonts w:ascii="方正仿宋_GBK" w:hAnsi="方正仿宋_GBK" w:eastAsia="方正仿宋_GBK" w:cs="方正仿宋_GBK"/>
          <w:color w:val="000000"/>
          <w:szCs w:val="32"/>
        </w:rPr>
      </w:pPr>
      <w:r>
        <w:rPr>
          <w:rFonts w:hint="eastAsia" w:eastAsia="方正仿宋_GBK" w:cs="方正仿宋_GBK"/>
          <w:color w:val="000000"/>
          <w:szCs w:val="32"/>
        </w:rPr>
        <w:t>（10）启动救灾捐赠。县应急管理局会同县民政局组织开展全县性救灾捐赠活动，</w:t>
      </w:r>
      <w:r>
        <w:rPr>
          <w:rFonts w:hint="eastAsia" w:ascii="方正仿宋_GBK" w:hAnsi="方正仿宋_GBK" w:eastAsia="方正仿宋_GBK" w:cs="方正仿宋_GBK"/>
          <w:color w:val="000000"/>
          <w:szCs w:val="32"/>
        </w:rPr>
        <w:t>指导具有救灾宗旨的社会组织</w:t>
      </w:r>
      <w:r>
        <w:rPr>
          <w:rFonts w:hint="eastAsia" w:eastAsia="方正仿宋_GBK" w:cs="方正仿宋_GBK"/>
          <w:color w:val="000000"/>
          <w:szCs w:val="32"/>
        </w:rPr>
        <w:t>加强捐赠款物管理、分配和使用；县红十字</w:t>
      </w:r>
      <w:r>
        <w:rPr>
          <w:rFonts w:hint="eastAsia" w:ascii="方正仿宋_GBK" w:hAnsi="方正仿宋_GBK" w:eastAsia="方正仿宋_GBK" w:cs="方正仿宋_GBK"/>
          <w:color w:val="000000"/>
          <w:szCs w:val="32"/>
        </w:rPr>
        <w:t>会、县慈善会依法开展相关救灾工作，开展救灾募捐等活动。</w:t>
      </w:r>
    </w:p>
    <w:p>
      <w:pPr>
        <w:spacing w:line="594" w:lineRule="exact"/>
        <w:ind w:firstLine="640" w:firstLineChars="200"/>
        <w:rPr>
          <w:rFonts w:eastAsia="方正仿宋_GBK" w:cs="方正仿宋_GBK"/>
          <w:color w:val="000000"/>
          <w:szCs w:val="32"/>
        </w:rPr>
      </w:pPr>
      <w:r>
        <w:rPr>
          <w:rFonts w:hint="eastAsia" w:eastAsia="方正仿宋_GBK" w:cs="方正仿宋_GBK"/>
          <w:color w:val="000000"/>
          <w:szCs w:val="32"/>
        </w:rPr>
        <w:t>（11）加强新闻宣传。县委宣传部统筹负责新闻宣传和舆论引导工作，</w:t>
      </w:r>
      <w:r>
        <w:rPr>
          <w:rFonts w:hint="eastAsia" w:ascii="方正仿宋_GBK" w:hAnsi="方正仿宋_GBK" w:eastAsia="方正仿宋_GBK" w:cs="方正仿宋_GBK"/>
          <w:color w:val="000000"/>
          <w:szCs w:val="32"/>
        </w:rPr>
        <w:t>指导有关部门</w:t>
      </w:r>
      <w:r>
        <w:rPr>
          <w:rFonts w:hint="eastAsia" w:eastAsia="方正仿宋_GBK" w:cs="方正仿宋_GBK"/>
          <w:color w:val="000000"/>
          <w:szCs w:val="32"/>
        </w:rPr>
        <w:t>和乡镇（街道）建立新</w:t>
      </w:r>
      <w:r>
        <w:rPr>
          <w:rFonts w:hint="eastAsia" w:ascii="方正仿宋_GBK" w:hAnsi="方正仿宋_GBK" w:eastAsia="方正仿宋_GBK" w:cs="方正仿宋_GBK"/>
          <w:color w:val="000000"/>
          <w:szCs w:val="32"/>
        </w:rPr>
        <w:t>闻发布与媒体采访服务管理机制，及时组织新闻发布会，协调指导各级媒体做好新闻宣传。</w:t>
      </w:r>
      <w:r>
        <w:rPr>
          <w:rFonts w:hint="eastAsia" w:eastAsia="方正仿宋_GBK" w:cs="方正仿宋_GBK"/>
          <w:color w:val="000000"/>
          <w:szCs w:val="32"/>
        </w:rPr>
        <w:t>县委网信办、县融媒体中心等按职责组织做好新闻报道和舆论引导工作。</w:t>
      </w:r>
    </w:p>
    <w:p>
      <w:pPr>
        <w:spacing w:line="594" w:lineRule="exact"/>
        <w:ind w:firstLine="640" w:firstLineChars="200"/>
        <w:rPr>
          <w:rFonts w:eastAsia="方正仿宋_GBK" w:cs="方正仿宋_GBK"/>
          <w:color w:val="000000"/>
          <w:szCs w:val="32"/>
        </w:rPr>
      </w:pPr>
      <w:r>
        <w:rPr>
          <w:rFonts w:hint="eastAsia" w:eastAsia="方正仿宋_GBK" w:cs="方正仿宋_GBK"/>
          <w:color w:val="000000"/>
          <w:szCs w:val="32"/>
        </w:rPr>
        <w:t>（12）开展损失评估。灾情稳定后，根据县委、县政府关于灾害评估和恢复重建工作的统一部署，县防灾减灾救灾委员会办公室组织有关成员单位开展灾害损失综合评估工作，及时将结果报送县委、县政府及市防灾减灾救灾委员会办公室。县防灾减灾救灾委员会办公室按有关规定统一发布灾害损失情况。</w:t>
      </w:r>
    </w:p>
    <w:p>
      <w:pPr>
        <w:spacing w:line="594" w:lineRule="exact"/>
        <w:ind w:firstLine="640" w:firstLineChars="200"/>
        <w:rPr>
          <w:rFonts w:eastAsia="方正仿宋_GBK" w:cs="方正仿宋_GBK"/>
          <w:color w:val="000000"/>
          <w:szCs w:val="32"/>
        </w:rPr>
      </w:pPr>
      <w:r>
        <w:rPr>
          <w:rFonts w:hint="eastAsia" w:eastAsia="方正仿宋_GBK" w:cs="方正仿宋_GBK"/>
          <w:color w:val="000000"/>
          <w:szCs w:val="32"/>
        </w:rPr>
        <w:t>（13）县防灾减灾救灾委员会其他成员单位按照职责分工，做好有关工作。</w:t>
      </w:r>
    </w:p>
    <w:p>
      <w:pPr>
        <w:spacing w:line="594" w:lineRule="exact"/>
        <w:ind w:firstLine="640" w:firstLineChars="200"/>
        <w:rPr>
          <w:rFonts w:eastAsia="方正仿宋_GBK" w:cs="方正仿宋_GBK"/>
          <w:color w:val="000000"/>
          <w:szCs w:val="32"/>
        </w:rPr>
      </w:pPr>
      <w:r>
        <w:rPr>
          <w:rFonts w:hint="eastAsia" w:eastAsia="方正仿宋_GBK" w:cs="方正仿宋_GBK"/>
          <w:color w:val="000000"/>
          <w:szCs w:val="32"/>
        </w:rPr>
        <w:t>（14）县防灾减灾救灾委员会办公室及时汇总</w:t>
      </w:r>
      <w:r>
        <w:rPr>
          <w:rFonts w:hint="eastAsia" w:ascii="方正仿宋_GBK" w:hAnsi="方正仿宋_GBK" w:eastAsia="方正仿宋_GBK" w:cs="方正仿宋_GBK"/>
          <w:color w:val="000000"/>
          <w:szCs w:val="32"/>
        </w:rPr>
        <w:t>各部门开展灾害救助等工作情况</w:t>
      </w:r>
      <w:r>
        <w:rPr>
          <w:rFonts w:hint="eastAsia" w:eastAsia="方正仿宋_GBK" w:cs="方正仿宋_GBK"/>
          <w:color w:val="000000"/>
          <w:szCs w:val="32"/>
        </w:rPr>
        <w:t>并按程序向县委、县政府及市防灾减灾救灾委员会办公室报告。</w:t>
      </w:r>
    </w:p>
    <w:p>
      <w:pPr>
        <w:spacing w:line="594" w:lineRule="exact"/>
        <w:ind w:firstLine="640" w:firstLineChars="200"/>
        <w:rPr>
          <w:rFonts w:eastAsia="方正楷体_GBK" w:cs="方正楷体_GBK"/>
          <w:color w:val="000000"/>
          <w:szCs w:val="32"/>
        </w:rPr>
      </w:pPr>
      <w:r>
        <w:rPr>
          <w:rFonts w:hint="eastAsia" w:eastAsia="方正楷体_GBK" w:cs="方正楷体_GBK"/>
          <w:color w:val="000000"/>
          <w:szCs w:val="32"/>
        </w:rPr>
        <w:t>5.2　二级响应</w:t>
      </w:r>
    </w:p>
    <w:p>
      <w:pPr>
        <w:spacing w:line="594" w:lineRule="exact"/>
        <w:ind w:firstLine="640" w:firstLineChars="200"/>
        <w:rPr>
          <w:rFonts w:eastAsia="方正仿宋_GBK" w:cs="方正仿宋_GBK"/>
          <w:color w:val="000000"/>
          <w:szCs w:val="32"/>
        </w:rPr>
      </w:pPr>
      <w:r>
        <w:rPr>
          <w:rFonts w:hint="eastAsia" w:eastAsia="方正仿宋_GBK" w:cs="方正仿宋_GBK"/>
          <w:color w:val="000000"/>
          <w:szCs w:val="32"/>
        </w:rPr>
        <w:t>5.2.1　启动条件</w:t>
      </w:r>
    </w:p>
    <w:p>
      <w:pPr>
        <w:spacing w:line="594" w:lineRule="exact"/>
        <w:ind w:firstLine="640" w:firstLineChars="200"/>
        <w:rPr>
          <w:rFonts w:eastAsia="方正仿宋_GBK" w:cs="方正仿宋_GBK"/>
          <w:color w:val="000000"/>
          <w:szCs w:val="32"/>
        </w:rPr>
      </w:pPr>
      <w:r>
        <w:rPr>
          <w:rFonts w:hint="eastAsia" w:eastAsia="方正仿宋_GBK" w:cs="方正仿宋_GBK"/>
          <w:color w:val="000000"/>
          <w:szCs w:val="32"/>
        </w:rPr>
        <w:t>本县行政区域内发生自然灾害，一次灾害过程出现或经会商研判可能出现下列情况之一的，启动二级响应：</w:t>
      </w:r>
    </w:p>
    <w:p>
      <w:pPr>
        <w:spacing w:line="594" w:lineRule="exact"/>
        <w:ind w:firstLine="640" w:firstLineChars="200"/>
        <w:rPr>
          <w:rFonts w:eastAsia="方正仿宋_GBK" w:cs="方正仿宋_GBK"/>
          <w:color w:val="000000"/>
          <w:szCs w:val="32"/>
        </w:rPr>
      </w:pPr>
      <w:r>
        <w:rPr>
          <w:rFonts w:hint="eastAsia" w:eastAsia="方正仿宋_GBK" w:cs="方正仿宋_GBK"/>
          <w:color w:val="000000"/>
          <w:szCs w:val="32"/>
        </w:rPr>
        <w:t>（1）死亡和失踪5人以上、10人以下；</w:t>
      </w:r>
    </w:p>
    <w:p>
      <w:pPr>
        <w:spacing w:line="594" w:lineRule="exact"/>
        <w:ind w:firstLine="640" w:firstLineChars="200"/>
        <w:rPr>
          <w:rFonts w:eastAsia="方正仿宋_GBK" w:cs="方正仿宋_GBK"/>
          <w:color w:val="0000FF"/>
          <w:szCs w:val="32"/>
        </w:rPr>
      </w:pPr>
      <w:r>
        <w:rPr>
          <w:rFonts w:hint="eastAsia" w:eastAsia="方正仿宋_GBK" w:cs="方正仿宋_GBK"/>
          <w:color w:val="000000"/>
          <w:szCs w:val="32"/>
        </w:rPr>
        <w:t>（2）紧急转移安置和需紧急生活救助1200人以上、2000人以下；</w:t>
      </w:r>
    </w:p>
    <w:p>
      <w:pPr>
        <w:spacing w:line="576" w:lineRule="exact"/>
        <w:ind w:firstLine="640" w:firstLineChars="200"/>
        <w:rPr>
          <w:rFonts w:eastAsia="方正仿宋_GBK" w:cs="方正仿宋_GBK"/>
          <w:color w:val="000000"/>
          <w:szCs w:val="32"/>
        </w:rPr>
      </w:pPr>
      <w:r>
        <w:rPr>
          <w:rFonts w:hint="eastAsia" w:eastAsia="方正仿宋_GBK" w:cs="方正仿宋_GBK"/>
          <w:color w:val="000000"/>
          <w:szCs w:val="32"/>
        </w:rPr>
        <w:t>（3）倒塌和严重损坏房屋</w:t>
      </w:r>
      <w:r>
        <w:rPr>
          <w:rFonts w:eastAsia="方正仿宋_GBK" w:cs="方正仿宋_GBK"/>
          <w:color w:val="000000"/>
          <w:szCs w:val="32"/>
        </w:rPr>
        <w:t>500</w:t>
      </w:r>
      <w:r>
        <w:rPr>
          <w:rFonts w:hint="eastAsia" w:eastAsia="方正仿宋_GBK" w:cs="方正仿宋_GBK"/>
          <w:color w:val="000000"/>
          <w:szCs w:val="32"/>
        </w:rPr>
        <w:t>间以上、</w:t>
      </w:r>
      <w:r>
        <w:rPr>
          <w:rFonts w:eastAsia="方正仿宋_GBK" w:cs="方正仿宋_GBK"/>
          <w:color w:val="000000"/>
          <w:szCs w:val="32"/>
        </w:rPr>
        <w:t>1000</w:t>
      </w:r>
      <w:r>
        <w:rPr>
          <w:rFonts w:hint="eastAsia" w:eastAsia="方正仿宋_GBK" w:cs="方正仿宋_GBK"/>
          <w:color w:val="000000"/>
          <w:szCs w:val="32"/>
        </w:rPr>
        <w:t>间以下，或</w:t>
      </w:r>
      <w:r>
        <w:rPr>
          <w:rFonts w:eastAsia="方正仿宋_GBK" w:cs="方正仿宋_GBK"/>
          <w:color w:val="000000"/>
          <w:szCs w:val="32"/>
        </w:rPr>
        <w:t>200</w:t>
      </w:r>
      <w:r>
        <w:rPr>
          <w:rFonts w:hint="eastAsia" w:eastAsia="方正仿宋_GBK" w:cs="方正仿宋_GBK"/>
          <w:color w:val="000000"/>
          <w:szCs w:val="32"/>
        </w:rPr>
        <w:t>户以上、4</w:t>
      </w:r>
      <w:r>
        <w:rPr>
          <w:rFonts w:eastAsia="方正仿宋_GBK" w:cs="方正仿宋_GBK"/>
          <w:color w:val="000000"/>
          <w:szCs w:val="32"/>
        </w:rPr>
        <w:t>00</w:t>
      </w:r>
      <w:r>
        <w:rPr>
          <w:rFonts w:hint="eastAsia" w:eastAsia="方正仿宋_GBK" w:cs="方正仿宋_GBK"/>
          <w:color w:val="000000"/>
          <w:szCs w:val="32"/>
        </w:rPr>
        <w:t>户以下；</w:t>
      </w:r>
    </w:p>
    <w:p>
      <w:pPr>
        <w:spacing w:line="594" w:lineRule="exact"/>
        <w:ind w:firstLine="640" w:firstLineChars="200"/>
        <w:rPr>
          <w:rFonts w:eastAsia="方正仿宋_GBK" w:cs="方正仿宋_GBK"/>
          <w:color w:val="000000"/>
          <w:szCs w:val="32"/>
        </w:rPr>
      </w:pPr>
      <w:r>
        <w:rPr>
          <w:rFonts w:hint="eastAsia" w:eastAsia="方正仿宋_GBK" w:cs="方正仿宋_GBK"/>
          <w:color w:val="000000"/>
          <w:szCs w:val="32"/>
        </w:rPr>
        <w:t>（4）干旱灾害造成缺粮或缺水等生活困难，需政府救助人数2.5万人以上、5万人以下；</w:t>
      </w:r>
    </w:p>
    <w:p>
      <w:pPr>
        <w:spacing w:line="594" w:lineRule="exact"/>
        <w:ind w:firstLine="640" w:firstLineChars="200"/>
        <w:rPr>
          <w:rFonts w:eastAsia="方正仿宋_GBK" w:cs="方正仿宋_GBK"/>
          <w:color w:val="000000"/>
          <w:szCs w:val="32"/>
        </w:rPr>
      </w:pPr>
      <w:r>
        <w:rPr>
          <w:rFonts w:hint="eastAsia" w:eastAsia="方正仿宋_GBK" w:cs="方正仿宋_GBK"/>
          <w:color w:val="000000"/>
          <w:szCs w:val="32"/>
        </w:rPr>
        <w:t>（5）县防灾减灾救灾委员会研判认为需启动二级响应的其他情况。</w:t>
      </w:r>
    </w:p>
    <w:p>
      <w:pPr>
        <w:spacing w:line="594" w:lineRule="exact"/>
        <w:ind w:firstLine="640" w:firstLineChars="200"/>
        <w:rPr>
          <w:rFonts w:eastAsia="方正仿宋_GBK" w:cs="方正仿宋_GBK"/>
          <w:color w:val="000000"/>
          <w:szCs w:val="32"/>
        </w:rPr>
      </w:pPr>
      <w:r>
        <w:rPr>
          <w:rFonts w:hint="eastAsia" w:eastAsia="方正仿宋_GBK" w:cs="方正仿宋_GBK"/>
          <w:color w:val="000000"/>
          <w:szCs w:val="32"/>
        </w:rPr>
        <w:t>5.2.2　启动程序</w:t>
      </w:r>
    </w:p>
    <w:p>
      <w:pPr>
        <w:spacing w:line="594" w:lineRule="exact"/>
        <w:ind w:firstLine="640" w:firstLineChars="200"/>
        <w:rPr>
          <w:rFonts w:eastAsia="方正仿宋_GBK" w:cs="方正仿宋_GBK"/>
          <w:color w:val="000000"/>
          <w:szCs w:val="32"/>
        </w:rPr>
      </w:pPr>
      <w:r>
        <w:rPr>
          <w:rFonts w:hint="eastAsia" w:eastAsia="方正仿宋_GBK" w:cs="方正仿宋_GBK"/>
          <w:color w:val="000000"/>
          <w:szCs w:val="32"/>
        </w:rPr>
        <w:t>灾害发生后，县防灾减灾救灾委员会办公室经分析评估，认定灾情达到启动条件，向县防灾减灾救灾委员会提出启动二级响应的建议，县防灾减灾救灾委员会主任（县政府县长）决定，并向市防灾减灾救灾委员会报告。</w:t>
      </w:r>
    </w:p>
    <w:p>
      <w:pPr>
        <w:spacing w:line="594" w:lineRule="exact"/>
        <w:ind w:firstLine="640" w:firstLineChars="200"/>
        <w:rPr>
          <w:rFonts w:eastAsia="方正仿宋_GBK" w:cs="方正仿宋_GBK"/>
          <w:color w:val="000000"/>
          <w:szCs w:val="32"/>
        </w:rPr>
      </w:pPr>
      <w:r>
        <w:rPr>
          <w:rFonts w:hint="eastAsia" w:eastAsia="方正仿宋_GBK" w:cs="方正仿宋_GBK"/>
          <w:color w:val="000000"/>
          <w:szCs w:val="32"/>
        </w:rPr>
        <w:t>5.2.3　响应措施</w:t>
      </w:r>
    </w:p>
    <w:p>
      <w:pPr>
        <w:spacing w:line="594" w:lineRule="exact"/>
        <w:ind w:firstLine="640" w:firstLineChars="200"/>
        <w:rPr>
          <w:rFonts w:eastAsia="方正仿宋_GBK" w:cs="方正仿宋_GBK"/>
          <w:color w:val="000000"/>
          <w:szCs w:val="32"/>
        </w:rPr>
      </w:pPr>
      <w:r>
        <w:rPr>
          <w:rFonts w:hint="eastAsia" w:eastAsia="方正仿宋_GBK" w:cs="方正仿宋_GBK"/>
          <w:color w:val="000000"/>
          <w:szCs w:val="32"/>
        </w:rPr>
        <w:t>县防灾减灾救灾委员会主任（县政府县长）组织协调县级层面灾害救助工作，指导支持受灾乡镇（街道）灾害救助工作。县防灾减灾救灾委员会及其成员单位采取以下措施：</w:t>
      </w:r>
    </w:p>
    <w:p>
      <w:pPr>
        <w:spacing w:line="594" w:lineRule="exact"/>
        <w:ind w:firstLine="640" w:firstLineChars="200"/>
        <w:rPr>
          <w:rFonts w:eastAsia="方正仿宋_GBK" w:cs="方正仿宋_GBK"/>
          <w:color w:val="000000"/>
          <w:szCs w:val="32"/>
        </w:rPr>
      </w:pPr>
      <w:r>
        <w:rPr>
          <w:rFonts w:hint="eastAsia" w:eastAsia="方正仿宋_GBK" w:cs="方正仿宋_GBK"/>
          <w:color w:val="000000"/>
          <w:szCs w:val="32"/>
        </w:rPr>
        <w:t>（1）会商研判灾情。县防灾减灾救灾委员会主任（县政府县长）主持召开会商会议，研判灾情和救灾形势，安排部署灾害救助工作，对指导支持受灾乡镇（街道）救灾重大事项作出决定，有关情况及时向市防灾减灾救灾委员会报告。县防灾减灾救灾委员会各成员单位及时向上级主管部门报告。</w:t>
      </w:r>
    </w:p>
    <w:p>
      <w:pPr>
        <w:spacing w:line="594" w:lineRule="exact"/>
        <w:ind w:firstLine="640" w:firstLineChars="200"/>
        <w:rPr>
          <w:rFonts w:eastAsia="方正仿宋_GBK" w:cs="方正仿宋_GBK"/>
          <w:color w:val="000000"/>
          <w:szCs w:val="32"/>
        </w:rPr>
      </w:pPr>
      <w:r>
        <w:rPr>
          <w:rFonts w:hint="eastAsia" w:eastAsia="方正仿宋_GBK" w:cs="方正仿宋_GBK"/>
          <w:color w:val="000000"/>
          <w:szCs w:val="32"/>
        </w:rPr>
        <w:t>（2）实地开展工作。在市防灾减灾救灾委员会办公室派出工作组的指导下，县防灾减灾救灾委员会副主任率有关成员单位赴受灾乡镇（街道）开展灾害救助工作，核查灾情，慰问受灾群众。县防灾减灾救灾委员会办公室主任（县应急管理局局长）根据灾情和救灾工作需要，率有关成员单位组成的先期工作组赴受灾乡镇（街道）指导开展灾害救助工作。</w:t>
      </w:r>
    </w:p>
    <w:p>
      <w:pPr>
        <w:spacing w:line="594" w:lineRule="exact"/>
        <w:ind w:firstLine="640" w:firstLineChars="200"/>
        <w:rPr>
          <w:rFonts w:ascii="方正仿宋_GBK" w:hAnsi="方正仿宋_GBK" w:eastAsia="方正仿宋_GBK" w:cs="方正仿宋_GBK"/>
          <w:color w:val="000000"/>
          <w:szCs w:val="32"/>
        </w:rPr>
      </w:pPr>
      <w:r>
        <w:rPr>
          <w:rFonts w:hint="eastAsia" w:eastAsia="方正仿宋_GBK" w:cs="方正仿宋_GBK"/>
          <w:color w:val="000000"/>
          <w:szCs w:val="32"/>
        </w:rPr>
        <w:t>（3）汇总统计灾情。县防灾减灾救灾委员会办公室及时掌握灾情和救灾工作动态信息，组织灾情会商，按照有关规定统一发布灾情，及时发布受灾乡镇（街道）需求。县防灾减灾救灾委员会有关成员单位做好灾情、受灾乡镇（街道）需求、救灾工作动态等信息共享，每日向县防灾减灾救灾委员会办公室报告有关情况。必要时，县防灾减灾救灾委员会办公室组织专家开展灾情发展趋势研判及受灾乡镇（街道）需求评估。</w:t>
      </w:r>
    </w:p>
    <w:p>
      <w:pPr>
        <w:spacing w:line="594" w:lineRule="exact"/>
        <w:ind w:firstLine="640" w:firstLineChars="200"/>
        <w:rPr>
          <w:rFonts w:eastAsia="方正仿宋_GBK" w:cs="方正仿宋_GBK"/>
          <w:color w:val="000000"/>
          <w:szCs w:val="32"/>
        </w:rPr>
      </w:pPr>
      <w:r>
        <w:rPr>
          <w:rFonts w:hint="eastAsia" w:eastAsia="方正仿宋_GBK" w:cs="方正仿宋_GBK"/>
          <w:color w:val="000000"/>
          <w:szCs w:val="32"/>
        </w:rPr>
        <w:t>（4）调拨救灾款物。根据受灾乡镇（街道）申请和有关部门对灾情的核定情况，县应急管理局会同县财政局及时下拨自然灾害救灾资金，并向市财政局、市应急管理局申请救灾资金、物资支持。县发展改革委积极争取灾后应急恢复重建中央预算内投资。县应急管理局会同县粮食和物资储备局等有关部门紧急调拨县级生活类救灾物资</w:t>
      </w:r>
      <w:r>
        <w:rPr>
          <w:rFonts w:hint="eastAsia" w:ascii="方正仿宋_GBK" w:hAnsi="方正仿宋_GBK" w:eastAsia="方正仿宋_GBK" w:cs="方正仿宋_GBK"/>
          <w:color w:val="000000"/>
          <w:szCs w:val="32"/>
        </w:rPr>
        <w:t>指导、监督基层自然灾害救助应急措施落实和救灾款物使用。县交通运输委组织开展救灾物资、人员运输与重要通道快速修复等工作，充分发挥物流保通保畅工作机制作用，保障各类救灾物资运输畅通和人员及时转运。</w:t>
      </w:r>
    </w:p>
    <w:p>
      <w:pPr>
        <w:spacing w:line="594" w:lineRule="exact"/>
        <w:ind w:firstLine="640" w:firstLineChars="200"/>
        <w:rPr>
          <w:rFonts w:eastAsia="方正仿宋_GBK" w:cs="方正仿宋_GBK"/>
          <w:color w:val="000000"/>
          <w:szCs w:val="32"/>
        </w:rPr>
      </w:pPr>
      <w:r>
        <w:rPr>
          <w:rFonts w:hint="eastAsia" w:eastAsia="方正仿宋_GBK" w:cs="方正仿宋_GBK"/>
          <w:color w:val="000000"/>
          <w:szCs w:val="32"/>
        </w:rPr>
        <w:t>（5）投入救灾力量。县应急管理局迅速统筹</w:t>
      </w:r>
      <w:r>
        <w:rPr>
          <w:rFonts w:hint="eastAsia" w:ascii="方正仿宋_GBK" w:hAnsi="方正仿宋_GBK" w:eastAsia="方正仿宋_GBK" w:cs="方正仿宋_GBK"/>
          <w:color w:val="000000"/>
          <w:szCs w:val="32"/>
        </w:rPr>
        <w:t>调度全县应急救援队伍和社会救援力量投入救灾工作，积极帮助受灾乡镇（街道）转移受灾群众、运送发放救灾物资。县国</w:t>
      </w:r>
      <w:r>
        <w:rPr>
          <w:rFonts w:hint="eastAsia" w:eastAsia="方正仿宋_GBK" w:cs="方正仿宋_GBK"/>
          <w:color w:val="000000"/>
          <w:szCs w:val="32"/>
        </w:rPr>
        <w:t>资管理中心督促</w:t>
      </w:r>
      <w:r>
        <w:rPr>
          <w:rFonts w:ascii="方正仿宋_GBK" w:hAnsi="方正仿宋_GBK" w:eastAsia="方正仿宋_GBK" w:cs="方正仿宋_GBK"/>
          <w:color w:val="000000"/>
          <w:szCs w:val="32"/>
        </w:rPr>
        <w:t>监管</w:t>
      </w:r>
      <w:r>
        <w:rPr>
          <w:rFonts w:hint="eastAsia" w:eastAsia="方正仿宋_GBK" w:cs="方正仿宋_GBK"/>
          <w:color w:val="000000"/>
          <w:szCs w:val="32"/>
        </w:rPr>
        <w:t>企业参与抢险救援、基础设施抢险恢复等工作。县委社会工作部会同县级有关部门和单位，协调指导志愿服务力量参与灾害救助工作。县人武部</w:t>
      </w:r>
      <w:r>
        <w:rPr>
          <w:rFonts w:hint="eastAsia" w:ascii="方正仿宋_GBK" w:hAnsi="方正仿宋_GBK" w:eastAsia="方正仿宋_GBK" w:cs="方正仿宋_GBK"/>
          <w:color w:val="000000"/>
          <w:szCs w:val="32"/>
        </w:rPr>
        <w:t>根</w:t>
      </w:r>
      <w:r>
        <w:rPr>
          <w:rFonts w:hint="eastAsia" w:eastAsia="方正仿宋_GBK" w:cs="方正仿宋_GBK"/>
          <w:color w:val="000000"/>
          <w:szCs w:val="32"/>
        </w:rPr>
        <w:t>据县政府请求，组织协调武警部队、民兵参与救灾，协助受灾乡镇（街道）做好灾害救助工作，受灾乡镇（街道）按需做好保障和组织工作。</w:t>
      </w:r>
    </w:p>
    <w:p>
      <w:pPr>
        <w:spacing w:line="594" w:lineRule="exact"/>
        <w:ind w:firstLine="640" w:firstLineChars="200"/>
        <w:rPr>
          <w:rFonts w:eastAsia="方正仿宋_GBK" w:cs="方正仿宋_GBK"/>
          <w:color w:val="000000"/>
          <w:szCs w:val="32"/>
        </w:rPr>
      </w:pPr>
      <w:r>
        <w:rPr>
          <w:rFonts w:hint="eastAsia" w:eastAsia="方正仿宋_GBK" w:cs="方正仿宋_GBK"/>
          <w:color w:val="000000"/>
          <w:szCs w:val="32"/>
        </w:rPr>
        <w:t>（6）安置受灾群众。县应急管理局、县教委、县公安局、县财政局、县规划自然资源局、县住房城乡建委、县卫生健康委、县市场监管局、县消防救援局、县红十字会等有关部门和单位协助受灾乡镇（街道）妥善安置受灾群众，加强集中安置点管理服务，保障受灾群众基本生活。县卫生健康委、县疾控局及时组织医疗卫生队伍赴受灾乡镇（街道）开展医疗救治、灾后防疫和心理援助等工作。</w:t>
      </w:r>
    </w:p>
    <w:p>
      <w:pPr>
        <w:spacing w:line="594" w:lineRule="exact"/>
        <w:ind w:firstLine="640" w:firstLineChars="200"/>
        <w:rPr>
          <w:rFonts w:eastAsia="方正仿宋_GBK" w:cs="方正仿宋_GBK"/>
          <w:color w:val="000000"/>
          <w:szCs w:val="32"/>
        </w:rPr>
      </w:pPr>
      <w:r>
        <w:rPr>
          <w:rFonts w:hint="eastAsia" w:eastAsia="方正仿宋_GBK" w:cs="方正仿宋_GBK"/>
          <w:color w:val="000000"/>
          <w:szCs w:val="32"/>
        </w:rPr>
        <w:t>（7）恢复灾区秩序。县公安局加强受灾乡镇（街道）社会治安和道路交通应急管理。县发展改革委、县农业农村委、县商务委、县市场监管局、县粮食和物资储备局等部门做好保障市场供应工作，防止价格大幅波动。县应急管理局、县经济信息委组织协调救灾物资装备、防护和消杀用品、药品和医疗器械等生产供应工作。重庆金融管理局奉节分局与县金融服务中心做好受灾乡镇（街道）保险理赔和金融支持服务。</w:t>
      </w:r>
    </w:p>
    <w:p>
      <w:pPr>
        <w:spacing w:line="594" w:lineRule="exact"/>
        <w:ind w:firstLine="640" w:firstLineChars="200"/>
        <w:rPr>
          <w:rFonts w:eastAsia="方正仿宋_GBK" w:cs="方正仿宋_GBK"/>
          <w:color w:val="000000"/>
          <w:szCs w:val="32"/>
        </w:rPr>
      </w:pPr>
      <w:r>
        <w:rPr>
          <w:rFonts w:hint="eastAsia" w:eastAsia="方正仿宋_GBK" w:cs="方正仿宋_GBK"/>
          <w:color w:val="000000"/>
          <w:szCs w:val="32"/>
        </w:rPr>
        <w:t>（8）抢修基础设施。县住房城乡建委负责开展灾后房屋建筑安全应急评估及灾后市政基础设施安全评估工作。县水利局负责开展水利水电工程设施修复、蓄滞洪区运用及补偿、水利行业供水和村镇应急供水工作。县交通运输委负责</w:t>
      </w:r>
      <w:r>
        <w:rPr>
          <w:rFonts w:hint="eastAsia" w:ascii="方正仿宋_GBK" w:hAnsi="方正仿宋_GBK" w:eastAsia="方正仿宋_GBK" w:cs="方正仿宋_GBK"/>
          <w:color w:val="000000"/>
          <w:szCs w:val="32"/>
        </w:rPr>
        <w:t>开展</w:t>
      </w:r>
      <w:r>
        <w:rPr>
          <w:rFonts w:hint="eastAsia" w:ascii="方正仿宋_GBK" w:hAnsi="方正仿宋_GBK" w:eastAsia="方正仿宋_GBK" w:cs="方正仿宋_GBK"/>
          <w:color w:val="000000"/>
          <w:szCs w:val="32"/>
          <w:lang w:val="en"/>
        </w:rPr>
        <w:t>公路、水路交通有关设施修复，优先抢通通行路线。</w:t>
      </w:r>
      <w:r>
        <w:rPr>
          <w:rFonts w:hint="eastAsia" w:eastAsia="方正仿宋_GBK" w:cs="方正仿宋_GBK"/>
          <w:color w:val="000000"/>
          <w:szCs w:val="32"/>
        </w:rPr>
        <w:t>县经济信息委、国网重庆奉节供电公司负责开展电力应急保障工作。</w:t>
      </w:r>
    </w:p>
    <w:p>
      <w:pPr>
        <w:spacing w:line="560" w:lineRule="exact"/>
        <w:ind w:firstLine="640" w:firstLineChars="200"/>
        <w:rPr>
          <w:rFonts w:eastAsia="方正仿宋_GBK" w:cs="方正仿宋_GBK"/>
          <w:color w:val="000000"/>
          <w:szCs w:val="32"/>
        </w:rPr>
      </w:pPr>
      <w:r>
        <w:rPr>
          <w:rFonts w:hint="eastAsia" w:eastAsia="方正仿宋_GBK" w:cs="方正仿宋_GBK"/>
          <w:color w:val="000000"/>
          <w:szCs w:val="32"/>
        </w:rPr>
        <w:t>（9）提供技术支撑。县经济信息委组织开展受灾乡镇（街道）应急通信保障工作。县规划自然资源局及时提供受灾乡镇（街道）地理信息数据，组织受灾乡镇（街道）开展现场影像获取等应急测绘，开展灾情监测和空间分析，提供应急测绘保障服务。县生态环境局及时监测因灾害导致的生态环境破坏、污染、变化等情况，对受灾乡镇（街道）开展生态环境状况调查评估。</w:t>
      </w:r>
    </w:p>
    <w:p>
      <w:pPr>
        <w:spacing w:line="594" w:lineRule="exact"/>
        <w:ind w:firstLine="640" w:firstLineChars="200"/>
        <w:rPr>
          <w:rFonts w:ascii="方正仿宋_GBK" w:hAnsi="方正仿宋_GBK" w:eastAsia="方正仿宋_GBK" w:cs="方正仿宋_GBK"/>
          <w:color w:val="000000"/>
          <w:szCs w:val="32"/>
        </w:rPr>
      </w:pPr>
      <w:r>
        <w:rPr>
          <w:rFonts w:hint="eastAsia" w:eastAsia="方正仿宋_GBK" w:cs="方正仿宋_GBK"/>
          <w:color w:val="000000"/>
          <w:szCs w:val="32"/>
        </w:rPr>
        <w:t>（10）启动救灾捐赠。县应急管理局会同县民政局组织开展全县性救灾捐赠活动，指导具有救灾宗旨的社会组织加强捐赠款物管理、分配和使用；县红十字会、县慈善会依法开展相关救灾工作，开展救灾募捐等活动。</w:t>
      </w:r>
    </w:p>
    <w:p>
      <w:pPr>
        <w:spacing w:line="594" w:lineRule="exact"/>
        <w:ind w:firstLine="640" w:firstLineChars="200"/>
        <w:rPr>
          <w:rFonts w:eastAsia="方正仿宋_GBK" w:cs="方正仿宋_GBK"/>
          <w:color w:val="000000"/>
          <w:szCs w:val="32"/>
        </w:rPr>
      </w:pPr>
      <w:r>
        <w:rPr>
          <w:rFonts w:hint="eastAsia" w:eastAsia="方正仿宋_GBK" w:cs="方正仿宋_GBK"/>
          <w:color w:val="000000"/>
          <w:szCs w:val="32"/>
        </w:rPr>
        <w:t>（11）加强新闻宣传。县委宣传部统筹负责新闻宣传和舆论引导工作，指导县级有关部门和受灾乡镇（街道）建立新闻发布与媒体采访服务管理机制，及时召开新闻发布会，</w:t>
      </w:r>
      <w:r>
        <w:rPr>
          <w:rFonts w:hint="eastAsia" w:ascii="方正仿宋_GBK" w:hAnsi="方正仿宋_GBK" w:eastAsia="方正仿宋_GBK" w:cs="方正仿宋_GBK"/>
          <w:color w:val="000000"/>
          <w:szCs w:val="32"/>
        </w:rPr>
        <w:t>协调指导各级媒体做好新闻宣传。</w:t>
      </w:r>
      <w:r>
        <w:rPr>
          <w:rFonts w:hint="eastAsia" w:eastAsia="方正仿宋_GBK" w:cs="方正仿宋_GBK"/>
          <w:color w:val="000000"/>
          <w:szCs w:val="32"/>
        </w:rPr>
        <w:t>县委网信办、县融媒体中心按职责做好新闻报道和舆论引导工作。</w:t>
      </w:r>
    </w:p>
    <w:p>
      <w:pPr>
        <w:spacing w:line="594" w:lineRule="exact"/>
        <w:ind w:firstLine="640" w:firstLineChars="200"/>
        <w:rPr>
          <w:rFonts w:eastAsia="方正仿宋_GBK" w:cs="方正仿宋_GBK"/>
          <w:color w:val="000000"/>
          <w:szCs w:val="32"/>
        </w:rPr>
      </w:pPr>
      <w:r>
        <w:rPr>
          <w:rFonts w:hint="eastAsia" w:eastAsia="方正仿宋_GBK" w:cs="方正仿宋_GBK"/>
          <w:color w:val="000000"/>
          <w:szCs w:val="32"/>
        </w:rPr>
        <w:t>（12）开展损失评估。灾情稳定后，根据县委、县政府关于灾害评估和恢复重建工作的统一部署，县防灾减灾救灾委员会办公室组织有关成员单位开展灾害损失综合评估工作，及时将结果报送县委、县政府及市防灾减灾救灾委员会办公室。县防灾减灾救灾委员会办公室按有关规定统一发布灾害损失情况。</w:t>
      </w:r>
    </w:p>
    <w:p>
      <w:pPr>
        <w:spacing w:line="594" w:lineRule="exact"/>
        <w:ind w:firstLine="640" w:firstLineChars="200"/>
        <w:rPr>
          <w:rFonts w:eastAsia="方正仿宋_GBK" w:cs="方正仿宋_GBK"/>
          <w:color w:val="000000"/>
          <w:szCs w:val="32"/>
        </w:rPr>
      </w:pPr>
      <w:r>
        <w:rPr>
          <w:rFonts w:hint="eastAsia" w:eastAsia="方正仿宋_GBK" w:cs="方正仿宋_GBK"/>
          <w:color w:val="000000"/>
          <w:szCs w:val="32"/>
        </w:rPr>
        <w:t>（13）县防灾减灾救灾委员会其他成员单位按照职责分工做好有关工作。</w:t>
      </w:r>
    </w:p>
    <w:p>
      <w:pPr>
        <w:spacing w:line="594" w:lineRule="exact"/>
        <w:ind w:firstLine="640" w:firstLineChars="200"/>
        <w:rPr>
          <w:rFonts w:eastAsia="方正仿宋_GBK" w:cs="方正仿宋_GBK"/>
          <w:color w:val="000000"/>
          <w:szCs w:val="32"/>
        </w:rPr>
      </w:pPr>
      <w:r>
        <w:rPr>
          <w:rFonts w:hint="eastAsia" w:eastAsia="方正仿宋_GBK" w:cs="方正仿宋_GBK"/>
          <w:color w:val="000000"/>
          <w:szCs w:val="32"/>
        </w:rPr>
        <w:t>（14）县防灾减灾救灾委员会办公室及时汇总</w:t>
      </w:r>
      <w:r>
        <w:rPr>
          <w:rFonts w:hint="eastAsia" w:ascii="方正仿宋_GBK" w:hAnsi="方正仿宋_GBK" w:eastAsia="方正仿宋_GBK" w:cs="方正仿宋_GBK"/>
          <w:color w:val="000000"/>
          <w:szCs w:val="32"/>
        </w:rPr>
        <w:t>各部门开展灾害救助等工作情况并</w:t>
      </w:r>
      <w:r>
        <w:rPr>
          <w:rFonts w:hint="eastAsia" w:eastAsia="方正仿宋_GBK" w:cs="方正仿宋_GBK"/>
          <w:color w:val="000000"/>
          <w:szCs w:val="32"/>
        </w:rPr>
        <w:t>按程序向县委、县政府及市防灾减灾救灾委员会办公室报告。</w:t>
      </w:r>
    </w:p>
    <w:p>
      <w:pPr>
        <w:spacing w:line="594" w:lineRule="exact"/>
        <w:ind w:firstLine="640" w:firstLineChars="200"/>
        <w:rPr>
          <w:rFonts w:eastAsia="方正楷体_GBK" w:cs="方正楷体_GBK"/>
          <w:color w:val="000000"/>
          <w:szCs w:val="32"/>
        </w:rPr>
      </w:pPr>
      <w:r>
        <w:rPr>
          <w:rFonts w:hint="eastAsia" w:eastAsia="方正楷体_GBK" w:cs="方正楷体_GBK"/>
          <w:color w:val="000000"/>
          <w:szCs w:val="32"/>
        </w:rPr>
        <w:t>5.3　三级响应</w:t>
      </w:r>
    </w:p>
    <w:p>
      <w:pPr>
        <w:spacing w:line="594" w:lineRule="exact"/>
        <w:ind w:firstLine="640" w:firstLineChars="200"/>
        <w:rPr>
          <w:rFonts w:eastAsia="方正仿宋_GBK" w:cs="方正仿宋_GBK"/>
          <w:color w:val="000000"/>
          <w:szCs w:val="32"/>
        </w:rPr>
      </w:pPr>
      <w:r>
        <w:rPr>
          <w:rFonts w:hint="eastAsia" w:eastAsia="方正仿宋_GBK" w:cs="方正仿宋_GBK"/>
          <w:color w:val="000000"/>
          <w:szCs w:val="32"/>
        </w:rPr>
        <w:t>5.3.1　启动条件</w:t>
      </w:r>
    </w:p>
    <w:p>
      <w:pPr>
        <w:spacing w:line="594" w:lineRule="exact"/>
        <w:ind w:firstLine="640" w:firstLineChars="200"/>
        <w:rPr>
          <w:rFonts w:eastAsia="方正仿宋_GBK" w:cs="方正仿宋_GBK"/>
          <w:color w:val="000000"/>
          <w:szCs w:val="32"/>
        </w:rPr>
      </w:pPr>
      <w:r>
        <w:rPr>
          <w:rFonts w:hint="eastAsia" w:eastAsia="方正仿宋_GBK" w:cs="方正仿宋_GBK"/>
          <w:color w:val="000000"/>
          <w:szCs w:val="32"/>
        </w:rPr>
        <w:t>本县行政区域内发生自然灾害，一次灾害过程出现或经会商研判可能出现下列情况之一的，启动三级响应：</w:t>
      </w:r>
    </w:p>
    <w:p>
      <w:pPr>
        <w:spacing w:line="594" w:lineRule="exact"/>
        <w:ind w:firstLine="640" w:firstLineChars="200"/>
        <w:rPr>
          <w:rFonts w:eastAsia="方正仿宋_GBK" w:cs="方正仿宋_GBK"/>
          <w:color w:val="000000"/>
          <w:szCs w:val="32"/>
        </w:rPr>
      </w:pPr>
      <w:r>
        <w:rPr>
          <w:rFonts w:hint="eastAsia" w:eastAsia="方正仿宋_GBK" w:cs="方正仿宋_GBK"/>
          <w:color w:val="000000"/>
          <w:szCs w:val="32"/>
        </w:rPr>
        <w:t>（1）死亡和失踪3人以上、5人以下；</w:t>
      </w:r>
    </w:p>
    <w:p>
      <w:pPr>
        <w:spacing w:line="594" w:lineRule="exact"/>
        <w:ind w:firstLine="640" w:firstLineChars="200"/>
        <w:rPr>
          <w:rFonts w:eastAsia="方正仿宋_GBK" w:cs="方正仿宋_GBK"/>
          <w:color w:val="000000"/>
          <w:szCs w:val="32"/>
        </w:rPr>
      </w:pPr>
      <w:r>
        <w:rPr>
          <w:rFonts w:hint="eastAsia" w:eastAsia="方正仿宋_GBK" w:cs="方正仿宋_GBK"/>
          <w:color w:val="000000"/>
          <w:szCs w:val="32"/>
        </w:rPr>
        <w:t>（2）紧急转移安置和需紧急生活救助600人以上、1200人以下；</w:t>
      </w:r>
    </w:p>
    <w:p>
      <w:pPr>
        <w:spacing w:line="576" w:lineRule="exact"/>
        <w:ind w:firstLine="640" w:firstLineChars="200"/>
        <w:rPr>
          <w:rFonts w:eastAsia="方正仿宋_GBK" w:cs="方正仿宋_GBK"/>
          <w:color w:val="000000"/>
          <w:szCs w:val="32"/>
        </w:rPr>
      </w:pPr>
      <w:r>
        <w:rPr>
          <w:rFonts w:hint="eastAsia" w:eastAsia="方正仿宋_GBK" w:cs="方正仿宋_GBK"/>
          <w:color w:val="000000"/>
          <w:szCs w:val="32"/>
        </w:rPr>
        <w:t>（3）倒塌和严重损坏房屋</w:t>
      </w:r>
      <w:r>
        <w:rPr>
          <w:rFonts w:eastAsia="方正仿宋_GBK" w:cs="方正仿宋_GBK"/>
          <w:color w:val="000000"/>
          <w:szCs w:val="32"/>
        </w:rPr>
        <w:t>3</w:t>
      </w:r>
      <w:r>
        <w:rPr>
          <w:rFonts w:hint="eastAsia" w:eastAsia="方正仿宋_GBK" w:cs="方正仿宋_GBK"/>
          <w:color w:val="000000"/>
          <w:szCs w:val="32"/>
        </w:rPr>
        <w:t>00间以上、</w:t>
      </w:r>
      <w:r>
        <w:rPr>
          <w:rFonts w:eastAsia="方正仿宋_GBK" w:cs="方正仿宋_GBK"/>
          <w:color w:val="000000"/>
          <w:szCs w:val="32"/>
        </w:rPr>
        <w:t>500</w:t>
      </w:r>
      <w:r>
        <w:rPr>
          <w:rFonts w:hint="eastAsia" w:eastAsia="方正仿宋_GBK" w:cs="方正仿宋_GBK"/>
          <w:color w:val="000000"/>
          <w:szCs w:val="32"/>
        </w:rPr>
        <w:t>间以下，或</w:t>
      </w:r>
      <w:r>
        <w:rPr>
          <w:rFonts w:eastAsia="方正仿宋_GBK" w:cs="方正仿宋_GBK"/>
          <w:color w:val="000000"/>
          <w:szCs w:val="32"/>
        </w:rPr>
        <w:t>1</w:t>
      </w:r>
      <w:r>
        <w:rPr>
          <w:rFonts w:hint="eastAsia" w:eastAsia="方正仿宋_GBK" w:cs="方正仿宋_GBK"/>
          <w:color w:val="000000"/>
          <w:szCs w:val="32"/>
        </w:rPr>
        <w:t>00户以上、200户以下；</w:t>
      </w:r>
    </w:p>
    <w:p>
      <w:pPr>
        <w:spacing w:line="594" w:lineRule="exact"/>
        <w:ind w:firstLine="640" w:firstLineChars="200"/>
        <w:rPr>
          <w:rFonts w:eastAsia="方正仿宋_GBK" w:cs="方正仿宋_GBK"/>
          <w:color w:val="000000"/>
          <w:szCs w:val="32"/>
        </w:rPr>
      </w:pPr>
      <w:r>
        <w:rPr>
          <w:rFonts w:hint="eastAsia" w:eastAsia="方正仿宋_GBK" w:cs="方正仿宋_GBK"/>
          <w:color w:val="000000"/>
          <w:szCs w:val="32"/>
        </w:rPr>
        <w:t>（4）干旱灾害造成缺粮或缺水等生活困难，需政府救助人数1.5万人以上、2.5万人以下；</w:t>
      </w:r>
    </w:p>
    <w:p>
      <w:pPr>
        <w:spacing w:line="594" w:lineRule="exact"/>
        <w:ind w:firstLine="640" w:firstLineChars="200"/>
        <w:rPr>
          <w:rFonts w:eastAsia="方正仿宋_GBK" w:cs="方正仿宋_GBK"/>
          <w:color w:val="000000"/>
          <w:szCs w:val="32"/>
        </w:rPr>
      </w:pPr>
      <w:r>
        <w:rPr>
          <w:rFonts w:hint="eastAsia" w:eastAsia="方正仿宋_GBK" w:cs="方正仿宋_GBK"/>
          <w:color w:val="000000"/>
          <w:szCs w:val="32"/>
        </w:rPr>
        <w:t>（5）县防灾减灾救灾委员会研判认为需启动三级响应的其他情况。</w:t>
      </w:r>
    </w:p>
    <w:p>
      <w:pPr>
        <w:spacing w:line="594" w:lineRule="exact"/>
        <w:ind w:firstLine="640" w:firstLineChars="200"/>
        <w:rPr>
          <w:rFonts w:eastAsia="方正仿宋_GBK" w:cs="方正仿宋_GBK"/>
          <w:color w:val="000000"/>
          <w:szCs w:val="32"/>
        </w:rPr>
      </w:pPr>
      <w:r>
        <w:rPr>
          <w:rFonts w:hint="eastAsia" w:eastAsia="方正仿宋_GBK" w:cs="方正仿宋_GBK"/>
          <w:color w:val="000000"/>
          <w:szCs w:val="32"/>
        </w:rPr>
        <w:t>5.3.2　启动程序</w:t>
      </w:r>
    </w:p>
    <w:p>
      <w:pPr>
        <w:spacing w:line="594" w:lineRule="exact"/>
        <w:ind w:firstLine="640" w:firstLineChars="200"/>
        <w:rPr>
          <w:rFonts w:eastAsia="方正仿宋_GBK" w:cs="方正仿宋_GBK"/>
          <w:color w:val="000000"/>
          <w:szCs w:val="32"/>
        </w:rPr>
      </w:pPr>
      <w:r>
        <w:rPr>
          <w:rFonts w:hint="eastAsia" w:eastAsia="方正仿宋_GBK" w:cs="方正仿宋_GBK"/>
          <w:color w:val="000000"/>
          <w:szCs w:val="32"/>
        </w:rPr>
        <w:t>灾害发生后，县防灾减灾救灾委员会办公室经分析评估，认定灾情达到启动条件，向县防灾减灾救灾委员会提出启动三级响应的建议，县防灾减灾救灾委员会常务副主任（县政府常务副县长）决定，并向市防灾减灾救灾委员会办公室报告。</w:t>
      </w:r>
    </w:p>
    <w:p>
      <w:pPr>
        <w:spacing w:line="594" w:lineRule="exact"/>
        <w:ind w:firstLine="640" w:firstLineChars="200"/>
        <w:rPr>
          <w:rFonts w:eastAsia="方正仿宋_GBK" w:cs="方正仿宋_GBK"/>
          <w:color w:val="000000"/>
          <w:szCs w:val="32"/>
        </w:rPr>
      </w:pPr>
      <w:r>
        <w:rPr>
          <w:rFonts w:hint="eastAsia" w:eastAsia="方正仿宋_GBK" w:cs="方正仿宋_GBK"/>
          <w:color w:val="000000"/>
          <w:szCs w:val="32"/>
        </w:rPr>
        <w:t>5.3.3　响应措施</w:t>
      </w:r>
    </w:p>
    <w:p>
      <w:pPr>
        <w:spacing w:line="594" w:lineRule="exact"/>
        <w:ind w:firstLine="640" w:firstLineChars="200"/>
        <w:rPr>
          <w:rFonts w:eastAsia="方正仿宋_GBK" w:cs="方正仿宋_GBK"/>
          <w:color w:val="000000"/>
          <w:szCs w:val="32"/>
        </w:rPr>
      </w:pPr>
      <w:r>
        <w:rPr>
          <w:rFonts w:hint="eastAsia" w:eastAsia="方正仿宋_GBK" w:cs="方正仿宋_GBK"/>
          <w:color w:val="000000"/>
          <w:szCs w:val="32"/>
        </w:rPr>
        <w:t>县防灾减灾救灾委员会常务副主任（县政府常务副县长）组织协调县级层面灾害救助工作，指导支持受灾乡镇（街道）灾害救助工作。县防灾减灾救灾委员会及其成员单位采取以下措施：</w:t>
      </w:r>
    </w:p>
    <w:p>
      <w:pPr>
        <w:spacing w:line="594" w:lineRule="exact"/>
        <w:ind w:firstLine="640" w:firstLineChars="200"/>
        <w:rPr>
          <w:rFonts w:eastAsia="方正仿宋_GBK" w:cs="方正仿宋_GBK"/>
          <w:color w:val="000000"/>
          <w:szCs w:val="32"/>
        </w:rPr>
      </w:pPr>
      <w:r>
        <w:rPr>
          <w:rFonts w:hint="eastAsia" w:eastAsia="方正仿宋_GBK" w:cs="方正仿宋_GBK"/>
          <w:color w:val="000000"/>
          <w:szCs w:val="32"/>
        </w:rPr>
        <w:t>（1）县防灾减灾救灾委员会常务副主任（县政府常务副县长）组织有关成员单位及受灾乡镇（街道）分析灾情形势，研究落实救灾支持政策和措施，有关情况及时向市防灾减灾救灾委员会办公室报告，并通报有关成员单位。</w:t>
      </w:r>
    </w:p>
    <w:p>
      <w:pPr>
        <w:spacing w:line="594" w:lineRule="exact"/>
        <w:ind w:firstLine="640" w:firstLineChars="200"/>
        <w:rPr>
          <w:rFonts w:eastAsia="方正仿宋_GBK" w:cs="方正仿宋_GBK"/>
          <w:color w:val="000000"/>
          <w:szCs w:val="32"/>
        </w:rPr>
      </w:pPr>
      <w:r>
        <w:rPr>
          <w:rFonts w:hint="eastAsia" w:eastAsia="方正仿宋_GBK" w:cs="方正仿宋_GBK"/>
          <w:color w:val="000000"/>
          <w:szCs w:val="32"/>
        </w:rPr>
        <w:t>（2）在市防灾减灾救灾委员会办公室派出工作组的指导下，县防灾减灾救灾委员会副主任率有关成员单位赴受灾乡镇（街道）开展灾害救助工作，核查灾情，慰问受灾群众。县防灾减灾救灾委员会办公室主任（县应急管理局局长）根据灾情和救灾工作需要，率有关成员单位组成的先期工作组赴受灾乡镇（街道）指导开展灾害救助工作。</w:t>
      </w:r>
    </w:p>
    <w:p>
      <w:pPr>
        <w:spacing w:line="594" w:lineRule="exact"/>
        <w:ind w:firstLine="640" w:firstLineChars="200"/>
        <w:rPr>
          <w:rFonts w:eastAsia="方正仿宋_GBK" w:cs="方正仿宋_GBK"/>
          <w:color w:val="000000"/>
          <w:szCs w:val="32"/>
        </w:rPr>
      </w:pPr>
      <w:r>
        <w:rPr>
          <w:rFonts w:hint="eastAsia" w:eastAsia="方正仿宋_GBK" w:cs="方正仿宋_GBK"/>
          <w:color w:val="000000"/>
          <w:szCs w:val="32"/>
        </w:rPr>
        <w:t>（3）县防灾减灾救灾委员会办公室及时掌握灾情和救灾工作进展情况，按照有关规定动态发布相关信息。</w:t>
      </w:r>
    </w:p>
    <w:p>
      <w:pPr>
        <w:spacing w:line="594" w:lineRule="exact"/>
        <w:ind w:firstLine="640" w:firstLineChars="200"/>
        <w:rPr>
          <w:rFonts w:eastAsia="方正仿宋_GBK" w:cs="方正仿宋_GBK"/>
          <w:color w:val="000000"/>
          <w:szCs w:val="32"/>
        </w:rPr>
      </w:pPr>
      <w:r>
        <w:rPr>
          <w:rFonts w:hint="eastAsia" w:eastAsia="方正仿宋_GBK" w:cs="方正仿宋_GBK"/>
          <w:color w:val="000000"/>
          <w:szCs w:val="32"/>
        </w:rPr>
        <w:t>（4）根据受灾乡镇（街道）申请和有关部门对灾情的核定情况，县应急管理局会同县财政局及时下拨自然灾害救灾资金，并向市财政局、市应急管理局申请救灾资金、物资支持。县发展改革委积极争取灾后应急恢复重建中央预算内投资。县应急管理局会同县粮食和物资储备局等部门紧急调拨县级生活类救灾物资，</w:t>
      </w:r>
      <w:r>
        <w:rPr>
          <w:rFonts w:hint="eastAsia" w:ascii="方正仿宋_GBK" w:hAnsi="方正仿宋_GBK" w:eastAsia="方正仿宋_GBK" w:cs="方正仿宋_GBK"/>
          <w:color w:val="000000"/>
          <w:szCs w:val="32"/>
        </w:rPr>
        <w:t>指导、监督基层自然灾害救助应急措施落实和救灾款物使用。</w:t>
      </w:r>
      <w:r>
        <w:rPr>
          <w:rFonts w:hint="eastAsia" w:eastAsia="方正仿宋_GBK" w:cs="方正仿宋_GBK"/>
          <w:color w:val="000000"/>
          <w:szCs w:val="32"/>
        </w:rPr>
        <w:t>县交通运输委</w:t>
      </w:r>
      <w:r>
        <w:rPr>
          <w:rFonts w:hint="eastAsia" w:ascii="方正仿宋_GBK" w:hAnsi="方正仿宋_GBK" w:eastAsia="方正仿宋_GBK" w:cs="方正仿宋_GBK"/>
          <w:color w:val="000000"/>
          <w:szCs w:val="32"/>
        </w:rPr>
        <w:t>组织开展救灾物资、人员运输与重要通道快速修复等工作，充分发挥物流保通保畅工作机制作用，保障各类救灾物资运输畅通和人员及时转运。</w:t>
      </w:r>
    </w:p>
    <w:p>
      <w:pPr>
        <w:spacing w:line="594" w:lineRule="exact"/>
        <w:ind w:firstLine="640" w:firstLineChars="200"/>
        <w:rPr>
          <w:rFonts w:eastAsia="方正仿宋_GBK" w:cs="方正仿宋_GBK"/>
          <w:color w:val="000000"/>
          <w:szCs w:val="32"/>
        </w:rPr>
      </w:pPr>
      <w:r>
        <w:rPr>
          <w:rFonts w:hint="eastAsia" w:eastAsia="方正仿宋_GBK" w:cs="方正仿宋_GBK"/>
          <w:color w:val="000000"/>
          <w:szCs w:val="32"/>
        </w:rPr>
        <w:t>（5）县应急管理局迅速统筹调</w:t>
      </w:r>
      <w:r>
        <w:rPr>
          <w:rFonts w:hint="eastAsia" w:ascii="方正仿宋_GBK" w:hAnsi="方正仿宋_GBK" w:eastAsia="方正仿宋_GBK" w:cs="方正仿宋_GBK"/>
          <w:color w:val="000000"/>
          <w:szCs w:val="32"/>
        </w:rPr>
        <w:t>度全县应急救援队伍和社会救援力量投入救灾工作，积极帮助受灾乡镇（街道）转移受灾群众、运送发放救灾物资。县人武部根据县政府请求，组织协调武警部队、民兵参与救灾，协助受灾乡</w:t>
      </w:r>
      <w:r>
        <w:rPr>
          <w:rFonts w:hint="eastAsia" w:eastAsia="方正仿宋_GBK" w:cs="方正仿宋_GBK"/>
          <w:color w:val="000000"/>
          <w:szCs w:val="32"/>
        </w:rPr>
        <w:t>镇（街道）做好救助工作。</w:t>
      </w:r>
    </w:p>
    <w:p>
      <w:pPr>
        <w:spacing w:line="594" w:lineRule="exact"/>
        <w:ind w:firstLine="640" w:firstLineChars="200"/>
        <w:rPr>
          <w:rFonts w:eastAsia="方正仿宋_GBK" w:cs="方正仿宋_GBK"/>
          <w:color w:val="000000"/>
          <w:szCs w:val="32"/>
        </w:rPr>
      </w:pPr>
      <w:r>
        <w:rPr>
          <w:rFonts w:hint="eastAsia" w:eastAsia="方正仿宋_GBK" w:cs="方正仿宋_GBK"/>
          <w:color w:val="000000"/>
          <w:szCs w:val="32"/>
        </w:rPr>
        <w:t>（6）县卫生健康委、县疾控局指导受灾乡镇（街道）做好医疗救治、灾后防疫和心理援助工作。重庆金融管理局奉节分局与县金融服务中心协调做好保险理赔和金融支持服务工作。</w:t>
      </w:r>
    </w:p>
    <w:p>
      <w:pPr>
        <w:spacing w:line="594" w:lineRule="exact"/>
        <w:ind w:firstLine="640" w:firstLineChars="200"/>
        <w:rPr>
          <w:rFonts w:eastAsia="方正仿宋_GBK" w:cs="方正仿宋_GBK"/>
          <w:color w:val="000000"/>
          <w:szCs w:val="32"/>
        </w:rPr>
      </w:pPr>
      <w:r>
        <w:rPr>
          <w:rFonts w:hint="eastAsia" w:eastAsia="方正仿宋_GBK" w:cs="方正仿宋_GBK"/>
          <w:color w:val="000000"/>
          <w:szCs w:val="32"/>
        </w:rPr>
        <w:t>（7）县委社会工作部会同县级有关部门，协调指导志愿服务力量参与灾害救助工作。县红十字会、县慈善会依法依规开展相关救灾工作。受灾乡镇（街道）根据需要规范有序组织开展救灾捐赠活动。</w:t>
      </w:r>
    </w:p>
    <w:p>
      <w:pPr>
        <w:spacing w:line="594" w:lineRule="exact"/>
        <w:ind w:firstLine="640" w:firstLineChars="200"/>
        <w:rPr>
          <w:rFonts w:eastAsia="方正仿宋_GBK" w:cs="方正仿宋_GBK"/>
          <w:color w:val="000000"/>
          <w:szCs w:val="32"/>
        </w:rPr>
      </w:pPr>
      <w:r>
        <w:rPr>
          <w:rFonts w:hint="eastAsia" w:eastAsia="方正仿宋_GBK" w:cs="方正仿宋_GBK"/>
          <w:color w:val="000000"/>
          <w:szCs w:val="32"/>
        </w:rPr>
        <w:t>（8）灾情稳定后，县防灾减灾救灾委员会办公室指导受灾乡镇（街道）评估、核定灾害损失情况。</w:t>
      </w:r>
    </w:p>
    <w:p>
      <w:pPr>
        <w:spacing w:line="594" w:lineRule="exact"/>
        <w:ind w:firstLine="640" w:firstLineChars="200"/>
        <w:rPr>
          <w:rFonts w:eastAsia="方正仿宋_GBK" w:cs="方正仿宋_GBK"/>
          <w:color w:val="000000"/>
          <w:szCs w:val="32"/>
        </w:rPr>
      </w:pPr>
      <w:r>
        <w:rPr>
          <w:rFonts w:hint="eastAsia" w:eastAsia="方正仿宋_GBK" w:cs="方正仿宋_GBK"/>
          <w:color w:val="000000"/>
          <w:szCs w:val="32"/>
        </w:rPr>
        <w:t>（9）县防灾减灾救灾委员会其他成员单位按照职责分工，做好有关工作。</w:t>
      </w:r>
    </w:p>
    <w:p>
      <w:pPr>
        <w:spacing w:line="594" w:lineRule="exact"/>
        <w:ind w:firstLine="640" w:firstLineChars="200"/>
        <w:rPr>
          <w:rFonts w:eastAsia="方正楷体_GBK" w:cs="方正楷体_GBK"/>
          <w:color w:val="000000"/>
          <w:szCs w:val="32"/>
        </w:rPr>
      </w:pPr>
      <w:r>
        <w:rPr>
          <w:rFonts w:hint="eastAsia" w:eastAsia="方正楷体_GBK" w:cs="方正楷体_GBK"/>
          <w:color w:val="000000"/>
          <w:szCs w:val="32"/>
        </w:rPr>
        <w:t>5.4　四级响应</w:t>
      </w:r>
    </w:p>
    <w:p>
      <w:pPr>
        <w:spacing w:line="594" w:lineRule="exact"/>
        <w:ind w:firstLine="640" w:firstLineChars="200"/>
        <w:rPr>
          <w:rFonts w:eastAsia="方正仿宋_GBK" w:cs="方正仿宋_GBK"/>
          <w:color w:val="000000"/>
          <w:szCs w:val="32"/>
        </w:rPr>
      </w:pPr>
      <w:r>
        <w:rPr>
          <w:rFonts w:hint="eastAsia" w:eastAsia="方正仿宋_GBK" w:cs="方正仿宋_GBK"/>
          <w:color w:val="000000"/>
          <w:szCs w:val="32"/>
        </w:rPr>
        <w:t>5.4.1　启动条件</w:t>
      </w:r>
    </w:p>
    <w:p>
      <w:pPr>
        <w:spacing w:line="594" w:lineRule="exact"/>
        <w:ind w:firstLine="640" w:firstLineChars="200"/>
        <w:rPr>
          <w:rFonts w:eastAsia="方正仿宋_GBK" w:cs="方正仿宋_GBK"/>
          <w:color w:val="000000"/>
          <w:szCs w:val="32"/>
        </w:rPr>
      </w:pPr>
      <w:r>
        <w:rPr>
          <w:rFonts w:hint="eastAsia" w:eastAsia="方正仿宋_GBK" w:cs="方正仿宋_GBK"/>
          <w:color w:val="000000"/>
          <w:szCs w:val="32"/>
        </w:rPr>
        <w:t>5.4.1.1  本县行政区域内发生自然灾害，一次灾害过程出现或经会商研判可能出现下列情况之一的，启动四级响应：</w:t>
      </w:r>
    </w:p>
    <w:p>
      <w:pPr>
        <w:spacing w:line="594" w:lineRule="exact"/>
        <w:ind w:firstLine="640" w:firstLineChars="200"/>
        <w:rPr>
          <w:rFonts w:eastAsia="方正仿宋_GBK" w:cs="方正仿宋_GBK"/>
          <w:color w:val="000000"/>
          <w:szCs w:val="32"/>
        </w:rPr>
      </w:pPr>
      <w:r>
        <w:rPr>
          <w:rFonts w:hint="eastAsia" w:eastAsia="方正仿宋_GBK" w:cs="方正仿宋_GBK"/>
          <w:color w:val="000000"/>
          <w:szCs w:val="32"/>
        </w:rPr>
        <w:t>（1）死亡和失踪1人以上、3人以下；</w:t>
      </w:r>
    </w:p>
    <w:p>
      <w:pPr>
        <w:spacing w:line="594" w:lineRule="exact"/>
        <w:ind w:firstLine="640" w:firstLineChars="200"/>
        <w:rPr>
          <w:rFonts w:eastAsia="方正仿宋_GBK" w:cs="方正仿宋_GBK"/>
          <w:color w:val="000000"/>
          <w:szCs w:val="32"/>
        </w:rPr>
      </w:pPr>
      <w:r>
        <w:rPr>
          <w:rFonts w:hint="eastAsia" w:eastAsia="方正仿宋_GBK" w:cs="方正仿宋_GBK"/>
          <w:color w:val="000000"/>
          <w:szCs w:val="32"/>
        </w:rPr>
        <w:t>（2）紧急转移安置和需紧急生活救助200人以上、600人以下；或单个乡镇（街道）紧急转移安置</w:t>
      </w:r>
      <w:r>
        <w:rPr>
          <w:rFonts w:eastAsia="方正仿宋_GBK" w:cs="方正仿宋_GBK"/>
          <w:color w:val="000000"/>
          <w:szCs w:val="32"/>
        </w:rPr>
        <w:t>和</w:t>
      </w:r>
      <w:r>
        <w:rPr>
          <w:rFonts w:hint="eastAsia" w:eastAsia="方正仿宋_GBK" w:cs="方正仿宋_GBK"/>
          <w:color w:val="000000"/>
          <w:szCs w:val="32"/>
        </w:rPr>
        <w:t>需紧急生活救助</w:t>
      </w:r>
      <w:r>
        <w:rPr>
          <w:rFonts w:eastAsia="方正仿宋_GBK" w:cs="方正仿宋_GBK"/>
          <w:color w:val="000000"/>
          <w:szCs w:val="32"/>
        </w:rPr>
        <w:t>2</w:t>
      </w:r>
      <w:r>
        <w:rPr>
          <w:rFonts w:hint="eastAsia" w:eastAsia="方正仿宋_GBK" w:cs="方正仿宋_GBK"/>
          <w:color w:val="000000"/>
          <w:szCs w:val="32"/>
        </w:rPr>
        <w:t>00人以上；</w:t>
      </w:r>
    </w:p>
    <w:p>
      <w:pPr>
        <w:spacing w:line="576" w:lineRule="exact"/>
        <w:ind w:firstLine="640" w:firstLineChars="200"/>
        <w:rPr>
          <w:rFonts w:eastAsia="方正仿宋_GBK" w:cs="方正仿宋_GBK"/>
          <w:color w:val="0000FF"/>
          <w:szCs w:val="32"/>
        </w:rPr>
      </w:pPr>
      <w:r>
        <w:rPr>
          <w:rFonts w:hint="eastAsia" w:eastAsia="方正仿宋_GBK" w:cs="方正仿宋_GBK"/>
          <w:color w:val="000000"/>
          <w:szCs w:val="32"/>
        </w:rPr>
        <w:t>（3）</w:t>
      </w:r>
      <w:r>
        <w:rPr>
          <w:rFonts w:hint="eastAsia" w:eastAsia="方正仿宋_GBK" w:cs="方正仿宋_GBK"/>
          <w:szCs w:val="32"/>
        </w:rPr>
        <w:t>倒塌和严重损坏房屋</w:t>
      </w:r>
      <w:r>
        <w:rPr>
          <w:rFonts w:eastAsia="方正仿宋_GBK" w:cs="方正仿宋_GBK"/>
          <w:szCs w:val="32"/>
        </w:rPr>
        <w:t>15</w:t>
      </w:r>
      <w:r>
        <w:rPr>
          <w:rFonts w:hint="eastAsia" w:eastAsia="方正仿宋_GBK" w:cs="方正仿宋_GBK"/>
          <w:szCs w:val="32"/>
        </w:rPr>
        <w:t>0间以上、</w:t>
      </w:r>
      <w:r>
        <w:rPr>
          <w:rFonts w:eastAsia="方正仿宋_GBK" w:cs="方正仿宋_GBK"/>
          <w:szCs w:val="32"/>
        </w:rPr>
        <w:t>3</w:t>
      </w:r>
      <w:r>
        <w:rPr>
          <w:rFonts w:hint="eastAsia" w:eastAsia="方正仿宋_GBK" w:cs="方正仿宋_GBK"/>
          <w:szCs w:val="32"/>
        </w:rPr>
        <w:t>00间以下</w:t>
      </w:r>
      <w:r>
        <w:rPr>
          <w:rFonts w:hint="eastAsia" w:eastAsia="方正仿宋_GBK" w:cs="方正仿宋_GBK"/>
          <w:color w:val="000000"/>
          <w:szCs w:val="32"/>
        </w:rPr>
        <w:t>，或</w:t>
      </w:r>
      <w:r>
        <w:rPr>
          <w:rFonts w:eastAsia="方正仿宋_GBK" w:cs="方正仿宋_GBK"/>
          <w:color w:val="000000"/>
          <w:szCs w:val="32"/>
        </w:rPr>
        <w:t>50</w:t>
      </w:r>
      <w:r>
        <w:rPr>
          <w:rFonts w:hint="eastAsia" w:eastAsia="方正仿宋_GBK" w:cs="方正仿宋_GBK"/>
          <w:color w:val="000000"/>
          <w:szCs w:val="32"/>
        </w:rPr>
        <w:t>户以上、</w:t>
      </w:r>
      <w:r>
        <w:rPr>
          <w:rFonts w:eastAsia="方正仿宋_GBK" w:cs="方正仿宋_GBK"/>
          <w:color w:val="000000"/>
          <w:szCs w:val="32"/>
        </w:rPr>
        <w:t>1</w:t>
      </w:r>
      <w:r>
        <w:rPr>
          <w:rFonts w:hint="eastAsia" w:eastAsia="方正仿宋_GBK" w:cs="方正仿宋_GBK"/>
          <w:color w:val="000000"/>
          <w:szCs w:val="32"/>
        </w:rPr>
        <w:t>00户以下；或单个乡镇（街道）倒塌和严重损坏房屋100间以上或50户以上；</w:t>
      </w:r>
    </w:p>
    <w:p>
      <w:pPr>
        <w:spacing w:line="576" w:lineRule="exact"/>
        <w:ind w:firstLine="640" w:firstLineChars="200"/>
        <w:rPr>
          <w:rFonts w:eastAsia="方正仿宋_GBK" w:cs="方正仿宋_GBK"/>
          <w:color w:val="000000"/>
          <w:szCs w:val="32"/>
        </w:rPr>
      </w:pPr>
      <w:r>
        <w:rPr>
          <w:rFonts w:hint="eastAsia" w:eastAsia="方正仿宋_GBK" w:cs="方正仿宋_GBK"/>
          <w:color w:val="000000"/>
          <w:szCs w:val="32"/>
        </w:rPr>
        <w:t>（4）干旱灾害造成缺粮或缺水等生活困难，需政府救助人数</w:t>
      </w:r>
      <w:r>
        <w:rPr>
          <w:rFonts w:eastAsia="方正仿宋_GBK" w:cs="方正仿宋_GBK"/>
          <w:color w:val="000000"/>
          <w:szCs w:val="32"/>
        </w:rPr>
        <w:t>7000</w:t>
      </w:r>
      <w:r>
        <w:rPr>
          <w:rFonts w:hint="eastAsia" w:eastAsia="方正仿宋_GBK" w:cs="方正仿宋_GBK"/>
          <w:color w:val="000000"/>
          <w:szCs w:val="32"/>
        </w:rPr>
        <w:t>人以上、</w:t>
      </w:r>
      <w:r>
        <w:rPr>
          <w:rFonts w:eastAsia="方正仿宋_GBK" w:cs="方正仿宋_GBK"/>
          <w:color w:val="000000"/>
          <w:szCs w:val="32"/>
        </w:rPr>
        <w:t>1.5</w:t>
      </w:r>
      <w:r>
        <w:rPr>
          <w:rFonts w:hint="eastAsia" w:eastAsia="方正仿宋_GBK" w:cs="方正仿宋_GBK"/>
          <w:color w:val="000000"/>
          <w:szCs w:val="32"/>
        </w:rPr>
        <w:t>万人以下；或单个乡镇（街道）需政府救助人数占该行政区域内乡村人口10%以上；</w:t>
      </w:r>
    </w:p>
    <w:p>
      <w:pPr>
        <w:spacing w:line="594" w:lineRule="exact"/>
        <w:ind w:firstLine="640" w:firstLineChars="200"/>
        <w:rPr>
          <w:rFonts w:eastAsia="方正仿宋_GBK" w:cs="方正仿宋_GBK"/>
          <w:color w:val="000000"/>
          <w:szCs w:val="32"/>
        </w:rPr>
      </w:pPr>
      <w:r>
        <w:rPr>
          <w:rFonts w:hint="eastAsia" w:eastAsia="方正仿宋_GBK" w:cs="方正仿宋_GBK"/>
          <w:color w:val="000000"/>
          <w:szCs w:val="32"/>
        </w:rPr>
        <w:t>（5）县防灾减灾救灾委员会研判认为需启动四级响应的其他情况。</w:t>
      </w:r>
    </w:p>
    <w:p>
      <w:pPr>
        <w:spacing w:line="594" w:lineRule="exact"/>
        <w:ind w:firstLine="640" w:firstLineChars="200"/>
        <w:rPr>
          <w:rFonts w:eastAsia="方正仿宋_GBK" w:cs="方正仿宋_GBK"/>
          <w:color w:val="000000"/>
          <w:szCs w:val="32"/>
        </w:rPr>
      </w:pPr>
      <w:r>
        <w:rPr>
          <w:rFonts w:hint="eastAsia" w:eastAsia="方正仿宋_GBK" w:cs="方正仿宋_GBK"/>
          <w:color w:val="000000"/>
          <w:szCs w:val="32"/>
        </w:rPr>
        <w:t>5.4.2　启动程序</w:t>
      </w:r>
    </w:p>
    <w:p>
      <w:pPr>
        <w:spacing w:line="594" w:lineRule="exact"/>
        <w:ind w:firstLine="640" w:firstLineChars="200"/>
        <w:rPr>
          <w:rFonts w:ascii="方正仿宋_GBK" w:hAnsi="方正仿宋_GBK" w:eastAsia="方正仿宋_GBK" w:cs="方正仿宋_GBK"/>
          <w:color w:val="000000"/>
          <w:szCs w:val="32"/>
        </w:rPr>
      </w:pPr>
      <w:r>
        <w:rPr>
          <w:rFonts w:hint="eastAsia" w:eastAsia="方正仿宋_GBK" w:cs="方正仿宋_GBK"/>
          <w:color w:val="000000"/>
          <w:szCs w:val="32"/>
        </w:rPr>
        <w:t>灾害发生后，县防灾减灾救灾委员会办公室经分析评估，认定灾情达到启动条件，县防灾减灾救灾委员会办公室主任（县应急管理局局长）决定启动四级响应，并向</w:t>
      </w:r>
      <w:bookmarkStart w:id="2" w:name="OLE_LINK30"/>
      <w:r>
        <w:rPr>
          <w:rFonts w:hint="eastAsia" w:eastAsia="方正仿宋_GBK" w:cs="方正仿宋_GBK"/>
          <w:color w:val="000000"/>
          <w:szCs w:val="32"/>
        </w:rPr>
        <w:t>县防灾减灾救灾委员会和市防灾减灾救灾委员会办公室报告。</w:t>
      </w:r>
    </w:p>
    <w:bookmarkEnd w:id="2"/>
    <w:p>
      <w:pPr>
        <w:spacing w:line="594" w:lineRule="exact"/>
        <w:ind w:firstLine="640" w:firstLineChars="200"/>
        <w:rPr>
          <w:rFonts w:eastAsia="方正仿宋_GBK" w:cs="方正仿宋_GBK"/>
          <w:color w:val="000000"/>
          <w:szCs w:val="32"/>
        </w:rPr>
      </w:pPr>
      <w:r>
        <w:rPr>
          <w:rFonts w:hint="eastAsia" w:eastAsia="方正仿宋_GBK" w:cs="方正仿宋_GBK"/>
          <w:color w:val="000000"/>
          <w:szCs w:val="32"/>
        </w:rPr>
        <w:t>5.4.3　响应措施</w:t>
      </w:r>
    </w:p>
    <w:p>
      <w:pPr>
        <w:spacing w:line="594" w:lineRule="exact"/>
        <w:ind w:firstLine="640" w:firstLineChars="200"/>
        <w:rPr>
          <w:rFonts w:eastAsia="方正仿宋_GBK" w:cs="方正仿宋_GBK"/>
          <w:color w:val="000000"/>
          <w:szCs w:val="32"/>
        </w:rPr>
      </w:pPr>
      <w:r>
        <w:rPr>
          <w:rFonts w:hint="eastAsia" w:eastAsia="方正仿宋_GBK" w:cs="方正仿宋_GBK"/>
          <w:color w:val="000000"/>
          <w:szCs w:val="32"/>
        </w:rPr>
        <w:t>县防灾减灾救灾委员会办公室主任（县应急管理局局长）组织协调县级层面灾害救助工作，指导支持受灾乡镇（街道）灾害救助工作。县防灾减灾救灾委员会及其成员单位采取以下措施：</w:t>
      </w:r>
    </w:p>
    <w:p>
      <w:pPr>
        <w:spacing w:line="594" w:lineRule="exact"/>
        <w:ind w:firstLine="640" w:firstLineChars="200"/>
        <w:rPr>
          <w:rFonts w:eastAsia="方正仿宋_GBK" w:cs="方正仿宋_GBK"/>
          <w:color w:val="000000"/>
          <w:szCs w:val="32"/>
        </w:rPr>
      </w:pPr>
      <w:r>
        <w:rPr>
          <w:rFonts w:hint="eastAsia" w:eastAsia="方正仿宋_GBK" w:cs="方正仿宋_GBK"/>
          <w:color w:val="000000"/>
          <w:szCs w:val="32"/>
        </w:rPr>
        <w:t>（1）县防灾减灾救灾委员会办公室主任（县应急管理局局长）组织有关成员单位及受灾乡镇（街道）分析灾情形势，研究落实救灾支持政策和措施，有关情况及时向县防灾减灾救灾委员会和市防灾减灾救灾委员会办公室报告，并通报有关成员单位。</w:t>
      </w:r>
    </w:p>
    <w:p>
      <w:pPr>
        <w:spacing w:line="594" w:lineRule="exact"/>
        <w:ind w:firstLine="640" w:firstLineChars="200"/>
        <w:rPr>
          <w:rFonts w:eastAsia="方正仿宋_GBK" w:cs="方正仿宋_GBK"/>
          <w:color w:val="000000"/>
          <w:szCs w:val="32"/>
        </w:rPr>
      </w:pPr>
      <w:r>
        <w:rPr>
          <w:rFonts w:hint="eastAsia" w:eastAsia="方正仿宋_GBK" w:cs="方正仿宋_GBK"/>
          <w:color w:val="000000"/>
          <w:szCs w:val="32"/>
        </w:rPr>
        <w:t>（2）县应急管理局分管救灾和物资保障工作的副局长率有关成员单位赴受灾乡镇（街道）指导灾害救助工作，核查灾情，慰问受灾群众。县应急管理局应急救援物资保障中心主任根据灾情和救灾工作需要，率有关成员单位组成的先期工作组赴受灾乡镇（街道）指导开展灾害救助工作。</w:t>
      </w:r>
    </w:p>
    <w:p>
      <w:pPr>
        <w:spacing w:line="594" w:lineRule="exact"/>
        <w:ind w:firstLine="640" w:firstLineChars="200"/>
        <w:rPr>
          <w:rFonts w:eastAsia="方正仿宋_GBK" w:cs="方正仿宋_GBK"/>
          <w:color w:val="000000"/>
          <w:szCs w:val="32"/>
        </w:rPr>
      </w:pPr>
      <w:r>
        <w:rPr>
          <w:rFonts w:hint="eastAsia" w:eastAsia="方正仿宋_GBK" w:cs="方正仿宋_GBK"/>
          <w:color w:val="000000"/>
          <w:szCs w:val="32"/>
        </w:rPr>
        <w:t>（3）县防灾减灾救灾委员会办公室及时掌握灾情和救灾工作进展情况，按照有关规定动态发布相关信息。</w:t>
      </w:r>
    </w:p>
    <w:p>
      <w:pPr>
        <w:spacing w:line="594" w:lineRule="exact"/>
        <w:ind w:firstLine="640" w:firstLineChars="200"/>
      </w:pPr>
      <w:r>
        <w:rPr>
          <w:rFonts w:hint="eastAsia" w:eastAsia="方正仿宋_GBK" w:cs="方正仿宋_GBK"/>
          <w:color w:val="000000"/>
          <w:szCs w:val="32"/>
        </w:rPr>
        <w:t>（4）根据受灾乡镇（街道）申请和有关部门对灾情的核定情况，县应急管理局会同县财政局及时下拨自然灾害救灾资金，并向市财政局、市应急管理局申请救灾资金、物资支持。县发展改革委积极争取灾后应急恢复重建中央预算内投资。县应急管理局会同县粮食和物资储备局等部门紧急调拨县级生活类救灾物资，</w:t>
      </w:r>
      <w:r>
        <w:rPr>
          <w:rFonts w:hint="eastAsia" w:ascii="方正仿宋_GBK" w:hAnsi="方正仿宋_GBK" w:eastAsia="方正仿宋_GBK" w:cs="方正仿宋_GBK"/>
          <w:color w:val="000000"/>
          <w:szCs w:val="32"/>
        </w:rPr>
        <w:t>指导、监督基层自然灾害救助应急措施落实和救灾款物使用。</w:t>
      </w:r>
      <w:r>
        <w:rPr>
          <w:rFonts w:hint="eastAsia" w:eastAsia="方正仿宋_GBK" w:cs="方正仿宋_GBK"/>
          <w:color w:val="000000"/>
          <w:szCs w:val="32"/>
        </w:rPr>
        <w:t>县交通运输委</w:t>
      </w:r>
      <w:r>
        <w:rPr>
          <w:rFonts w:hint="eastAsia" w:ascii="方正仿宋_GBK" w:hAnsi="方正仿宋_GBK" w:eastAsia="方正仿宋_GBK" w:cs="方正仿宋_GBK"/>
          <w:color w:val="000000"/>
          <w:szCs w:val="32"/>
        </w:rPr>
        <w:t>组织开展救灾物资、人员运输与重要通道快速修复等工作，充分发挥物流保通保畅工作机制作用，保障各类救灾物资运输畅通和人员及时转运。</w:t>
      </w:r>
    </w:p>
    <w:p>
      <w:pPr>
        <w:spacing w:line="594" w:lineRule="exact"/>
        <w:ind w:firstLine="640" w:firstLineChars="200"/>
        <w:rPr>
          <w:rFonts w:ascii="方正仿宋_GBK" w:hAnsi="方正仿宋_GBK" w:eastAsia="方正仿宋_GBK" w:cs="方正仿宋_GBK"/>
          <w:color w:val="000000"/>
          <w:szCs w:val="32"/>
        </w:rPr>
      </w:pPr>
      <w:r>
        <w:rPr>
          <w:rFonts w:hint="eastAsia" w:eastAsia="方正仿宋_GBK" w:cs="方正仿宋_GBK"/>
          <w:color w:val="000000"/>
          <w:szCs w:val="32"/>
        </w:rPr>
        <w:t>（5）</w:t>
      </w:r>
      <w:r>
        <w:rPr>
          <w:rFonts w:hint="eastAsia" w:ascii="方正仿宋_GBK" w:hAnsi="方正仿宋_GBK" w:eastAsia="方正仿宋_GBK" w:cs="方正仿宋_GBK"/>
          <w:color w:val="000000"/>
          <w:szCs w:val="32"/>
        </w:rPr>
        <w:t>县应急管理局迅速统筹调度全县应急救援队伍和社会救援力量投入救灾工作，积极帮助受灾乡镇（街道）转移受灾群众、运送发放救灾物资。县人武部根据县政府请求，组织协调武警部队、民兵参与救灾，协助受灾乡镇（街道）做好灾害救助工作。</w:t>
      </w:r>
    </w:p>
    <w:p>
      <w:pPr>
        <w:spacing w:line="594" w:lineRule="exact"/>
        <w:ind w:firstLine="640" w:firstLineChars="200"/>
        <w:rPr>
          <w:rFonts w:eastAsia="方正仿宋_GBK" w:cs="方正仿宋_GBK"/>
          <w:color w:val="000000"/>
          <w:szCs w:val="32"/>
        </w:rPr>
      </w:pPr>
      <w:r>
        <w:rPr>
          <w:rFonts w:hint="eastAsia" w:eastAsia="方正仿宋_GBK" w:cs="方正仿宋_GBK"/>
          <w:color w:val="000000"/>
          <w:szCs w:val="32"/>
        </w:rPr>
        <w:t>（6）县卫生健康委、县疾控局指导受灾乡镇（街道）做好医疗救治、灾后防疫和心理援助工作。重庆金融监管局奉节分局与县金融服务中心协调做好保险理赔和金融支持工作。</w:t>
      </w:r>
    </w:p>
    <w:p>
      <w:pPr>
        <w:spacing w:line="594" w:lineRule="exact"/>
        <w:ind w:firstLine="640" w:firstLineChars="200"/>
        <w:rPr>
          <w:rFonts w:eastAsia="方正仿宋_GBK" w:cs="方正仿宋_GBK"/>
          <w:color w:val="000000"/>
          <w:szCs w:val="32"/>
        </w:rPr>
      </w:pPr>
      <w:r>
        <w:rPr>
          <w:rFonts w:hint="eastAsia" w:eastAsia="方正仿宋_GBK" w:cs="方正仿宋_GBK"/>
          <w:color w:val="000000"/>
          <w:szCs w:val="32"/>
        </w:rPr>
        <w:t>（7）县委社会工作部会同县级有关部门，协调指导志愿服务力量参与灾害救助工作。县红十字会依法依规开展相关救灾工作。受灾乡镇（街道）根据需要规范有序组织开展救灾捐赠活动。</w:t>
      </w:r>
    </w:p>
    <w:p>
      <w:pPr>
        <w:spacing w:line="594" w:lineRule="exact"/>
        <w:ind w:firstLine="640" w:firstLineChars="200"/>
        <w:rPr>
          <w:rFonts w:eastAsia="方正仿宋_GBK" w:cs="方正仿宋_GBK"/>
          <w:color w:val="000000"/>
          <w:szCs w:val="32"/>
        </w:rPr>
      </w:pPr>
      <w:r>
        <w:rPr>
          <w:rFonts w:hint="eastAsia" w:eastAsia="方正仿宋_GBK" w:cs="方正仿宋_GBK"/>
          <w:color w:val="000000"/>
          <w:szCs w:val="32"/>
        </w:rPr>
        <w:t>（8）灾情稳定后，县防灾减灾救灾委员会办公室指导受灾乡镇（街道）评估、核定灾害损失情况。</w:t>
      </w:r>
    </w:p>
    <w:p>
      <w:pPr>
        <w:spacing w:line="594" w:lineRule="exact"/>
        <w:ind w:firstLine="640" w:firstLineChars="200"/>
        <w:rPr>
          <w:rFonts w:eastAsia="方正仿宋_GBK" w:cs="方正仿宋_GBK"/>
          <w:color w:val="000000"/>
          <w:szCs w:val="32"/>
        </w:rPr>
      </w:pPr>
      <w:r>
        <w:rPr>
          <w:rFonts w:hint="eastAsia" w:eastAsia="方正仿宋_GBK" w:cs="方正仿宋_GBK"/>
          <w:color w:val="000000"/>
          <w:szCs w:val="32"/>
        </w:rPr>
        <w:t>（9）县防灾减灾救灾委员会其他成员单位按照职责分工，做好有关工作。</w:t>
      </w:r>
    </w:p>
    <w:p>
      <w:pPr>
        <w:spacing w:line="594" w:lineRule="exact"/>
        <w:ind w:firstLine="640" w:firstLineChars="200"/>
      </w:pPr>
      <w:r>
        <w:rPr>
          <w:rFonts w:hint="eastAsia"/>
        </w:rPr>
        <w:t xml:space="preserve">5.5 </w:t>
      </w:r>
      <w:r>
        <w:rPr>
          <w:rFonts w:hint="eastAsia" w:ascii="方正楷体_GBK" w:hAnsi="方正楷体_GBK" w:eastAsia="方正楷体_GBK" w:cs="方正楷体_GBK"/>
        </w:rPr>
        <w:t>启动条件调整</w:t>
      </w:r>
    </w:p>
    <w:p>
      <w:pPr>
        <w:spacing w:line="594" w:lineRule="exact"/>
        <w:ind w:firstLine="640" w:firstLineChars="200"/>
        <w:rPr>
          <w:rFonts w:eastAsia="方正仿宋_GBK" w:cs="方正仿宋_GBK"/>
          <w:color w:val="000000"/>
          <w:szCs w:val="32"/>
        </w:rPr>
      </w:pPr>
      <w:r>
        <w:rPr>
          <w:rFonts w:hint="eastAsia" w:eastAsia="方正仿宋_GBK" w:cs="方正仿宋_GBK"/>
          <w:color w:val="000000"/>
          <w:szCs w:val="32"/>
        </w:rPr>
        <w:t>对灾害发生在敏感时间、敏感地区和救助能力特别薄弱乡镇（街道）等特殊情况，或灾害对灾区经济社会造成重大影响时，启动县级自然灾害救助应急响应标准可酌情调整。</w:t>
      </w:r>
      <w:bookmarkStart w:id="3" w:name="_Toc2092"/>
    </w:p>
    <w:p>
      <w:pPr>
        <w:spacing w:line="576" w:lineRule="exact"/>
        <w:ind w:firstLine="640"/>
      </w:pPr>
      <w:r>
        <w:rPr>
          <w:rFonts w:hint="eastAsia"/>
        </w:rPr>
        <w:t xml:space="preserve">5.6 </w:t>
      </w:r>
      <w:r>
        <w:rPr>
          <w:rFonts w:hint="eastAsia" w:ascii="方正楷体_GBK" w:hAnsi="方正楷体_GBK" w:eastAsia="方正楷体_GBK" w:cs="方正楷体_GBK"/>
        </w:rPr>
        <w:t>响应调整</w:t>
      </w:r>
      <w:bookmarkEnd w:id="3"/>
    </w:p>
    <w:p>
      <w:pPr>
        <w:spacing w:line="594" w:lineRule="exact"/>
        <w:ind w:firstLine="640" w:firstLineChars="200"/>
        <w:rPr>
          <w:rFonts w:eastAsia="方正仿宋_GBK" w:cs="方正仿宋_GBK"/>
          <w:color w:val="000000"/>
          <w:szCs w:val="32"/>
        </w:rPr>
      </w:pPr>
      <w:r>
        <w:rPr>
          <w:rFonts w:hint="eastAsia" w:eastAsia="方正仿宋_GBK" w:cs="方正仿宋_GBK"/>
          <w:color w:val="000000"/>
          <w:szCs w:val="32"/>
        </w:rPr>
        <w:t>根据救灾工作进展，可动态调整应急响应级别，避免出现应急响应不足或过度响应等情况。</w:t>
      </w:r>
    </w:p>
    <w:p>
      <w:pPr>
        <w:spacing w:line="594" w:lineRule="exact"/>
        <w:ind w:firstLine="640" w:firstLineChars="200"/>
        <w:rPr>
          <w:rFonts w:eastAsia="方正楷体_GBK" w:cs="方正楷体_GBK"/>
          <w:color w:val="000000"/>
          <w:szCs w:val="32"/>
        </w:rPr>
      </w:pPr>
      <w:r>
        <w:rPr>
          <w:rFonts w:hint="eastAsia" w:eastAsia="方正楷体_GBK" w:cs="方正楷体_GBK"/>
          <w:color w:val="000000"/>
          <w:szCs w:val="32"/>
        </w:rPr>
        <w:t>5.7　响应联动</w:t>
      </w:r>
    </w:p>
    <w:p>
      <w:pPr>
        <w:spacing w:line="594" w:lineRule="exact"/>
        <w:ind w:firstLine="640" w:firstLineChars="200"/>
        <w:rPr>
          <w:rFonts w:eastAsia="方正仿宋_GBK" w:cs="方正仿宋_GBK"/>
          <w:color w:val="000000"/>
          <w:szCs w:val="32"/>
        </w:rPr>
      </w:pPr>
      <w:r>
        <w:rPr>
          <w:rFonts w:hint="eastAsia" w:eastAsia="方正仿宋_GBK" w:cs="方正仿宋_GBK"/>
          <w:color w:val="000000"/>
          <w:szCs w:val="32"/>
        </w:rPr>
        <w:t>对已启动县级防汛抗旱、地震、地质灾害、森林火灾应急响应的，县防灾减灾救灾委员会办公室要强化灾情态势会商，必要时按照本预案规定启动县级自然灾害救助应急响应。</w:t>
      </w:r>
    </w:p>
    <w:p>
      <w:pPr>
        <w:spacing w:line="594" w:lineRule="exact"/>
        <w:ind w:firstLine="640" w:firstLineChars="200"/>
        <w:rPr>
          <w:rFonts w:eastAsia="方正仿宋_GBK" w:cs="方正仿宋_GBK"/>
          <w:color w:val="000000"/>
          <w:szCs w:val="32"/>
        </w:rPr>
      </w:pPr>
      <w:r>
        <w:rPr>
          <w:rFonts w:hint="eastAsia" w:eastAsia="方正仿宋_GBK" w:cs="方正仿宋_GBK"/>
          <w:color w:val="000000"/>
          <w:szCs w:val="32"/>
        </w:rPr>
        <w:t>启动县级自然灾害救助应急响应后，县防灾减灾救灾委员会办公室向成员单位和有关乡镇（街道）通报，所涉及乡镇（街道）要按照本级救助应急预案规定，及时启动本级响应，报县防灾减灾救灾委员会办公室，并加强会商研判，根据灾情发展变化及时作出调整。</w:t>
      </w:r>
    </w:p>
    <w:p>
      <w:pPr>
        <w:spacing w:line="594" w:lineRule="exact"/>
        <w:ind w:firstLine="640" w:firstLineChars="200"/>
        <w:rPr>
          <w:rFonts w:eastAsia="方正楷体_GBK" w:cs="方正楷体_GBK"/>
          <w:color w:val="000000"/>
          <w:szCs w:val="32"/>
        </w:rPr>
      </w:pPr>
      <w:r>
        <w:rPr>
          <w:rFonts w:hint="eastAsia" w:eastAsia="方正楷体_GBK" w:cs="方正楷体_GBK"/>
          <w:color w:val="000000"/>
          <w:szCs w:val="32"/>
        </w:rPr>
        <w:t>5.8　响应终止</w:t>
      </w:r>
    </w:p>
    <w:p>
      <w:pPr>
        <w:spacing w:line="594" w:lineRule="exact"/>
        <w:ind w:firstLine="640" w:firstLineChars="200"/>
        <w:rPr>
          <w:rFonts w:eastAsia="方正仿宋_GBK" w:cs="方正仿宋_GBK"/>
          <w:color w:val="000000"/>
          <w:szCs w:val="32"/>
        </w:rPr>
      </w:pPr>
      <w:r>
        <w:rPr>
          <w:rFonts w:hint="eastAsia" w:eastAsia="方正仿宋_GBK" w:cs="方正仿宋_GBK"/>
          <w:color w:val="000000"/>
          <w:szCs w:val="32"/>
        </w:rPr>
        <w:t>灾情基本稳定后，救灾工作转入常态，应急响应随即终止。终止响应与启动响应批准权限相同。</w:t>
      </w:r>
    </w:p>
    <w:p>
      <w:pPr>
        <w:spacing w:line="594" w:lineRule="exact"/>
        <w:ind w:firstLine="640" w:firstLineChars="200"/>
        <w:rPr>
          <w:rFonts w:eastAsia="方正黑体_GBK" w:cs="方正黑体_GBK"/>
          <w:color w:val="000000"/>
          <w:szCs w:val="32"/>
        </w:rPr>
      </w:pPr>
      <w:r>
        <w:rPr>
          <w:rFonts w:hint="eastAsia" w:eastAsia="方正黑体_GBK" w:cs="方正黑体_GBK"/>
          <w:color w:val="000000"/>
          <w:szCs w:val="32"/>
        </w:rPr>
        <w:t>6　灾后救助</w:t>
      </w:r>
    </w:p>
    <w:p>
      <w:pPr>
        <w:spacing w:line="594" w:lineRule="exact"/>
        <w:ind w:firstLine="640" w:firstLineChars="200"/>
        <w:rPr>
          <w:rFonts w:eastAsia="方正楷体_GBK" w:cs="方正楷体_GBK"/>
          <w:color w:val="000000"/>
          <w:szCs w:val="32"/>
        </w:rPr>
      </w:pPr>
      <w:r>
        <w:rPr>
          <w:rFonts w:hint="eastAsia" w:eastAsia="方正楷体_GBK" w:cs="方正楷体_GBK"/>
          <w:color w:val="000000"/>
          <w:szCs w:val="32"/>
        </w:rPr>
        <w:t>6</w:t>
      </w:r>
      <w:r>
        <w:rPr>
          <w:rFonts w:eastAsia="方正楷体_GBK" w:cs="方正楷体_GBK"/>
          <w:color w:val="000000"/>
          <w:szCs w:val="32"/>
          <w:lang w:val="en"/>
        </w:rPr>
        <w:t>.</w:t>
      </w:r>
      <w:r>
        <w:rPr>
          <w:rFonts w:hint="eastAsia" w:eastAsia="方正楷体_GBK" w:cs="方正楷体_GBK"/>
          <w:color w:val="000000"/>
          <w:szCs w:val="32"/>
        </w:rPr>
        <w:t>1　过渡期生活救助</w:t>
      </w:r>
    </w:p>
    <w:p>
      <w:pPr>
        <w:spacing w:line="594" w:lineRule="exact"/>
        <w:ind w:firstLine="640" w:firstLineChars="200"/>
        <w:rPr>
          <w:rFonts w:ascii="方正仿宋_GBK" w:hAnsi="方正仿宋_GBK" w:eastAsia="方正仿宋_GBK" w:cs="方正仿宋_GBK"/>
          <w:color w:val="000000"/>
          <w:szCs w:val="32"/>
        </w:rPr>
      </w:pPr>
      <w:r>
        <w:rPr>
          <w:rFonts w:hint="eastAsia" w:eastAsia="方正仿宋_GBK" w:cs="方正仿宋_GBK"/>
          <w:color w:val="000000"/>
          <w:szCs w:val="32"/>
        </w:rPr>
        <w:t>6.1.1 灾害救助应急工作结束后，县应急管理局及时组织各乡镇（街道）将因灾房屋倒塌或严重损坏需恢复重建无房可住人员、因次生灾害威胁在外安置无法返家人员、因灾损失严重缺少生活来源人员等纳入过渡期生活救助范围。</w:t>
      </w:r>
    </w:p>
    <w:p>
      <w:pPr>
        <w:spacing w:line="594" w:lineRule="exact"/>
        <w:ind w:firstLine="640" w:firstLineChars="200"/>
        <w:rPr>
          <w:rFonts w:eastAsia="方正仿宋_GBK" w:cs="方正仿宋_GBK"/>
          <w:color w:val="000000"/>
          <w:szCs w:val="32"/>
        </w:rPr>
      </w:pPr>
      <w:r>
        <w:rPr>
          <w:rFonts w:hint="eastAsia" w:eastAsia="方正仿宋_GBK" w:cs="方正仿宋_GBK"/>
          <w:color w:val="000000"/>
          <w:szCs w:val="32"/>
        </w:rPr>
        <w:t>6.1.2　县防灾减灾救灾委员会办公室指导各乡镇（街道）统计摸排受灾群众过渡期生活救助需求情况，明确需救助人员规模，及时建立台账，并统计生活救助物资等需求。</w:t>
      </w:r>
    </w:p>
    <w:p>
      <w:pPr>
        <w:spacing w:line="594" w:lineRule="exact"/>
        <w:ind w:firstLine="640" w:firstLineChars="200"/>
        <w:rPr>
          <w:rFonts w:eastAsia="方正仿宋_GBK" w:cs="方正仿宋_GBK"/>
          <w:color w:val="000000"/>
          <w:szCs w:val="32"/>
        </w:rPr>
      </w:pPr>
      <w:r>
        <w:rPr>
          <w:rFonts w:hint="eastAsia" w:eastAsia="方正仿宋_GBK" w:cs="方正仿宋_GBK"/>
          <w:color w:val="000000"/>
          <w:szCs w:val="32"/>
        </w:rPr>
        <w:t>6.1.3　县财政局、县应急管理局按相关政策规定及时拨付过渡期生活救助资金，支持做好过渡期生活救助工作。县应急管理局指导受灾乡镇（街道）做好过渡期生活救助的人员核定、物资和资金发放等工作，督促做好受灾群众过渡期基本生活保障工作。</w:t>
      </w:r>
    </w:p>
    <w:p>
      <w:pPr>
        <w:spacing w:line="576" w:lineRule="exact"/>
        <w:ind w:firstLine="640"/>
        <w:rPr>
          <w:rFonts w:eastAsia="方正仿宋_GBK" w:cs="方正仿宋_GBK"/>
          <w:color w:val="000000"/>
          <w:szCs w:val="32"/>
        </w:rPr>
      </w:pPr>
      <w:r>
        <w:rPr>
          <w:rFonts w:hint="eastAsia" w:eastAsia="方正仿宋_GBK" w:cs="方正仿宋_GBK"/>
          <w:color w:val="000000"/>
          <w:szCs w:val="32"/>
        </w:rPr>
        <w:t>6.1.4　县应急管理局、县财政局监督检查受灾乡镇（街道）过渡期生活救助政策和措施落实，定期通报受灾乡镇（街道）救助工作情况，组织开展过渡期生活救助工作绩效评估。</w:t>
      </w:r>
    </w:p>
    <w:p>
      <w:pPr>
        <w:spacing w:line="594" w:lineRule="exact"/>
        <w:ind w:firstLine="640" w:firstLineChars="200"/>
        <w:rPr>
          <w:rFonts w:eastAsia="方正楷体_GBK" w:cs="方正楷体_GBK"/>
          <w:color w:val="000000"/>
          <w:szCs w:val="32"/>
        </w:rPr>
      </w:pPr>
      <w:r>
        <w:rPr>
          <w:rFonts w:hint="eastAsia" w:eastAsia="方正楷体_GBK" w:cs="方正楷体_GBK"/>
          <w:color w:val="000000"/>
          <w:szCs w:val="32"/>
        </w:rPr>
        <w:t>6.2　倒损住房恢复重建救助</w:t>
      </w:r>
    </w:p>
    <w:p>
      <w:pPr>
        <w:spacing w:line="576" w:lineRule="exact"/>
        <w:ind w:firstLine="640"/>
        <w:rPr>
          <w:rFonts w:eastAsia="方正仿宋_GBK" w:cs="方正仿宋_GBK"/>
          <w:color w:val="000000"/>
          <w:szCs w:val="32"/>
        </w:rPr>
      </w:pPr>
      <w:r>
        <w:rPr>
          <w:rFonts w:hint="eastAsia" w:eastAsia="方正仿宋_GBK" w:cs="方正仿宋_GBK"/>
          <w:color w:val="000000"/>
          <w:szCs w:val="32"/>
        </w:rPr>
        <w:t>6.2.1　因灾倒损住房恢复重建由县政府组织实施，应尊重群众意愿，以受灾户自建为主。建房资金等通过政府救助、社会互助、邻里帮工帮料、以工代赈、自行筹措、政策优惠等多种途径解决。重建规划和房屋设计应根据灾情，因地制宜确定方案，科学安排项目选址，合理规划布局，避开地震断裂带、地质灾害隐患点、泄洪通道等，提高抗灾设防能力，确保安全。</w:t>
      </w:r>
    </w:p>
    <w:p>
      <w:pPr>
        <w:spacing w:line="600" w:lineRule="exact"/>
        <w:ind w:firstLine="640" w:firstLineChars="200"/>
        <w:rPr>
          <w:rFonts w:eastAsia="方正仿宋_GBK" w:cs="方正仿宋_GBK"/>
          <w:color w:val="000000"/>
          <w:szCs w:val="32"/>
        </w:rPr>
      </w:pPr>
      <w:r>
        <w:rPr>
          <w:rFonts w:hint="eastAsia" w:eastAsia="方正仿宋_GBK" w:cs="方正仿宋_GBK"/>
          <w:color w:val="000000"/>
          <w:szCs w:val="32"/>
        </w:rPr>
        <w:t>6.2.2　灾情稳定后，县应急管理局应立即组织灾情核定，建立因灾倒房台账，进行需求评估，制定倒损住房恢复重建工作方案，经县政府批准后组织实施，并报市应急管理局备案。如倒损住房恢复重建任务超出县级承受能力，需申请上级倒损住房恢复重建资金的，应将资金申请报告、倒损住房需重建台账报市财政局、市应急管理局。</w:t>
      </w:r>
    </w:p>
    <w:p>
      <w:pPr>
        <w:spacing w:line="576" w:lineRule="exact"/>
        <w:ind w:firstLine="640"/>
        <w:rPr>
          <w:rFonts w:eastAsia="方正仿宋_GBK" w:cs="方正仿宋_GBK"/>
          <w:color w:val="000000"/>
          <w:szCs w:val="32"/>
        </w:rPr>
      </w:pPr>
      <w:r>
        <w:rPr>
          <w:rFonts w:hint="eastAsia" w:eastAsia="方正仿宋_GBK" w:cs="方正仿宋_GBK"/>
          <w:color w:val="000000"/>
          <w:szCs w:val="32"/>
        </w:rPr>
        <w:t>6.2.3　县政府制定完善因灾倒损住房恢复重建补助资金管理有关制度规范，确保补助资金规范有序发放至受灾群众。积极发挥居民住宅、农房等保险的经济补偿作用，完善市场化筹集重建资金机制。</w:t>
      </w:r>
    </w:p>
    <w:p>
      <w:pPr>
        <w:spacing w:line="594" w:lineRule="exact"/>
        <w:ind w:firstLine="640" w:firstLineChars="200"/>
      </w:pPr>
      <w:r>
        <w:rPr>
          <w:rFonts w:hint="eastAsia" w:eastAsia="方正仿宋_GBK" w:cs="方正仿宋_GBK"/>
          <w:color w:val="000000"/>
          <w:szCs w:val="32"/>
        </w:rPr>
        <w:t>6.2.</w:t>
      </w:r>
      <w:r>
        <w:rPr>
          <w:rFonts w:hint="eastAsia" w:cs="方正仿宋_GBK"/>
          <w:color w:val="000000"/>
          <w:szCs w:val="32"/>
        </w:rPr>
        <w:t>4</w:t>
      </w:r>
      <w:r>
        <w:rPr>
          <w:rFonts w:hint="eastAsia" w:eastAsia="方正仿宋_GBK" w:cs="方正仿宋_GBK"/>
          <w:color w:val="000000"/>
          <w:szCs w:val="32"/>
        </w:rPr>
        <w:t>  倒损住房恢复重建工作结束后，县应急管理局应采取实地调查、抽样调查等方式，对本地倒损住房恢复重建管理工作开展绩效评价，并将评价结果报市应急管理局。</w:t>
      </w:r>
      <w:r>
        <w:rPr>
          <w:rFonts w:hint="eastAsia"/>
        </w:rPr>
        <w:t xml:space="preserve"> </w:t>
      </w:r>
    </w:p>
    <w:p>
      <w:pPr>
        <w:spacing w:line="594" w:lineRule="exact"/>
        <w:ind w:firstLine="640" w:firstLineChars="200"/>
        <w:rPr>
          <w:rFonts w:eastAsia="方正仿宋_GBK" w:cs="方正仿宋_GBK"/>
          <w:color w:val="000000"/>
          <w:szCs w:val="32"/>
        </w:rPr>
      </w:pPr>
      <w:r>
        <w:rPr>
          <w:rFonts w:hint="eastAsia" w:eastAsia="方正仿宋_GBK" w:cs="方正仿宋_GBK"/>
          <w:color w:val="000000"/>
          <w:szCs w:val="32"/>
        </w:rPr>
        <w:t>6.2.5  县住房城乡建委负责倒损住房恢复重建的技术服务和指导。县规划自然资源局负责灾后恢复重建的测绘地理信息保障服务和农村宅基地农用地转用等工作。县农业农村委指导乡镇（街道）优化宅基地审批流程，为受灾群众重建农房开通“绿色通道”，开展竣工验收等工作。其他有关部门按照各自职责，做好重建规划选址，制定优惠政策，支持做好倒损住房恢复重建工作。</w:t>
      </w:r>
    </w:p>
    <w:p>
      <w:pPr>
        <w:spacing w:line="594" w:lineRule="exact"/>
        <w:ind w:firstLine="640" w:firstLineChars="200"/>
        <w:rPr>
          <w:rFonts w:eastAsia="方正楷体_GBK" w:cs="方正楷体_GBK"/>
          <w:color w:val="000000"/>
          <w:szCs w:val="32"/>
        </w:rPr>
      </w:pPr>
      <w:r>
        <w:rPr>
          <w:rFonts w:hint="eastAsia" w:eastAsia="方正楷体_GBK" w:cs="方正楷体_GBK"/>
          <w:color w:val="000000"/>
          <w:szCs w:val="32"/>
        </w:rPr>
        <w:t>6.3　冬春救助</w:t>
      </w:r>
    </w:p>
    <w:p>
      <w:pPr>
        <w:spacing w:line="594" w:lineRule="exact"/>
        <w:ind w:firstLine="640" w:firstLineChars="200"/>
        <w:rPr>
          <w:rFonts w:eastAsia="方正仿宋_GBK" w:cs="方正仿宋_GBK"/>
          <w:color w:val="000000"/>
          <w:szCs w:val="32"/>
        </w:rPr>
      </w:pPr>
      <w:r>
        <w:rPr>
          <w:rFonts w:hint="eastAsia" w:eastAsia="方正仿宋_GBK" w:cs="方正仿宋_GBK"/>
          <w:color w:val="000000"/>
          <w:szCs w:val="32"/>
        </w:rPr>
        <w:t>自然灾害发生后的当年冬季和次年春季，县政府为生活困难的受灾人员提供基本生活救助。</w:t>
      </w:r>
    </w:p>
    <w:p>
      <w:pPr>
        <w:spacing w:line="594" w:lineRule="exact"/>
        <w:ind w:firstLine="640" w:firstLineChars="200"/>
        <w:rPr>
          <w:rFonts w:eastAsia="方正仿宋_GBK" w:cs="方正仿宋_GBK"/>
          <w:color w:val="000000"/>
          <w:szCs w:val="32"/>
        </w:rPr>
      </w:pPr>
      <w:r>
        <w:rPr>
          <w:rFonts w:hint="eastAsia" w:eastAsia="方正仿宋_GBK" w:cs="方正仿宋_GBK"/>
          <w:color w:val="000000"/>
          <w:szCs w:val="32"/>
          <w:lang w:val="en"/>
        </w:rPr>
        <w:t>6.</w:t>
      </w:r>
      <w:r>
        <w:rPr>
          <w:rFonts w:hint="eastAsia" w:eastAsia="方正仿宋_GBK" w:cs="方正仿宋_GBK"/>
          <w:color w:val="000000"/>
          <w:szCs w:val="32"/>
        </w:rPr>
        <w:t>3</w:t>
      </w:r>
      <w:r>
        <w:rPr>
          <w:rFonts w:hint="eastAsia" w:eastAsia="方正仿宋_GBK" w:cs="方正仿宋_GBK"/>
          <w:color w:val="000000"/>
          <w:szCs w:val="32"/>
          <w:lang w:val="en"/>
        </w:rPr>
        <w:t xml:space="preserve">.1 </w:t>
      </w:r>
      <w:r>
        <w:rPr>
          <w:rFonts w:hint="eastAsia" w:eastAsia="方正仿宋_GBK" w:cs="方正仿宋_GBK"/>
          <w:color w:val="000000"/>
          <w:szCs w:val="32"/>
        </w:rPr>
        <w:t>各乡镇（街道）应在每年9月中旬，调查、核实本辖区受灾家庭面临困难及需要救助情况，并上报县应急管理局。县应急管理局应在每年9月下旬，调查、核实、汇总当年冬季和次年春季本行政区域内受灾家庭吃饭、饮水、穿衣、取暖等方面困难和需要救助情况，并通过国家自然灾害灾情管理系统，于10月15日前上报市应急管理局。</w:t>
      </w:r>
    </w:p>
    <w:p>
      <w:pPr>
        <w:spacing w:line="594" w:lineRule="exact"/>
        <w:ind w:firstLine="640" w:firstLineChars="200"/>
        <w:rPr>
          <w:rFonts w:eastAsia="方正仿宋_GBK" w:cs="方正仿宋_GBK"/>
          <w:color w:val="000000"/>
          <w:szCs w:val="32"/>
        </w:rPr>
      </w:pPr>
      <w:r>
        <w:rPr>
          <w:rFonts w:hint="eastAsia" w:eastAsia="方正仿宋_GBK" w:cs="方正仿宋_GBK"/>
          <w:color w:val="000000"/>
          <w:szCs w:val="32"/>
          <w:lang w:val="en"/>
        </w:rPr>
        <w:t>6.</w:t>
      </w:r>
      <w:r>
        <w:rPr>
          <w:rFonts w:hint="eastAsia" w:eastAsia="方正仿宋_GBK" w:cs="方正仿宋_GBK"/>
          <w:color w:val="000000"/>
          <w:szCs w:val="32"/>
        </w:rPr>
        <w:t>3</w:t>
      </w:r>
      <w:r>
        <w:rPr>
          <w:rFonts w:hint="eastAsia" w:eastAsia="方正仿宋_GBK" w:cs="方正仿宋_GBK"/>
          <w:color w:val="000000"/>
          <w:szCs w:val="32"/>
          <w:lang w:val="en"/>
        </w:rPr>
        <w:t xml:space="preserve">.2 </w:t>
      </w:r>
      <w:r>
        <w:rPr>
          <w:rFonts w:hint="eastAsia" w:eastAsia="方正仿宋_GBK" w:cs="方正仿宋_GBK"/>
          <w:color w:val="000000"/>
          <w:szCs w:val="32"/>
        </w:rPr>
        <w:t>县应急管理局应编制工作台账，制定冬春救助工作方案，经县政府批准后组织实施，并报市应急管理局备案。</w:t>
      </w:r>
    </w:p>
    <w:p>
      <w:pPr>
        <w:spacing w:line="594" w:lineRule="exact"/>
        <w:ind w:firstLine="640" w:firstLineChars="200"/>
        <w:rPr>
          <w:rFonts w:eastAsia="方正仿宋_GBK" w:cs="方正仿宋_GBK"/>
          <w:color w:val="000000"/>
          <w:szCs w:val="32"/>
        </w:rPr>
      </w:pPr>
      <w:r>
        <w:rPr>
          <w:rFonts w:hint="eastAsia" w:eastAsia="方正仿宋_GBK" w:cs="方正仿宋_GBK"/>
          <w:color w:val="000000"/>
          <w:szCs w:val="32"/>
          <w:lang w:val="en"/>
        </w:rPr>
        <w:t>6.</w:t>
      </w:r>
      <w:r>
        <w:rPr>
          <w:rFonts w:hint="eastAsia" w:eastAsia="方正仿宋_GBK" w:cs="方正仿宋_GBK"/>
          <w:color w:val="000000"/>
          <w:szCs w:val="32"/>
        </w:rPr>
        <w:t>3</w:t>
      </w:r>
      <w:r>
        <w:rPr>
          <w:rFonts w:hint="eastAsia" w:eastAsia="方正仿宋_GBK" w:cs="方正仿宋_GBK"/>
          <w:color w:val="000000"/>
          <w:szCs w:val="32"/>
          <w:lang w:val="en"/>
        </w:rPr>
        <w:t xml:space="preserve">.3 </w:t>
      </w:r>
      <w:r>
        <w:rPr>
          <w:rFonts w:hint="eastAsia" w:eastAsia="方正仿宋_GBK" w:cs="方正仿宋_GBK"/>
          <w:color w:val="000000"/>
          <w:szCs w:val="32"/>
        </w:rPr>
        <w:t>如依靠县级力量完成冬春救助任务确有困难、需申请上级冬春救助资金的，应于10月15日前将资金申请报告、冬春救助评估报告报市财政局、市应急管理局。县应急管理局应配合市级有关部门通过实地调查、抽样调查等方式核实救助需求、救助对象等情况。</w:t>
      </w:r>
    </w:p>
    <w:p>
      <w:pPr>
        <w:spacing w:line="594" w:lineRule="exact"/>
        <w:ind w:firstLine="640" w:firstLineChars="200"/>
        <w:rPr>
          <w:rFonts w:eastAsia="方正仿宋_GBK" w:cs="方正仿宋_GBK"/>
          <w:color w:val="000000"/>
          <w:szCs w:val="32"/>
        </w:rPr>
      </w:pPr>
      <w:r>
        <w:rPr>
          <w:rFonts w:hint="eastAsia" w:eastAsia="方正仿宋_GBK" w:cs="方正仿宋_GBK"/>
          <w:color w:val="000000"/>
          <w:szCs w:val="32"/>
          <w:lang w:val="en"/>
        </w:rPr>
        <w:t>6.</w:t>
      </w:r>
      <w:r>
        <w:rPr>
          <w:rFonts w:hint="eastAsia" w:eastAsia="方正仿宋_GBK" w:cs="方正仿宋_GBK"/>
          <w:color w:val="000000"/>
          <w:szCs w:val="32"/>
        </w:rPr>
        <w:t>3</w:t>
      </w:r>
      <w:r>
        <w:rPr>
          <w:rFonts w:hint="eastAsia" w:eastAsia="方正仿宋_GBK" w:cs="方正仿宋_GBK"/>
          <w:color w:val="000000"/>
          <w:szCs w:val="32"/>
          <w:lang w:val="en"/>
        </w:rPr>
        <w:t xml:space="preserve">.4 </w:t>
      </w:r>
      <w:r>
        <w:rPr>
          <w:rFonts w:hint="eastAsia" w:eastAsia="方正仿宋_GBK" w:cs="方正仿宋_GBK"/>
          <w:color w:val="000000"/>
          <w:szCs w:val="32"/>
        </w:rPr>
        <w:t>根据各乡镇（街道）资金申请，结合灾情评估情况，制定资金补助方案，经县政府批准后，及时安排下拨专项资金，帮助解决受灾群众冬春期间的吃饭、饮水、穿衣、取暖等基本生活困难。</w:t>
      </w:r>
    </w:p>
    <w:p>
      <w:pPr>
        <w:spacing w:line="594" w:lineRule="exact"/>
        <w:ind w:firstLine="640" w:firstLineChars="200"/>
        <w:rPr>
          <w:rFonts w:eastAsia="方正仿宋_GBK" w:cs="方正仿宋_GBK"/>
          <w:color w:val="000000"/>
          <w:szCs w:val="32"/>
        </w:rPr>
      </w:pPr>
      <w:r>
        <w:rPr>
          <w:rFonts w:hint="eastAsia" w:eastAsia="方正仿宋_GBK" w:cs="方正仿宋_GBK"/>
          <w:color w:val="000000"/>
          <w:szCs w:val="32"/>
          <w:lang w:val="en"/>
        </w:rPr>
        <w:t>6.</w:t>
      </w:r>
      <w:r>
        <w:rPr>
          <w:rFonts w:hint="eastAsia" w:eastAsia="方正仿宋_GBK" w:cs="方正仿宋_GBK"/>
          <w:color w:val="000000"/>
          <w:szCs w:val="32"/>
        </w:rPr>
        <w:t>3</w:t>
      </w:r>
      <w:r>
        <w:rPr>
          <w:rFonts w:hint="eastAsia" w:eastAsia="方正仿宋_GBK" w:cs="方正仿宋_GBK"/>
          <w:color w:val="000000"/>
          <w:szCs w:val="32"/>
          <w:lang w:val="en"/>
        </w:rPr>
        <w:t xml:space="preserve">.5 </w:t>
      </w:r>
      <w:r>
        <w:rPr>
          <w:rFonts w:hint="eastAsia" w:eastAsia="方正仿宋_GBK" w:cs="方正仿宋_GBK"/>
          <w:color w:val="000000"/>
          <w:szCs w:val="32"/>
        </w:rPr>
        <w:t>县应急管理局通过开展救灾捐赠、政府采购等方式解决受灾群众过冬衣被等问题。县发展改革委、县财政局等部门组织落实以工代赈、灾欠减免等政策，县发展改革委保障应急粮食供应。</w:t>
      </w:r>
    </w:p>
    <w:p>
      <w:pPr>
        <w:spacing w:line="594" w:lineRule="exact"/>
        <w:ind w:firstLine="640" w:firstLineChars="200"/>
        <w:rPr>
          <w:rFonts w:eastAsia="方正仿宋_GBK" w:cs="方正仿宋_GBK"/>
          <w:color w:val="000000"/>
          <w:szCs w:val="32"/>
        </w:rPr>
      </w:pPr>
      <w:r>
        <w:rPr>
          <w:rFonts w:hint="eastAsia" w:eastAsia="方正仿宋_GBK" w:cs="方正仿宋_GBK"/>
          <w:color w:val="000000"/>
          <w:szCs w:val="32"/>
          <w:lang w:val="en"/>
        </w:rPr>
        <w:t>6.</w:t>
      </w:r>
      <w:r>
        <w:rPr>
          <w:rFonts w:hint="eastAsia" w:eastAsia="方正仿宋_GBK" w:cs="方正仿宋_GBK"/>
          <w:color w:val="000000"/>
          <w:szCs w:val="32"/>
        </w:rPr>
        <w:t>3</w:t>
      </w:r>
      <w:r>
        <w:rPr>
          <w:rFonts w:hint="eastAsia" w:eastAsia="方正仿宋_GBK" w:cs="方正仿宋_GBK"/>
          <w:color w:val="000000"/>
          <w:szCs w:val="32"/>
          <w:lang w:val="en"/>
        </w:rPr>
        <w:t xml:space="preserve">.6 </w:t>
      </w:r>
      <w:r>
        <w:rPr>
          <w:rFonts w:hint="eastAsia" w:eastAsia="方正仿宋_GBK" w:cs="方正仿宋_GBK"/>
          <w:color w:val="000000"/>
          <w:szCs w:val="32"/>
        </w:rPr>
        <w:t>严格按照受灾人员本人申请或村（居）小组提名、村（社区）委员会民主评议、乡镇（街道）审核、县应急管理局审批程序，精准确定救助对象，确保公开、公平、公正。冬春救助工作结束后，县应急管理局组织有关部门和专家评估全县冬春救助工作绩效。</w:t>
      </w:r>
    </w:p>
    <w:p>
      <w:pPr>
        <w:spacing w:line="594" w:lineRule="exact"/>
        <w:ind w:firstLine="640" w:firstLineChars="200"/>
        <w:rPr>
          <w:rFonts w:eastAsia="方正黑体_GBK" w:cs="方正黑体_GBK"/>
          <w:color w:val="000000"/>
          <w:szCs w:val="32"/>
        </w:rPr>
      </w:pPr>
      <w:r>
        <w:rPr>
          <w:rFonts w:hint="eastAsia" w:eastAsia="方正黑体_GBK" w:cs="方正黑体_GBK"/>
          <w:color w:val="000000"/>
          <w:szCs w:val="32"/>
        </w:rPr>
        <w:t>7　保障措施</w:t>
      </w:r>
    </w:p>
    <w:p>
      <w:pPr>
        <w:spacing w:line="594" w:lineRule="exact"/>
        <w:ind w:firstLine="640" w:firstLineChars="200"/>
        <w:rPr>
          <w:rFonts w:eastAsia="方正楷体_GBK" w:cs="方正楷体_GBK"/>
          <w:color w:val="000000"/>
          <w:szCs w:val="32"/>
        </w:rPr>
      </w:pPr>
      <w:r>
        <w:rPr>
          <w:rFonts w:hint="eastAsia" w:eastAsia="方正楷体_GBK" w:cs="方正楷体_GBK"/>
          <w:color w:val="000000"/>
          <w:szCs w:val="32"/>
        </w:rPr>
        <w:t>7.1　资金保障</w:t>
      </w:r>
    </w:p>
    <w:p>
      <w:pPr>
        <w:spacing w:line="594" w:lineRule="exact"/>
        <w:ind w:firstLine="640" w:firstLineChars="200"/>
        <w:rPr>
          <w:rFonts w:eastAsia="方正仿宋_GBK" w:cs="方正仿宋_GBK"/>
          <w:color w:val="000000"/>
          <w:szCs w:val="32"/>
        </w:rPr>
      </w:pPr>
      <w:r>
        <w:rPr>
          <w:rFonts w:hint="eastAsia" w:eastAsia="方正仿宋_GBK" w:cs="方正仿宋_GBK"/>
          <w:color w:val="000000"/>
          <w:szCs w:val="32"/>
        </w:rPr>
        <w:t>县财政局、县发展改革委、县应急管理局等根据《中华人民共和国预算法》《自然灾害救助条例》等规定，安排县级救灾资金预算，将自然灾害救助工作所需经费纳入同级财政预算。开展灾害救助工作所需财政负担的经费，按照现行事权、财权划分原则，分级负担。县政府有关部门、各乡镇（街道）要安排一定比例专项资金确保救灾工作顺利开展。</w:t>
      </w:r>
    </w:p>
    <w:p>
      <w:pPr>
        <w:spacing w:line="594" w:lineRule="exact"/>
        <w:ind w:firstLine="640" w:firstLineChars="200"/>
        <w:rPr>
          <w:rFonts w:eastAsia="方正仿宋_GBK" w:cs="方正仿宋_GBK"/>
          <w:color w:val="000000"/>
          <w:szCs w:val="32"/>
        </w:rPr>
      </w:pPr>
      <w:r>
        <w:rPr>
          <w:rFonts w:hint="eastAsia" w:eastAsia="方正仿宋_GBK" w:cs="方正仿宋_GBK"/>
          <w:color w:val="000000"/>
          <w:szCs w:val="32"/>
        </w:rPr>
        <w:t>7.1.1　县政府将自然灾害救助工作纳入国民经济和社会发展规划，建立健全与自然灾害救助需求相适应的资金、物资保障机制，将自然灾害救灾资金和自然灾害救助工作经费纳入财政预算。县政府根据经济社会发展水平、自然灾害生活救助成本等因素适时调整自然灾害救助政策和相关补助标准。</w:t>
      </w:r>
    </w:p>
    <w:p>
      <w:pPr>
        <w:spacing w:line="576" w:lineRule="exact"/>
        <w:ind w:firstLine="640"/>
        <w:rPr>
          <w:rFonts w:eastAsia="方正仿宋_GBK" w:cs="方正仿宋_GBK"/>
          <w:color w:val="000000"/>
          <w:szCs w:val="32"/>
        </w:rPr>
      </w:pPr>
      <w:r>
        <w:rPr>
          <w:rFonts w:hint="eastAsia" w:eastAsia="方正仿宋_GBK" w:cs="方正仿宋_GBK"/>
          <w:color w:val="000000"/>
          <w:szCs w:val="32"/>
        </w:rPr>
        <w:t>7.1.2　县财政局每年综合考虑有关部门灾情预测和上年度实际支出等因素，合理安排本级自然灾害救灾资金，专项用于帮助解决受灾群众的基本生活困难。自然灾害救助资金预算不足时，各级财政应积极调整优化支出结构，统筹整合有关资金，多渠道保障受灾群众生活救助需求。</w:t>
      </w:r>
    </w:p>
    <w:p>
      <w:pPr>
        <w:spacing w:line="576" w:lineRule="exact"/>
        <w:ind w:firstLine="640"/>
        <w:rPr>
          <w:rFonts w:eastAsia="方正仿宋_GBK" w:cs="方正仿宋_GBK"/>
          <w:color w:val="000000"/>
          <w:szCs w:val="32"/>
        </w:rPr>
      </w:pPr>
      <w:r>
        <w:rPr>
          <w:rFonts w:hint="eastAsia" w:eastAsia="方正仿宋_GBK" w:cs="方正仿宋_GBK"/>
          <w:color w:val="000000"/>
          <w:szCs w:val="32"/>
        </w:rPr>
        <w:t>7.1.</w:t>
      </w:r>
      <w:r>
        <w:rPr>
          <w:rFonts w:hint="eastAsia" w:cs="方正仿宋_GBK"/>
          <w:color w:val="000000"/>
          <w:szCs w:val="32"/>
        </w:rPr>
        <w:t>3</w:t>
      </w:r>
      <w:r>
        <w:rPr>
          <w:rFonts w:hint="eastAsia" w:eastAsia="方正仿宋_GBK" w:cs="方正仿宋_GBK"/>
          <w:color w:val="000000"/>
          <w:szCs w:val="32"/>
        </w:rPr>
        <w:t>　县应急管理局、县财政局按有关规定开展资金绩效目标管理工作。</w:t>
      </w:r>
    </w:p>
    <w:p>
      <w:pPr>
        <w:spacing w:line="594" w:lineRule="exact"/>
        <w:ind w:firstLine="640" w:firstLineChars="200"/>
        <w:rPr>
          <w:rFonts w:eastAsia="方正楷体_GBK" w:cs="方正楷体_GBK"/>
          <w:color w:val="000000"/>
          <w:szCs w:val="32"/>
        </w:rPr>
      </w:pPr>
      <w:r>
        <w:rPr>
          <w:rFonts w:hint="eastAsia" w:eastAsia="方正楷体_GBK" w:cs="方正楷体_GBK"/>
          <w:color w:val="000000"/>
          <w:szCs w:val="32"/>
        </w:rPr>
        <w:t>7.2　物资保障</w:t>
      </w:r>
    </w:p>
    <w:p>
      <w:pPr>
        <w:spacing w:line="594" w:lineRule="exact"/>
        <w:ind w:firstLine="640" w:firstLineChars="200"/>
        <w:rPr>
          <w:rFonts w:eastAsia="方正仿宋_GBK" w:cs="方正仿宋_GBK"/>
          <w:color w:val="000000"/>
          <w:szCs w:val="32"/>
        </w:rPr>
      </w:pPr>
      <w:r>
        <w:rPr>
          <w:rFonts w:hint="eastAsia" w:eastAsia="方正仿宋_GBK" w:cs="方正仿宋_GBK"/>
          <w:color w:val="000000"/>
          <w:szCs w:val="32"/>
        </w:rPr>
        <w:t xml:space="preserve"> </w:t>
      </w:r>
      <w:r>
        <w:rPr>
          <w:rFonts w:eastAsia="方正仿宋_GBK" w:cs="方正仿宋_GBK"/>
          <w:color w:val="000000"/>
          <w:szCs w:val="32"/>
        </w:rPr>
        <w:t>7.2.1</w:t>
      </w:r>
      <w:r>
        <w:rPr>
          <w:rFonts w:hint="eastAsia" w:cs="方正仿宋_GBK"/>
          <w:color w:val="000000"/>
          <w:szCs w:val="32"/>
        </w:rPr>
        <w:t xml:space="preserve"> </w:t>
      </w:r>
      <w:r>
        <w:rPr>
          <w:rFonts w:eastAsia="方正仿宋_GBK" w:cs="方正仿宋_GBK"/>
          <w:color w:val="000000"/>
          <w:szCs w:val="32"/>
        </w:rPr>
        <w:t>充分利用现有仓储资源，合理规划、建设救灾物资储备库，优化储备库布局，完善仓储条件和储备网络。交通不便或灾害事故风险等级高</w:t>
      </w:r>
      <w:r>
        <w:rPr>
          <w:rFonts w:hint="eastAsia" w:eastAsia="方正仿宋_GBK" w:cs="方正仿宋_GBK"/>
          <w:color w:val="000000"/>
          <w:szCs w:val="32"/>
        </w:rPr>
        <w:t>地区</w:t>
      </w:r>
      <w:r>
        <w:rPr>
          <w:rFonts w:eastAsia="方正仿宋_GBK" w:cs="方正仿宋_GBK"/>
          <w:color w:val="000000"/>
          <w:szCs w:val="32"/>
        </w:rPr>
        <w:t>的</w:t>
      </w:r>
      <w:r>
        <w:rPr>
          <w:rFonts w:hint="eastAsia" w:eastAsia="方正仿宋_GBK" w:cs="方正仿宋_GBK"/>
          <w:color w:val="000000"/>
          <w:szCs w:val="32"/>
        </w:rPr>
        <w:t>乡镇（街道）</w:t>
      </w:r>
      <w:r>
        <w:rPr>
          <w:rFonts w:eastAsia="方正仿宋_GBK" w:cs="方正仿宋_GBK"/>
          <w:color w:val="000000"/>
          <w:szCs w:val="32"/>
        </w:rPr>
        <w:t>，应根据灾害特点、居民人口数量和分布等情况，按照布局合理、规模适度的原则，设立本级救灾物资储备库（点）。救灾物资储备库（点）建设应统筹考虑各行业应急处置、抢险救灾等方面需要。</w:t>
      </w:r>
    </w:p>
    <w:p>
      <w:pPr>
        <w:suppressAutoHyphens/>
        <w:autoSpaceDE w:val="0"/>
        <w:spacing w:line="594" w:lineRule="exact"/>
        <w:ind w:firstLine="640" w:firstLineChars="200"/>
        <w:rPr>
          <w:rFonts w:eastAsia="方正仿宋_GBK" w:cs="方正仿宋_GBK"/>
          <w:color w:val="000000"/>
          <w:szCs w:val="32"/>
        </w:rPr>
      </w:pPr>
      <w:r>
        <w:rPr>
          <w:rFonts w:eastAsia="方正仿宋_GBK" w:cs="方正仿宋_GBK"/>
          <w:color w:val="000000"/>
          <w:szCs w:val="32"/>
        </w:rPr>
        <w:t>7.2.2　</w:t>
      </w:r>
      <w:r>
        <w:rPr>
          <w:rFonts w:hint="eastAsia" w:eastAsia="方正仿宋_GBK" w:cs="方正仿宋_GBK"/>
          <w:color w:val="000000"/>
          <w:szCs w:val="32"/>
        </w:rPr>
        <w:t>制定救灾物资保障规划，科学合理确定储备品种和规模。县级、乡镇（街道）应参照中央应急物资品种要求，结合本地区灾害事故特点，储备能够满足本行政区域启动二级响应需求的救灾物资，</w:t>
      </w:r>
      <w:r>
        <w:rPr>
          <w:rFonts w:hint="eastAsia" w:ascii="方正仿宋_GBK" w:hAnsi="方正仿宋_GBK" w:eastAsia="方正仿宋_GBK" w:cs="方正仿宋_GBK"/>
          <w:szCs w:val="32"/>
          <w:lang w:bidi="ar"/>
        </w:rPr>
        <w:t>并留有安全冗余。建立健全救灾物资采购和储备制度，每年根据应对重特大自然灾害需求及采购计划，及时补充更新救灾物资。按照实物储备和能力储备相结合的原则，提升企业产能保障能力，优化救灾物资产能布局。依托国家应急资源管理平台，搭建重要救灾物资生产企业数据库。建立健全应急状态下集中生产调度和紧急采购供应机制，提升救灾物资保障的社会协同能力。</w:t>
      </w:r>
    </w:p>
    <w:p>
      <w:pPr>
        <w:spacing w:line="600" w:lineRule="exact"/>
        <w:ind w:firstLine="640" w:firstLineChars="200"/>
        <w:rPr>
          <w:rFonts w:ascii="方正仿宋_GBK" w:hAnsi="方正仿宋_GBK" w:eastAsia="方正仿宋_GBK" w:cs="方正仿宋_GBK"/>
          <w:szCs w:val="32"/>
          <w:lang w:bidi="ar"/>
        </w:rPr>
      </w:pPr>
      <w:r>
        <w:rPr>
          <w:rFonts w:hint="eastAsia" w:eastAsia="方正仿宋_GBK" w:cs="方正仿宋_GBK"/>
          <w:color w:val="000000"/>
          <w:szCs w:val="32"/>
        </w:rPr>
        <w:t xml:space="preserve"> </w:t>
      </w:r>
      <w:r>
        <w:rPr>
          <w:rFonts w:eastAsia="方正仿宋_GBK" w:cs="方正仿宋_GBK"/>
          <w:color w:val="000000"/>
          <w:szCs w:val="32"/>
        </w:rPr>
        <w:t>7.2.3　</w:t>
      </w:r>
      <w:r>
        <w:rPr>
          <w:rFonts w:hint="eastAsia" w:eastAsia="方正仿宋_GBK" w:cs="方正仿宋_GBK"/>
          <w:color w:val="000000"/>
          <w:szCs w:val="32"/>
        </w:rPr>
        <w:t>县发展改革委、县经济信息委、县农业农村委、县商务委、县卫生健康委、县应急管理局、县市场监管局等部门重点做好粮食、生活必需品、药品、医疗器械、专项救灾物资储备管理工作，满足灾后群众基本生活需要。应急生活必需品采取政府储备与社会储备相结合、集中储备与分散储备相结合的物资储备体系，与县内具备物资储备功能的企业单位建立应急储备联系机制，实行应急物资储备补充、更新、轮换、调运等管理制度。</w:t>
      </w:r>
      <w:r>
        <w:rPr>
          <w:rFonts w:hint="eastAsia" w:ascii="方正仿宋_GBK" w:hAnsi="方正仿宋_GBK" w:eastAsia="方正仿宋_GBK" w:cs="方正仿宋_GBK"/>
          <w:szCs w:val="32"/>
          <w:lang w:bidi="ar"/>
        </w:rPr>
        <w:t xml:space="preserve"> </w:t>
      </w:r>
    </w:p>
    <w:p>
      <w:pPr>
        <w:spacing w:line="594" w:lineRule="exact"/>
        <w:ind w:firstLine="640" w:firstLineChars="200"/>
        <w:rPr>
          <w:rFonts w:eastAsia="方正仿宋_GBK" w:cs="方正仿宋_GBK"/>
          <w:color w:val="000000"/>
          <w:szCs w:val="32"/>
        </w:rPr>
      </w:pPr>
      <w:r>
        <w:rPr>
          <w:rFonts w:ascii="方正仿宋_GBK" w:hAnsi="方正仿宋_GBK" w:eastAsia="方正仿宋_GBK" w:cs="方正仿宋_GBK"/>
          <w:szCs w:val="32"/>
          <w:lang w:bidi="ar"/>
        </w:rPr>
        <w:t>7.2.4　</w:t>
      </w:r>
      <w:r>
        <w:rPr>
          <w:rFonts w:hint="eastAsia" w:ascii="方正仿宋_GBK" w:hAnsi="方正仿宋_GBK" w:eastAsia="方正仿宋_GBK" w:cs="方正仿宋_GBK"/>
          <w:szCs w:val="32"/>
          <w:lang w:bidi="ar"/>
        </w:rPr>
        <w:t>鼓励和引导企事业单位、社会团体、基层群众自治组织和居民家庭储备基本应急物资和生活必需品。鼓励公民、法人和其他组织为灾害救助工作提供物资捐赠和支持。</w:t>
      </w:r>
    </w:p>
    <w:p>
      <w:pPr>
        <w:spacing w:line="594" w:lineRule="exact"/>
        <w:ind w:firstLine="640" w:firstLineChars="200"/>
        <w:rPr>
          <w:rFonts w:eastAsia="方正楷体_GBK" w:cs="方正楷体_GBK"/>
          <w:color w:val="000000"/>
          <w:szCs w:val="32"/>
        </w:rPr>
      </w:pPr>
      <w:r>
        <w:rPr>
          <w:rFonts w:hint="eastAsia" w:eastAsia="方正楷体_GBK" w:cs="方正楷体_GBK"/>
          <w:color w:val="000000"/>
          <w:szCs w:val="32"/>
        </w:rPr>
        <w:t>7.3　通信和信息保障</w:t>
      </w:r>
    </w:p>
    <w:p>
      <w:pPr>
        <w:spacing w:line="594" w:lineRule="exact"/>
        <w:ind w:firstLine="640" w:firstLineChars="200"/>
        <w:rPr>
          <w:rFonts w:ascii="方正仿宋_GBK" w:hAnsi="方正仿宋_GBK" w:eastAsia="方正仿宋_GBK" w:cs="方正仿宋_GBK"/>
          <w:szCs w:val="32"/>
          <w:lang w:bidi="ar"/>
        </w:rPr>
      </w:pPr>
      <w:r>
        <w:rPr>
          <w:rFonts w:hint="eastAsia" w:eastAsia="方正仿宋_GBK" w:cs="方正仿宋_GBK"/>
          <w:color w:val="000000"/>
          <w:szCs w:val="32"/>
        </w:rPr>
        <w:t>7.3.1　</w:t>
      </w:r>
      <w:r>
        <w:rPr>
          <w:rFonts w:hint="eastAsia" w:ascii="方正仿宋_GBK" w:hAnsi="方正仿宋_GBK" w:eastAsia="方正仿宋_GBK" w:cs="方正仿宋_GBK"/>
          <w:szCs w:val="32"/>
          <w:lang w:bidi="ar"/>
        </w:rPr>
        <w:t>县经济信息委牵头负责通信应急保障工作，其他</w:t>
      </w:r>
      <w:r>
        <w:rPr>
          <w:rFonts w:hint="eastAsia" w:ascii="方正仿宋_GBK" w:hAnsi="方正仿宋_GBK" w:eastAsia="方正仿宋_GBK" w:cs="方正仿宋_GBK"/>
          <w:szCs w:val="32"/>
          <w:lang w:val="en" w:bidi="ar"/>
        </w:rPr>
        <w:t>有</w:t>
      </w:r>
      <w:r>
        <w:rPr>
          <w:rFonts w:hint="eastAsia" w:ascii="方正仿宋_GBK" w:hAnsi="方正仿宋_GBK" w:eastAsia="方正仿宋_GBK" w:cs="方正仿宋_GBK"/>
          <w:szCs w:val="32"/>
          <w:lang w:bidi="ar"/>
        </w:rPr>
        <w:t>关部门协助参与，统筹协调电信、移动、联通公司组织实施。</w:t>
      </w:r>
    </w:p>
    <w:p>
      <w:pPr>
        <w:spacing w:line="594" w:lineRule="exact"/>
        <w:ind w:firstLine="640" w:firstLineChars="200"/>
        <w:rPr>
          <w:rFonts w:eastAsia="方正仿宋_GBK" w:cs="方正仿宋_GBK"/>
          <w:color w:val="000000"/>
          <w:szCs w:val="32"/>
        </w:rPr>
      </w:pPr>
      <w:r>
        <w:rPr>
          <w:rFonts w:hint="eastAsia" w:eastAsia="方正仿宋_GBK" w:cs="方正仿宋_GBK"/>
          <w:color w:val="000000"/>
          <w:szCs w:val="32"/>
        </w:rPr>
        <w:t>7.3.2　县应急管理局充分依托国家自然灾害灾情管理系统，拓宽灾情报送渠道，提升及时准确获取重大灾情能力。</w:t>
      </w:r>
    </w:p>
    <w:p>
      <w:pPr>
        <w:spacing w:line="594" w:lineRule="exact"/>
        <w:ind w:firstLine="640" w:firstLineChars="200"/>
        <w:rPr>
          <w:rFonts w:eastAsia="方正仿宋_GBK" w:cs="方正仿宋_GBK"/>
          <w:color w:val="000000"/>
          <w:szCs w:val="32"/>
        </w:rPr>
      </w:pPr>
      <w:r>
        <w:rPr>
          <w:rFonts w:hint="eastAsia" w:eastAsia="方正仿宋_GBK" w:cs="方正仿宋_GBK"/>
          <w:color w:val="000000"/>
          <w:szCs w:val="32"/>
        </w:rPr>
        <w:t>7.3.3　县应急管理局负责，充分利用现有资源、设备，完善灾情和数据共享平台，健全灾情共享机制，强化数据及时共享。</w:t>
      </w:r>
    </w:p>
    <w:p>
      <w:pPr>
        <w:spacing w:line="594" w:lineRule="exact"/>
        <w:ind w:firstLine="640" w:firstLineChars="200"/>
        <w:rPr>
          <w:rFonts w:eastAsia="方正楷体_GBK" w:cs="方正楷体_GBK"/>
          <w:color w:val="000000"/>
          <w:szCs w:val="32"/>
        </w:rPr>
      </w:pPr>
      <w:r>
        <w:rPr>
          <w:rFonts w:hint="eastAsia" w:eastAsia="方正楷体_GBK" w:cs="方正楷体_GBK"/>
          <w:color w:val="000000"/>
          <w:szCs w:val="32"/>
        </w:rPr>
        <w:t>7.4　装备和设施保障</w:t>
      </w:r>
    </w:p>
    <w:p>
      <w:pPr>
        <w:spacing w:line="594" w:lineRule="exact"/>
        <w:ind w:firstLine="640" w:firstLineChars="200"/>
        <w:rPr>
          <w:rFonts w:ascii="方正仿宋_GBK" w:hAnsi="方正仿宋_GBK" w:eastAsia="方正仿宋_GBK" w:cs="方正仿宋_GBK"/>
          <w:color w:val="000000"/>
          <w:szCs w:val="32"/>
        </w:rPr>
      </w:pPr>
      <w:r>
        <w:rPr>
          <w:rFonts w:hint="eastAsia" w:eastAsia="方正仿宋_GBK" w:cs="方正仿宋_GBK"/>
          <w:color w:val="000000"/>
          <w:szCs w:val="32"/>
        </w:rPr>
        <w:t>7.4.1　县防灾减灾救灾委员会有关成员单位应协调为基层配备灾害救助必需的设备和装备。县委、县政府要配置完善调度指挥、会商研判、业务保障等设施设备和系统，为防灾重点区域和高风险乡镇（街道）、村组配备必要</w:t>
      </w:r>
      <w:r>
        <w:rPr>
          <w:rFonts w:hint="eastAsia" w:ascii="方正仿宋_GBK" w:hAnsi="方正仿宋_GBK" w:eastAsia="方正仿宋_GBK" w:cs="方正仿宋_GBK"/>
          <w:color w:val="000000"/>
          <w:szCs w:val="32"/>
        </w:rPr>
        <w:t>装备，提升基层自救互救能力。</w:t>
      </w:r>
    </w:p>
    <w:p>
      <w:pPr>
        <w:spacing w:line="594" w:lineRule="exact"/>
        <w:ind w:firstLine="640" w:firstLineChars="200"/>
        <w:rPr>
          <w:rFonts w:ascii="方正仿宋_GBK" w:hAnsi="方正仿宋_GBK" w:eastAsia="方正仿宋_GBK" w:cs="方正仿宋_GBK"/>
          <w:color w:val="000000"/>
          <w:szCs w:val="32"/>
        </w:rPr>
      </w:pPr>
      <w:r>
        <w:rPr>
          <w:rFonts w:hint="eastAsia" w:eastAsia="方正仿宋_GBK" w:cs="方正仿宋_GBK"/>
          <w:color w:val="000000"/>
          <w:szCs w:val="32"/>
        </w:rPr>
        <w:t>7.4.2　县委、县政府应根据</w:t>
      </w:r>
      <w:r>
        <w:rPr>
          <w:rFonts w:hint="eastAsia" w:ascii="方正仿宋_GBK" w:hAnsi="方正仿宋_GBK" w:eastAsia="方正仿宋_GBK" w:cs="方正仿宋_GBK"/>
          <w:color w:val="000000"/>
          <w:szCs w:val="32"/>
        </w:rPr>
        <w:t>发展规划、国土空间总体规划等，结合居民人口数量和分布等情况，统筹推进应急避难场所规划、建设和管理工作，按照相关技术标准，统筹利用学校、公园绿地、广场、文体场馆等公共设施和场地空间建设综合性应急避难场所，科学合理确定应急避难场所数量规模、等级类别、服务半径、设施设备物资配置指标等，并设置明显标志。灾害多发易发</w:t>
      </w:r>
      <w:r>
        <w:rPr>
          <w:rFonts w:hint="eastAsia" w:eastAsia="方正仿宋_GBK" w:cs="方正仿宋_GBK"/>
          <w:color w:val="000000"/>
          <w:szCs w:val="32"/>
        </w:rPr>
        <w:t>乡镇（街道）</w:t>
      </w:r>
      <w:r>
        <w:rPr>
          <w:rFonts w:hint="eastAsia" w:ascii="方正仿宋_GBK" w:hAnsi="方正仿宋_GBK" w:eastAsia="方正仿宋_GBK" w:cs="方正仿宋_GBK"/>
          <w:color w:val="000000"/>
          <w:szCs w:val="32"/>
        </w:rPr>
        <w:t>可规划建设专用应急避难场所。</w:t>
      </w:r>
    </w:p>
    <w:p>
      <w:pPr>
        <w:spacing w:line="594" w:lineRule="exact"/>
        <w:ind w:firstLine="640" w:firstLineChars="200"/>
      </w:pPr>
      <w:r>
        <w:rPr>
          <w:rFonts w:hint="eastAsia" w:eastAsia="方正仿宋_GBK" w:cs="方正仿宋_GBK"/>
          <w:color w:val="000000"/>
          <w:szCs w:val="32"/>
        </w:rPr>
        <w:t>7.4.3　灾情发生后，县委、县政府要视情及时启用开放各类应急避难场所，科学设置受灾群众安置点，避开山洪、地质灾害隐患点及其他危险区域，避免次生灾害。同时，要加强安置点消防安全、卫生医疗、防疫消杀、食品安全、治安等保障，确保安置点安全有序。</w:t>
      </w:r>
    </w:p>
    <w:p>
      <w:pPr>
        <w:spacing w:line="594" w:lineRule="exact"/>
        <w:ind w:firstLine="640" w:firstLineChars="200"/>
        <w:rPr>
          <w:rFonts w:eastAsia="方正楷体_GBK" w:cs="方正楷体_GBK"/>
          <w:color w:val="000000"/>
          <w:szCs w:val="32"/>
        </w:rPr>
      </w:pPr>
      <w:r>
        <w:rPr>
          <w:rFonts w:hint="eastAsia" w:eastAsia="方正楷体_GBK" w:cs="方正楷体_GBK"/>
          <w:color w:val="000000"/>
          <w:szCs w:val="32"/>
        </w:rPr>
        <w:t>7.5　人力资源保障</w:t>
      </w:r>
    </w:p>
    <w:p>
      <w:pPr>
        <w:spacing w:line="594" w:lineRule="exact"/>
        <w:ind w:firstLine="640" w:firstLineChars="200"/>
        <w:rPr>
          <w:rFonts w:eastAsia="方正仿宋_GBK" w:cs="方正仿宋_GBK"/>
          <w:color w:val="000000"/>
          <w:szCs w:val="32"/>
        </w:rPr>
      </w:pPr>
      <w:r>
        <w:rPr>
          <w:rFonts w:hint="eastAsia" w:eastAsia="方正仿宋_GBK" w:cs="方正仿宋_GBK"/>
          <w:color w:val="000000"/>
          <w:szCs w:val="32"/>
        </w:rPr>
        <w:t>7.5.1　加强应急队伍体系和灾害管理人员队伍建设，提高自然灾害救助能力。建立灾害信息员分级培训制度，健全覆盖县、乡镇（街道）、村（社区）三级的灾害信息员队伍。村（社区）和企事业单位应设立专职或兼职灾害信息员。</w:t>
      </w:r>
    </w:p>
    <w:p>
      <w:pPr>
        <w:spacing w:line="594" w:lineRule="exact"/>
        <w:ind w:firstLine="640" w:firstLineChars="200"/>
        <w:rPr>
          <w:rFonts w:eastAsia="方正仿宋_GBK" w:cs="方正仿宋_GBK"/>
          <w:color w:val="000000"/>
          <w:szCs w:val="32"/>
        </w:rPr>
      </w:pPr>
      <w:r>
        <w:rPr>
          <w:rFonts w:hint="eastAsia" w:eastAsia="方正仿宋_GBK" w:cs="方正仿宋_GBK"/>
          <w:color w:val="000000"/>
          <w:szCs w:val="32"/>
        </w:rPr>
        <w:t>7.5.2　组织应急管理、规划自然资源、住房城乡建设、生态环境、交通运输、水利、农业农村、商务、卫生健康、林业、地震、消防救援、气象、电力、红十字会等方面专家，重点</w:t>
      </w:r>
      <w:bookmarkStart w:id="8" w:name="_GoBack"/>
      <w:bookmarkEnd w:id="8"/>
      <w:r>
        <w:rPr>
          <w:rFonts w:hint="eastAsia" w:eastAsia="方正仿宋_GBK" w:cs="方正仿宋_GBK"/>
          <w:color w:val="000000"/>
          <w:szCs w:val="32"/>
        </w:rPr>
        <w:t>开展灾情会商、赴灾区现场评估及灾害管理咨询工作。</w:t>
      </w:r>
    </w:p>
    <w:p>
      <w:pPr>
        <w:spacing w:line="594" w:lineRule="exact"/>
        <w:ind w:firstLine="640" w:firstLineChars="200"/>
        <w:rPr>
          <w:rFonts w:eastAsia="方正仿宋_GBK" w:cs="方正仿宋_GBK"/>
          <w:color w:val="000000"/>
          <w:szCs w:val="32"/>
        </w:rPr>
      </w:pPr>
      <w:r>
        <w:rPr>
          <w:rFonts w:hint="eastAsia" w:eastAsia="方正仿宋_GBK" w:cs="方正仿宋_GBK"/>
          <w:color w:val="000000"/>
          <w:szCs w:val="32"/>
        </w:rPr>
        <w:t>7.5.3　支持和引导社会力量自愿参与救灾工作，倡导志愿者通过有关组织机构有序参与救灾工作，政府部门可给予必要帮助。发展社会力量加入减灾救灾人才队伍，组织开展救灾专业培训，建立救灾志愿者服务记录制度。</w:t>
      </w:r>
    </w:p>
    <w:p>
      <w:pPr>
        <w:spacing w:line="594" w:lineRule="exact"/>
        <w:ind w:firstLine="640" w:firstLineChars="200"/>
        <w:rPr>
          <w:rFonts w:eastAsia="方正楷体_GBK" w:cs="方正楷体_GBK"/>
          <w:color w:val="000000"/>
          <w:szCs w:val="32"/>
        </w:rPr>
      </w:pPr>
      <w:r>
        <w:rPr>
          <w:rFonts w:hint="eastAsia" w:eastAsia="方正楷体_GBK" w:cs="方正楷体_GBK"/>
          <w:color w:val="000000"/>
          <w:szCs w:val="32"/>
        </w:rPr>
        <w:t>7.6　社会动员保障</w:t>
      </w:r>
    </w:p>
    <w:p>
      <w:pPr>
        <w:spacing w:line="594" w:lineRule="exact"/>
        <w:ind w:firstLine="640" w:firstLineChars="200"/>
        <w:rPr>
          <w:rFonts w:eastAsia="方正仿宋_GBK" w:cs="方正仿宋_GBK"/>
          <w:color w:val="000000"/>
          <w:szCs w:val="32"/>
        </w:rPr>
      </w:pPr>
      <w:r>
        <w:rPr>
          <w:rFonts w:hint="eastAsia" w:eastAsia="方正仿宋_GBK" w:cs="方正仿宋_GBK"/>
          <w:color w:val="000000"/>
          <w:szCs w:val="32"/>
        </w:rPr>
        <w:t>7.6.1　建立健全灾害救助协同联动机制，引导社会力量有序参与。</w:t>
      </w:r>
    </w:p>
    <w:p>
      <w:pPr>
        <w:spacing w:line="594" w:lineRule="exact"/>
        <w:ind w:firstLine="640" w:firstLineChars="200"/>
        <w:rPr>
          <w:rFonts w:eastAsia="方正仿宋_GBK" w:cs="方正仿宋_GBK"/>
          <w:color w:val="000000"/>
          <w:szCs w:val="32"/>
        </w:rPr>
      </w:pPr>
      <w:r>
        <w:rPr>
          <w:rFonts w:hint="eastAsia" w:eastAsia="方正仿宋_GBK" w:cs="方正仿宋_GBK"/>
          <w:color w:val="000000"/>
          <w:szCs w:val="32"/>
        </w:rPr>
        <w:t>7.6.2　完善非灾区支援灾区、轻灾区支援重灾区的救助对口支援机制。</w:t>
      </w:r>
    </w:p>
    <w:p>
      <w:pPr>
        <w:spacing w:line="594" w:lineRule="exact"/>
        <w:ind w:firstLine="640" w:firstLineChars="200"/>
        <w:rPr>
          <w:rFonts w:eastAsia="方正仿宋_GBK" w:cs="方正仿宋_GBK"/>
          <w:color w:val="000000"/>
          <w:szCs w:val="32"/>
        </w:rPr>
      </w:pPr>
      <w:r>
        <w:rPr>
          <w:rFonts w:hint="eastAsia" w:eastAsia="方正仿宋_GBK" w:cs="方正仿宋_GBK"/>
          <w:color w:val="000000"/>
          <w:szCs w:val="32"/>
        </w:rPr>
        <w:t>7.6.3　依托国家灾害应急救援救助平台，积极引导社会力量和公众开展相关活动。</w:t>
      </w:r>
    </w:p>
    <w:p>
      <w:pPr>
        <w:spacing w:line="600" w:lineRule="exact"/>
        <w:ind w:firstLine="640" w:firstLineChars="200"/>
        <w:rPr>
          <w:rFonts w:eastAsia="方正仿宋_GBK" w:cs="方正仿宋_GBK"/>
          <w:color w:val="000000"/>
          <w:szCs w:val="32"/>
        </w:rPr>
      </w:pPr>
      <w:r>
        <w:rPr>
          <w:rFonts w:hint="eastAsia" w:eastAsia="方正仿宋_GBK" w:cs="方正仿宋_GBK"/>
          <w:color w:val="000000"/>
          <w:szCs w:val="32"/>
        </w:rPr>
        <w:t>7.6.4　科学组织、有效引导，充分发挥乡镇（街道）、村（社区）、企事业单位和社会组织、社会工作者、志愿者在灾害救助中的作用。</w:t>
      </w:r>
    </w:p>
    <w:p>
      <w:pPr>
        <w:spacing w:line="594" w:lineRule="exact"/>
        <w:ind w:firstLine="640" w:firstLineChars="200"/>
        <w:rPr>
          <w:rFonts w:eastAsia="方正楷体_GBK" w:cs="方正楷体_GBK"/>
          <w:color w:val="000000"/>
          <w:szCs w:val="32"/>
        </w:rPr>
      </w:pPr>
      <w:r>
        <w:rPr>
          <w:rFonts w:hint="eastAsia" w:eastAsia="方正楷体_GBK" w:cs="方正楷体_GBK"/>
          <w:color w:val="000000"/>
          <w:szCs w:val="32"/>
        </w:rPr>
        <w:t>7.7　科技保障</w:t>
      </w:r>
    </w:p>
    <w:p>
      <w:pPr>
        <w:spacing w:line="594" w:lineRule="exact"/>
        <w:ind w:firstLine="640" w:firstLineChars="200"/>
        <w:rPr>
          <w:rFonts w:eastAsia="方正仿宋_GBK" w:cs="方正仿宋_GBK"/>
          <w:color w:val="000000"/>
          <w:szCs w:val="32"/>
        </w:rPr>
      </w:pPr>
      <w:r>
        <w:rPr>
          <w:rFonts w:hint="eastAsia" w:eastAsia="方正仿宋_GBK" w:cs="方正仿宋_GBK"/>
          <w:color w:val="000000"/>
          <w:szCs w:val="32"/>
        </w:rPr>
        <w:t>7.7.1　组织应急管理、规划自然资源、生态环境、交通运输、水利、农业农村、卫生健康、林业、地震、消防救援、气象等方面的专家，开展自然灾害综合风险普查，及时完善全县自然灾害风险和防治县划图，制定相关技术和管理标准。</w:t>
      </w:r>
    </w:p>
    <w:p>
      <w:pPr>
        <w:spacing w:line="594" w:lineRule="exact"/>
        <w:ind w:firstLine="640" w:firstLineChars="200"/>
        <w:rPr>
          <w:rFonts w:eastAsia="方正仿宋_GBK" w:cs="方正仿宋_GBK"/>
          <w:color w:val="000000"/>
          <w:szCs w:val="32"/>
        </w:rPr>
      </w:pPr>
      <w:r>
        <w:rPr>
          <w:rFonts w:hint="eastAsia" w:eastAsia="方正仿宋_GBK" w:cs="方正仿宋_GBK"/>
          <w:color w:val="000000"/>
          <w:szCs w:val="32"/>
        </w:rPr>
        <w:t>7.7.2　支持鼓励企事业单位和社会组织开展自然灾害领域科学研究，研究、开发、推广先进应急装备和技术，鼓励开展防灾减灾救灾政策理论研究。</w:t>
      </w:r>
    </w:p>
    <w:p>
      <w:pPr>
        <w:spacing w:line="600" w:lineRule="exact"/>
        <w:ind w:firstLine="640" w:firstLineChars="200"/>
        <w:rPr>
          <w:rFonts w:eastAsia="方正仿宋_GBK" w:cs="方正仿宋_GBK"/>
          <w:color w:val="000000"/>
          <w:szCs w:val="32"/>
        </w:rPr>
      </w:pPr>
      <w:r>
        <w:rPr>
          <w:rFonts w:hint="eastAsia" w:eastAsia="方正仿宋_GBK" w:cs="方正仿宋_GBK"/>
          <w:color w:val="000000"/>
          <w:szCs w:val="32"/>
        </w:rPr>
        <w:t>7.7.3　健全全县应急广播体系，实现灾情预警预报和减灾救灾信息全面立体覆盖。通过县突发事件预警信息发布系统，及时向群众发布灾害预警信息，确保直达基层一线。</w:t>
      </w:r>
    </w:p>
    <w:p>
      <w:pPr>
        <w:spacing w:line="594" w:lineRule="exact"/>
        <w:ind w:firstLine="640" w:firstLineChars="200"/>
        <w:rPr>
          <w:rFonts w:eastAsia="方正楷体_GBK" w:cs="方正楷体_GBK"/>
          <w:color w:val="000000"/>
          <w:szCs w:val="32"/>
        </w:rPr>
      </w:pPr>
      <w:r>
        <w:rPr>
          <w:rFonts w:hint="eastAsia" w:eastAsia="方正楷体_GBK" w:cs="方正楷体_GBK"/>
          <w:color w:val="000000"/>
          <w:szCs w:val="32"/>
        </w:rPr>
        <w:t>7.8　宣传和培训</w:t>
      </w:r>
    </w:p>
    <w:p>
      <w:pPr>
        <w:spacing w:line="600" w:lineRule="exact"/>
        <w:ind w:firstLine="640" w:firstLineChars="200"/>
        <w:rPr>
          <w:rFonts w:eastAsia="方正仿宋_GBK" w:cs="方正仿宋_GBK"/>
          <w:color w:val="000000"/>
          <w:szCs w:val="32"/>
        </w:rPr>
      </w:pPr>
      <w:r>
        <w:rPr>
          <w:rFonts w:hint="eastAsia" w:eastAsia="方正仿宋_GBK" w:cs="方正仿宋_GBK"/>
          <w:color w:val="000000"/>
          <w:szCs w:val="32"/>
        </w:rPr>
        <w:t>进一步加强突发事件应急科普宣教工作联动机制，组织开展全县性防灾减灾救灾宣传活动，利用各种媒体宣传有关法律法规和灾害预防、避险、避灾、自救、互救、保险常识。组织好“全国防灾减灾日”“国际减灾日”“世界急救日”“全国科普日”“全国科技活动周”“全国消防日”“国际民防日”等活动，加强防灾减灾科普宣传，提高公民防灾减灾意识和科学防灾减灾能力。积极推进社区减灾活动，推动综合减灾示范社区建设，积极创建“全国综合减灾示范社区”。在全县大、中、小学普遍开展防灾减灾教育，培养学生防灾减灾意识。</w:t>
      </w:r>
    </w:p>
    <w:p>
      <w:pPr>
        <w:spacing w:line="600" w:lineRule="exact"/>
        <w:ind w:firstLine="640" w:firstLineChars="200"/>
        <w:rPr>
          <w:rFonts w:eastAsia="方正仿宋_GBK" w:cs="方正仿宋_GBK"/>
          <w:color w:val="000000"/>
          <w:szCs w:val="32"/>
        </w:rPr>
      </w:pPr>
      <w:r>
        <w:rPr>
          <w:rFonts w:hint="eastAsia" w:eastAsia="方正仿宋_GBK" w:cs="方正仿宋_GBK"/>
          <w:color w:val="000000"/>
          <w:szCs w:val="32"/>
        </w:rPr>
        <w:t>组织开展县、乡镇（街道）分管负责人、灾害管理人员、基层灾害信息员和专业应急救灾队伍、社会组织、社会工作者和志愿者培训。</w:t>
      </w:r>
    </w:p>
    <w:p>
      <w:pPr>
        <w:spacing w:line="594" w:lineRule="exact"/>
        <w:ind w:firstLine="640" w:firstLineChars="200"/>
        <w:rPr>
          <w:rFonts w:eastAsia="方正黑体_GBK" w:cs="方正黑体_GBK"/>
          <w:color w:val="000000"/>
          <w:szCs w:val="32"/>
        </w:rPr>
      </w:pPr>
      <w:r>
        <w:rPr>
          <w:rFonts w:hint="eastAsia" w:eastAsia="方正黑体_GBK" w:cs="方正黑体_GBK"/>
          <w:color w:val="000000"/>
          <w:szCs w:val="32"/>
        </w:rPr>
        <w:t>8　附则</w:t>
      </w:r>
    </w:p>
    <w:p>
      <w:pPr>
        <w:spacing w:line="594" w:lineRule="exact"/>
        <w:ind w:firstLine="640" w:firstLineChars="200"/>
        <w:rPr>
          <w:rFonts w:eastAsia="方正楷体_GBK" w:cs="方正楷体_GBK"/>
          <w:color w:val="000000"/>
          <w:szCs w:val="32"/>
        </w:rPr>
      </w:pPr>
      <w:r>
        <w:rPr>
          <w:rFonts w:hint="eastAsia" w:eastAsia="方正楷体_GBK" w:cs="方正楷体_GBK"/>
          <w:color w:val="000000"/>
          <w:szCs w:val="32"/>
        </w:rPr>
        <w:t>8.1　术语解释</w:t>
      </w:r>
    </w:p>
    <w:p>
      <w:pPr>
        <w:spacing w:line="594" w:lineRule="exact"/>
        <w:ind w:firstLine="640" w:firstLineChars="200"/>
        <w:rPr>
          <w:rFonts w:eastAsia="方正仿宋_GBK" w:cs="方正仿宋_GBK"/>
          <w:color w:val="000000"/>
          <w:szCs w:val="32"/>
        </w:rPr>
      </w:pPr>
      <w:r>
        <w:rPr>
          <w:rFonts w:hint="eastAsia" w:eastAsia="方正仿宋_GBK" w:cs="方正仿宋_GBK"/>
          <w:color w:val="000000"/>
          <w:szCs w:val="32"/>
        </w:rPr>
        <w:t>本预案所称自然灾害主要包括洪涝、干旱等水旱灾害，风雹、低温冷冻、高温、雪灾、沙尘暴等气象灾害，地震灾害，崩塌、滑坡、泥石流等地质灾害，森林草原火灾和重大生物灾害等。</w:t>
      </w:r>
    </w:p>
    <w:p>
      <w:pPr>
        <w:spacing w:line="594" w:lineRule="exact"/>
        <w:ind w:firstLine="640" w:firstLineChars="200"/>
        <w:rPr>
          <w:rFonts w:eastAsia="方正仿宋_GBK" w:cs="方正仿宋_GBK"/>
          <w:color w:val="000000"/>
          <w:szCs w:val="32"/>
        </w:rPr>
      </w:pPr>
      <w:r>
        <w:rPr>
          <w:rFonts w:hint="eastAsia" w:eastAsia="方正仿宋_GBK" w:cs="方正仿宋_GBK"/>
          <w:color w:val="000000"/>
          <w:szCs w:val="32"/>
        </w:rPr>
        <w:t>本预案所称“以上”含本数，“以下”不含本数。</w:t>
      </w:r>
    </w:p>
    <w:p>
      <w:pPr>
        <w:spacing w:line="594" w:lineRule="exact"/>
        <w:ind w:firstLine="640" w:firstLineChars="200"/>
        <w:rPr>
          <w:rFonts w:eastAsia="方正楷体_GBK" w:cs="方正楷体_GBK"/>
          <w:color w:val="000000"/>
          <w:szCs w:val="32"/>
        </w:rPr>
      </w:pPr>
      <w:r>
        <w:rPr>
          <w:rFonts w:hint="eastAsia" w:eastAsia="方正楷体_GBK" w:cs="方正楷体_GBK"/>
          <w:color w:val="000000"/>
          <w:szCs w:val="32"/>
        </w:rPr>
        <w:t>8.2　责任与奖惩</w:t>
      </w:r>
    </w:p>
    <w:p>
      <w:pPr>
        <w:spacing w:line="594" w:lineRule="exact"/>
        <w:ind w:firstLine="640" w:firstLineChars="200"/>
        <w:rPr>
          <w:rFonts w:ascii="方正仿宋_GBK" w:hAnsi="方正仿宋_GBK" w:eastAsia="方正仿宋_GBK" w:cs="方正仿宋_GBK"/>
          <w:color w:val="000000"/>
          <w:szCs w:val="32"/>
        </w:rPr>
      </w:pPr>
      <w:r>
        <w:rPr>
          <w:rFonts w:hint="eastAsia" w:eastAsia="方正仿宋_GBK" w:cs="方正仿宋_GBK"/>
          <w:color w:val="000000"/>
          <w:szCs w:val="32"/>
        </w:rPr>
        <w:t>全县各乡镇（街道）各部门要</w:t>
      </w:r>
      <w:r>
        <w:rPr>
          <w:rFonts w:hint="eastAsia" w:ascii="方正仿宋_GBK" w:hAnsi="方正仿宋_GBK" w:eastAsia="方正仿宋_GBK" w:cs="方正仿宋_GBK"/>
          <w:color w:val="000000"/>
          <w:szCs w:val="32"/>
        </w:rPr>
        <w:t>切实压实责任，严格落实任务要求，对在灾害救助过程中表现突出、作出突出贡献的集体和个人，按照有关规定给予表彰奖励；对玩忽职守造成损失的，依据有关法律法规追究当事人责任，构成犯罪的，依法追究其刑事责任。</w:t>
      </w:r>
    </w:p>
    <w:p>
      <w:pPr>
        <w:spacing w:line="594" w:lineRule="exact"/>
        <w:ind w:firstLine="640" w:firstLineChars="200"/>
        <w:rPr>
          <w:rFonts w:eastAsia="方正楷体_GBK" w:cs="方正楷体_GBK"/>
          <w:color w:val="000000"/>
          <w:szCs w:val="32"/>
        </w:rPr>
      </w:pPr>
      <w:r>
        <w:rPr>
          <w:rFonts w:hint="eastAsia" w:eastAsia="方正楷体_GBK" w:cs="方正楷体_GBK"/>
          <w:color w:val="000000"/>
          <w:szCs w:val="32"/>
        </w:rPr>
        <w:t>8.3　预案管理</w:t>
      </w:r>
    </w:p>
    <w:p>
      <w:pPr>
        <w:spacing w:line="594" w:lineRule="exact"/>
        <w:ind w:firstLine="640" w:firstLineChars="200"/>
        <w:rPr>
          <w:rFonts w:eastAsia="方正仿宋_GBK" w:cs="方正仿宋_GBK"/>
          <w:color w:val="000000"/>
          <w:szCs w:val="32"/>
        </w:rPr>
      </w:pPr>
      <w:r>
        <w:rPr>
          <w:rFonts w:hint="eastAsia" w:eastAsia="方正仿宋_GBK" w:cs="方正仿宋_GBK"/>
          <w:color w:val="000000"/>
          <w:szCs w:val="32"/>
        </w:rPr>
        <w:t>8.3.1　本预案由县防灾减灾救灾委员会办公室</w:t>
      </w:r>
      <w:r>
        <w:rPr>
          <w:rFonts w:hint="eastAsia" w:ascii="方正仿宋_GBK" w:hAnsi="方正仿宋_GBK" w:eastAsia="方正仿宋_GBK" w:cs="方正仿宋_GBK"/>
          <w:color w:val="000000"/>
          <w:szCs w:val="32"/>
        </w:rPr>
        <w:t>负责组织</w:t>
      </w:r>
      <w:r>
        <w:rPr>
          <w:rFonts w:hint="eastAsia" w:eastAsia="方正仿宋_GBK" w:cs="方正仿宋_GBK"/>
          <w:color w:val="000000"/>
          <w:szCs w:val="32"/>
        </w:rPr>
        <w:t>编制，报县政府批准后实施。在预案实施过程中，县防灾减灾救灾委员会办公室应结合</w:t>
      </w:r>
      <w:r>
        <w:rPr>
          <w:rFonts w:hint="eastAsia" w:ascii="方正仿宋_GBK" w:hAnsi="方正仿宋_GBK" w:eastAsia="方正仿宋_GBK" w:cs="方正仿宋_GBK"/>
          <w:color w:val="000000"/>
          <w:szCs w:val="32"/>
        </w:rPr>
        <w:t>重特大</w:t>
      </w:r>
      <w:r>
        <w:rPr>
          <w:rFonts w:hint="eastAsia" w:eastAsia="方正仿宋_GBK" w:cs="方正仿宋_GBK"/>
          <w:color w:val="000000"/>
          <w:szCs w:val="32"/>
        </w:rPr>
        <w:t>及以上自然灾害应对处置情况，适时召集有关部门和专家开展复盘、评估，并根据救助工作需要及时修订完善。</w:t>
      </w:r>
    </w:p>
    <w:p>
      <w:pPr>
        <w:spacing w:line="576" w:lineRule="exact"/>
        <w:ind w:firstLine="640"/>
        <w:rPr>
          <w:rFonts w:eastAsia="方正仿宋_GBK" w:cs="方正仿宋_GBK"/>
          <w:color w:val="000000"/>
          <w:szCs w:val="32"/>
        </w:rPr>
      </w:pPr>
      <w:r>
        <w:rPr>
          <w:rFonts w:hint="eastAsia" w:eastAsia="方正仿宋_GBK" w:cs="方正仿宋_GBK"/>
          <w:color w:val="000000"/>
          <w:szCs w:val="32"/>
        </w:rPr>
        <w:t>8.3.2　预案实施后，县应急管理局适时召集有关部门和专家进行评估，并视情况变化作出相应修改后报县政府审批。各乡镇（街道）应根据本预案修订本级自然灾害救助应急预案。有关部门和单位要制定落实本预案任务的工作手册、行动方案等，确保责任落实到位。</w:t>
      </w:r>
    </w:p>
    <w:p>
      <w:pPr>
        <w:spacing w:line="594" w:lineRule="exact"/>
        <w:ind w:firstLine="640" w:firstLineChars="200"/>
        <w:rPr>
          <w:rFonts w:eastAsia="方正仿宋_GBK" w:cs="方正仿宋_GBK"/>
          <w:color w:val="000000"/>
          <w:szCs w:val="32"/>
        </w:rPr>
      </w:pPr>
      <w:r>
        <w:rPr>
          <w:rFonts w:hint="eastAsia" w:eastAsia="方正仿宋_GBK" w:cs="方正仿宋_GBK"/>
          <w:color w:val="000000"/>
          <w:szCs w:val="32"/>
        </w:rPr>
        <w:t>8.3.3　县防</w:t>
      </w:r>
      <w:r>
        <w:rPr>
          <w:rFonts w:hint="eastAsia" w:ascii="方正仿宋_GBK" w:hAnsi="方正仿宋_GBK" w:eastAsia="方正仿宋_GBK" w:cs="方正仿宋_GBK"/>
          <w:color w:val="000000"/>
          <w:szCs w:val="32"/>
        </w:rPr>
        <w:t>灾减灾救灾委员会办公室协调县防灾减灾救灾委员会成员单位制定本预案宣传培训和演练计划，并定期组织演练。</w:t>
      </w:r>
    </w:p>
    <w:p>
      <w:pPr>
        <w:spacing w:line="594" w:lineRule="exact"/>
        <w:ind w:firstLine="640" w:firstLineChars="200"/>
        <w:rPr>
          <w:rFonts w:eastAsia="方正仿宋_GBK" w:cs="方正仿宋_GBK"/>
          <w:color w:val="000000"/>
          <w:szCs w:val="32"/>
        </w:rPr>
      </w:pPr>
      <w:r>
        <w:rPr>
          <w:rFonts w:hint="eastAsia" w:eastAsia="方正仿宋_GBK" w:cs="方正仿宋_GBK"/>
          <w:color w:val="000000"/>
          <w:szCs w:val="32"/>
        </w:rPr>
        <w:t>8.3.4　本预案由县防灾减灾救灾委员会办公室负责解释。</w:t>
      </w:r>
    </w:p>
    <w:p>
      <w:pPr>
        <w:spacing w:line="576" w:lineRule="exact"/>
        <w:ind w:firstLine="640"/>
        <w:rPr>
          <w:rFonts w:eastAsia="方正楷体_GBK" w:cs="方正楷体_GBK"/>
          <w:color w:val="000000"/>
          <w:szCs w:val="32"/>
        </w:rPr>
      </w:pPr>
      <w:r>
        <w:rPr>
          <w:rFonts w:hint="eastAsia" w:ascii="方正仿宋_GBK" w:hAnsi="方正仿宋_GBK" w:eastAsia="方正仿宋_GBK" w:cs="方正仿宋_GBK"/>
          <w:color w:val="000000"/>
          <w:szCs w:val="32"/>
        </w:rPr>
        <w:t>8.3.5 本预案批准印发后由县应急管理局报市应急管理局备案。</w:t>
      </w:r>
    </w:p>
    <w:p>
      <w:pPr>
        <w:spacing w:line="594" w:lineRule="exact"/>
        <w:ind w:firstLine="640" w:firstLineChars="200"/>
        <w:rPr>
          <w:rFonts w:eastAsia="方正楷体_GBK" w:cs="方正楷体_GBK"/>
          <w:color w:val="000000"/>
          <w:szCs w:val="32"/>
        </w:rPr>
      </w:pPr>
      <w:r>
        <w:rPr>
          <w:rFonts w:hint="eastAsia" w:eastAsia="方正楷体_GBK" w:cs="方正楷体_GBK"/>
          <w:color w:val="000000"/>
          <w:szCs w:val="32"/>
        </w:rPr>
        <w:t>8.4　参照情形</w:t>
      </w:r>
    </w:p>
    <w:p>
      <w:pPr>
        <w:spacing w:line="600" w:lineRule="exact"/>
        <w:ind w:firstLine="640" w:firstLineChars="200"/>
        <w:rPr>
          <w:rFonts w:eastAsia="方正仿宋_GBK" w:cs="方正仿宋_GBK"/>
          <w:color w:val="000000"/>
          <w:szCs w:val="32"/>
        </w:rPr>
      </w:pPr>
      <w:r>
        <w:rPr>
          <w:rFonts w:hint="eastAsia" w:eastAsia="方正仿宋_GBK" w:cs="方正仿宋_GBK"/>
          <w:color w:val="000000"/>
          <w:szCs w:val="32"/>
        </w:rPr>
        <w:t>发生自然灾害以外的其他类型突发事件，根据需要可参照本预案开展应急救助。</w:t>
      </w:r>
    </w:p>
    <w:p>
      <w:pPr>
        <w:spacing w:line="594" w:lineRule="exact"/>
        <w:ind w:firstLine="640" w:firstLineChars="200"/>
        <w:rPr>
          <w:rFonts w:eastAsia="方正仿宋_GBK" w:cs="方正仿宋_GBK"/>
          <w:color w:val="000000"/>
          <w:szCs w:val="32"/>
        </w:rPr>
      </w:pPr>
      <w:r>
        <w:rPr>
          <w:rFonts w:hint="eastAsia" w:eastAsia="方正仿宋_GBK" w:cs="方正仿宋_GBK"/>
          <w:color w:val="000000"/>
          <w:szCs w:val="32"/>
        </w:rPr>
        <w:t>8.5　预案实施时间</w:t>
      </w:r>
    </w:p>
    <w:p>
      <w:pPr>
        <w:spacing w:line="594" w:lineRule="exact"/>
        <w:ind w:firstLine="640" w:firstLineChars="200"/>
        <w:rPr>
          <w:rFonts w:ascii="方正黑体_GBK" w:hAnsi="方正黑体_GBK" w:eastAsia="方正黑体_GBK" w:cs="方正黑体_GBK"/>
        </w:rPr>
      </w:pPr>
      <w:r>
        <w:rPr>
          <w:rFonts w:hint="eastAsia" w:eastAsia="方正仿宋_GBK" w:cs="方正仿宋_GBK"/>
          <w:color w:val="000000"/>
          <w:szCs w:val="32"/>
        </w:rPr>
        <w:t>本预案自印发之日起实施，《奉节县人民政府办公室关于印发奉节自然灾害救助应急预案的通知》（奉节府办发〔2022〕94号）同时废止。</w:t>
      </w:r>
    </w:p>
    <w:p>
      <w:pPr>
        <w:spacing w:line="594" w:lineRule="exact"/>
        <w:ind w:firstLine="640" w:firstLineChars="200"/>
        <w:rPr>
          <w:rFonts w:eastAsia="方正黑体_GBK" w:cs="方正黑体_GBK"/>
          <w:color w:val="000000"/>
          <w:szCs w:val="32"/>
        </w:rPr>
      </w:pPr>
      <w:r>
        <w:rPr>
          <w:rFonts w:hint="eastAsia" w:eastAsia="方正黑体_GBK" w:cs="方正黑体_GBK"/>
          <w:color w:val="000000"/>
          <w:szCs w:val="32"/>
        </w:rPr>
        <w:t>9 县防灾减灾救灾委员会及成员单位职责</w:t>
      </w:r>
    </w:p>
    <w:p>
      <w:pPr>
        <w:pStyle w:val="3"/>
        <w:spacing w:line="576" w:lineRule="exact"/>
        <w:ind w:firstLine="640"/>
        <w:rPr>
          <w:rFonts w:ascii="方正楷体_GBK" w:hAnsi="方正楷体_GBK" w:eastAsia="方正楷体_GBK" w:cs="方正楷体_GBK"/>
          <w:color w:val="000000"/>
          <w:kern w:val="2"/>
          <w:szCs w:val="32"/>
        </w:rPr>
      </w:pPr>
      <w:r>
        <w:rPr>
          <w:rFonts w:hint="eastAsia" w:ascii="方正楷体_GBK" w:hAnsi="方正楷体_GBK" w:eastAsia="方正楷体_GBK" w:cs="方正楷体_GBK"/>
          <w:color w:val="000000"/>
          <w:kern w:val="2"/>
          <w:szCs w:val="32"/>
        </w:rPr>
        <w:t>9.1县防灾减灾救灾委员会职责</w:t>
      </w:r>
    </w:p>
    <w:p>
      <w:pPr>
        <w:spacing w:line="594" w:lineRule="exact"/>
        <w:ind w:firstLine="640"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县防灾减灾救灾委员会由县政府县长任主任，县政府常务副县长任常务副主任，县政府有关副县长任副主任。</w:t>
      </w:r>
    </w:p>
    <w:p>
      <w:pPr>
        <w:spacing w:line="560" w:lineRule="exact"/>
        <w:ind w:firstLine="640"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县政府办公室、县委宣传部、县委网信办、县委社会工作部、县人武部、县发展改革委、县教委、县科技局、县经济信息委、县公安局、县民政局、县司法局、县财政局、县规划自然资源局、县生态环境局、县住房城乡建委（县城市管理局）、县交通运输委、县水利局、县农业农村委、县商务委、县文化旅游委、县卫生健康委、县应急管理局、县统计局、县林业局、团县委、县科协、县红十字会、县行政学校、县国资管理中心、县金融服务中心、武警奉节中队、金融监督管理局奉节分局</w:t>
      </w:r>
      <w:r>
        <w:rPr>
          <w:rFonts w:ascii="方正仿宋_GBK" w:hAnsi="方正仿宋_GBK" w:eastAsia="方正仿宋_GBK" w:cs="方正仿宋_GBK"/>
          <w:color w:val="000000"/>
          <w:szCs w:val="32"/>
        </w:rPr>
        <w:t>、重庆</w:t>
      </w:r>
      <w:r>
        <w:rPr>
          <w:rFonts w:hint="eastAsia" w:ascii="方正仿宋_GBK" w:hAnsi="方正仿宋_GBK" w:eastAsia="方正仿宋_GBK" w:cs="方正仿宋_GBK"/>
          <w:color w:val="000000"/>
          <w:szCs w:val="32"/>
        </w:rPr>
        <w:t>奉节海事处</w:t>
      </w:r>
      <w:r>
        <w:rPr>
          <w:rFonts w:ascii="方正仿宋_GBK" w:hAnsi="方正仿宋_GBK" w:eastAsia="方正仿宋_GBK" w:cs="方正仿宋_GBK"/>
          <w:color w:val="000000"/>
          <w:szCs w:val="32"/>
        </w:rPr>
        <w:t>、</w:t>
      </w:r>
      <w:r>
        <w:rPr>
          <w:rFonts w:hint="eastAsia" w:ascii="方正仿宋_GBK" w:hAnsi="方正仿宋_GBK" w:eastAsia="方正仿宋_GBK" w:cs="方正仿宋_GBK"/>
          <w:color w:val="000000"/>
          <w:szCs w:val="32"/>
        </w:rPr>
        <w:t>县</w:t>
      </w:r>
      <w:r>
        <w:rPr>
          <w:rFonts w:ascii="方正仿宋_GBK" w:hAnsi="方正仿宋_GBK" w:eastAsia="方正仿宋_GBK" w:cs="方正仿宋_GBK"/>
          <w:color w:val="000000"/>
          <w:szCs w:val="32"/>
        </w:rPr>
        <w:t>气象局</w:t>
      </w:r>
      <w:r>
        <w:rPr>
          <w:rFonts w:hint="eastAsia" w:ascii="方正仿宋_GBK" w:hAnsi="方正仿宋_GBK" w:eastAsia="方正仿宋_GBK" w:cs="方正仿宋_GBK"/>
          <w:color w:val="000000"/>
          <w:szCs w:val="32"/>
        </w:rPr>
        <w:t>、县</w:t>
      </w:r>
      <w:r>
        <w:rPr>
          <w:rFonts w:ascii="方正仿宋_GBK" w:hAnsi="方正仿宋_GBK" w:eastAsia="方正仿宋_GBK" w:cs="方正仿宋_GBK"/>
          <w:color w:val="000000"/>
          <w:szCs w:val="32"/>
        </w:rPr>
        <w:t>消防救援</w:t>
      </w:r>
      <w:r>
        <w:rPr>
          <w:rFonts w:hint="eastAsia" w:ascii="方正仿宋_GBK" w:hAnsi="方正仿宋_GBK" w:eastAsia="方正仿宋_GBK" w:cs="方正仿宋_GBK"/>
          <w:color w:val="000000"/>
          <w:szCs w:val="32"/>
        </w:rPr>
        <w:t>局</w:t>
      </w:r>
      <w:r>
        <w:rPr>
          <w:rFonts w:ascii="方正仿宋_GBK" w:hAnsi="方正仿宋_GBK" w:eastAsia="方正仿宋_GBK" w:cs="方正仿宋_GBK"/>
          <w:color w:val="000000"/>
          <w:szCs w:val="32"/>
        </w:rPr>
        <w:t>、国网</w:t>
      </w:r>
      <w:r>
        <w:rPr>
          <w:rFonts w:hint="eastAsia" w:ascii="方正仿宋_GBK" w:hAnsi="方正仿宋_GBK" w:eastAsia="方正仿宋_GBK" w:cs="方正仿宋_GBK"/>
          <w:color w:val="000000"/>
          <w:szCs w:val="32"/>
        </w:rPr>
        <w:t>重庆奉节供电</w:t>
      </w:r>
      <w:r>
        <w:rPr>
          <w:rFonts w:ascii="方正仿宋_GBK" w:hAnsi="方正仿宋_GBK" w:eastAsia="方正仿宋_GBK" w:cs="方正仿宋_GBK"/>
          <w:color w:val="000000"/>
          <w:szCs w:val="32"/>
        </w:rPr>
        <w:t>公司</w:t>
      </w:r>
      <w:r>
        <w:rPr>
          <w:rFonts w:hint="eastAsia" w:ascii="方正仿宋_GBK" w:hAnsi="方正仿宋_GBK" w:eastAsia="方正仿宋_GBK" w:cs="方正仿宋_GBK"/>
          <w:color w:val="000000"/>
          <w:szCs w:val="32"/>
        </w:rPr>
        <w:t>为成员单位。</w:t>
      </w:r>
    </w:p>
    <w:p>
      <w:pPr>
        <w:spacing w:line="560" w:lineRule="exact"/>
        <w:ind w:firstLine="640"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主要职责：</w:t>
      </w:r>
    </w:p>
    <w:p>
      <w:pPr>
        <w:spacing w:line="560" w:lineRule="exact"/>
        <w:ind w:firstLine="640"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（一）协调推动各成员单位和各乡镇（街道）贯彻落实党中央、国务院，市委、市政府以及县委、县政府关于防灾减灾救灾工作的各项决策部署。</w:t>
      </w:r>
    </w:p>
    <w:p>
      <w:pPr>
        <w:spacing w:line="560" w:lineRule="exact"/>
        <w:ind w:firstLine="640"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（二）</w:t>
      </w:r>
      <w:r>
        <w:rPr>
          <w:rFonts w:ascii="方正仿宋_GBK" w:hAnsi="方正仿宋_GBK" w:eastAsia="方正仿宋_GBK" w:cs="方正仿宋_GBK"/>
          <w:color w:val="000000"/>
          <w:szCs w:val="32"/>
        </w:rPr>
        <w:t>统筹安排、指导协调全县防灾减灾救灾工作。</w:t>
      </w:r>
    </w:p>
    <w:p>
      <w:pPr>
        <w:spacing w:line="560" w:lineRule="exact"/>
        <w:ind w:firstLine="640"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（三）</w:t>
      </w:r>
      <w:r>
        <w:rPr>
          <w:rFonts w:ascii="方正仿宋_GBK" w:hAnsi="方正仿宋_GBK" w:eastAsia="方正仿宋_GBK" w:cs="方正仿宋_GBK"/>
          <w:color w:val="000000"/>
          <w:szCs w:val="32"/>
        </w:rPr>
        <w:t>分析全县防灾减灾救灾形势，研究解决防灾减灾救灾工作重大问题。</w:t>
      </w:r>
    </w:p>
    <w:p>
      <w:pPr>
        <w:spacing w:line="560" w:lineRule="exact"/>
        <w:ind w:firstLine="640"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（四）统筹协调全县自然灾害防治工作重大事项及督导检查、评估考核工作</w:t>
      </w:r>
      <w:r>
        <w:rPr>
          <w:rFonts w:ascii="方正仿宋_GBK" w:hAnsi="方正仿宋_GBK" w:eastAsia="方正仿宋_GBK" w:cs="方正仿宋_GBK"/>
          <w:color w:val="000000"/>
          <w:szCs w:val="32"/>
        </w:rPr>
        <w:t>。</w:t>
      </w:r>
    </w:p>
    <w:p>
      <w:pPr>
        <w:spacing w:line="560" w:lineRule="exact"/>
        <w:ind w:firstLine="640" w:firstLineChars="200"/>
        <w:rPr>
          <w:rFonts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（五）</w:t>
      </w:r>
      <w:r>
        <w:rPr>
          <w:rFonts w:ascii="方正仿宋_GBK" w:hAnsi="方正仿宋_GBK" w:eastAsia="方正仿宋_GBK" w:cs="方正仿宋_GBK"/>
          <w:color w:val="000000"/>
          <w:szCs w:val="32"/>
        </w:rPr>
        <w:t>承办国务院防减救委员会（国务院防减救办），市防减救委员会（市防减救办）和县委、县政府交办的其他防灾减灾救灾事项。</w:t>
      </w:r>
    </w:p>
    <w:p>
      <w:pPr>
        <w:spacing w:line="560" w:lineRule="exact"/>
        <w:ind w:firstLine="640" w:firstLineChars="200"/>
        <w:rPr>
          <w:rFonts w:ascii="方正楷体_GBK" w:hAnsi="方正楷体_GBK" w:eastAsia="方正楷体_GBK" w:cs="方正楷体_GBK"/>
          <w:color w:val="000000"/>
          <w:szCs w:val="32"/>
        </w:rPr>
      </w:pPr>
      <w:r>
        <w:rPr>
          <w:rFonts w:hint="eastAsia" w:ascii="方正楷体_GBK" w:hAnsi="方正楷体_GBK" w:eastAsia="方正楷体_GBK" w:cs="方正楷体_GBK"/>
          <w:color w:val="000000"/>
          <w:szCs w:val="32"/>
        </w:rPr>
        <w:t>9.2 县防灾减灾救灾委员会成员单位职责</w:t>
      </w:r>
    </w:p>
    <w:p>
      <w:pPr>
        <w:spacing w:line="560" w:lineRule="exact"/>
        <w:ind w:firstLine="643"/>
      </w:pPr>
      <w:r>
        <w:rPr>
          <w:rFonts w:hint="eastAsia" w:ascii="方正楷体_GBK" w:hAnsi="方正楷体_GBK" w:eastAsia="方正楷体_GBK" w:cs="方正楷体_GBK"/>
          <w:szCs w:val="20"/>
        </w:rPr>
        <w:t>县政府办公室：</w:t>
      </w:r>
      <w:r>
        <w:rPr>
          <w:rFonts w:hint="eastAsia" w:eastAsia="方正仿宋_GBK"/>
          <w:szCs w:val="20"/>
        </w:rPr>
        <w:t>负责向市政府上报辖区灾情；落实市、县领导关于救灾工作指示、批示，了解、掌握灾情及救灾工作情况。</w:t>
      </w:r>
    </w:p>
    <w:p>
      <w:pPr>
        <w:spacing w:line="540" w:lineRule="exact"/>
        <w:ind w:firstLine="641"/>
      </w:pPr>
      <w:r>
        <w:rPr>
          <w:rFonts w:hint="eastAsia" w:ascii="方正楷体_GBK" w:hAnsi="方正楷体_GBK" w:eastAsia="方正楷体_GBK" w:cs="方正楷体_GBK"/>
        </w:rPr>
        <w:t>县委宣传部（县政府新闻办）：</w:t>
      </w:r>
      <w:r>
        <w:rPr>
          <w:rFonts w:hint="eastAsia" w:eastAsia="方正仿宋_GBK"/>
          <w:szCs w:val="20"/>
        </w:rPr>
        <w:t>负责组织协调媒体做好防灾减灾救灾工作新闻报道、政策解读和公益宣传；做好灾害预防知识宣传教育，以及灾害预警信息及时传播；做好舆情监测工作，及时向社会通报救灾工作动态，正确引导社会舆论</w:t>
      </w:r>
      <w:r>
        <w:rPr>
          <w:rFonts w:hint="eastAsia"/>
        </w:rPr>
        <w:t>。</w:t>
      </w:r>
    </w:p>
    <w:p>
      <w:pPr>
        <w:spacing w:line="540" w:lineRule="exact"/>
        <w:ind w:firstLine="641"/>
        <w:rPr>
          <w:rFonts w:eastAsia="方正仿宋_GBK"/>
          <w:szCs w:val="20"/>
        </w:rPr>
      </w:pPr>
      <w:r>
        <w:rPr>
          <w:rFonts w:hint="eastAsia" w:ascii="方正楷体_GBK" w:hAnsi="方正楷体_GBK" w:eastAsia="方正楷体_GBK" w:cs="方正楷体_GBK"/>
        </w:rPr>
        <w:t>县委网信办：</w:t>
      </w:r>
      <w:r>
        <w:rPr>
          <w:rFonts w:hint="eastAsia" w:eastAsia="方正仿宋_GBK"/>
          <w:szCs w:val="20"/>
        </w:rPr>
        <w:t>负责统筹协调指导防灾减灾救灾网络舆情引导处置工作。</w:t>
      </w:r>
    </w:p>
    <w:p>
      <w:pPr>
        <w:spacing w:line="540" w:lineRule="exact"/>
        <w:ind w:firstLine="641"/>
        <w:rPr>
          <w:rFonts w:eastAsia="方正仿宋_GBK"/>
          <w:szCs w:val="20"/>
        </w:rPr>
      </w:pPr>
      <w:bookmarkStart w:id="4" w:name="OLE_LINK40"/>
      <w:r>
        <w:rPr>
          <w:rFonts w:hint="eastAsia" w:ascii="方正楷体_GBK" w:hAnsi="方正楷体_GBK" w:eastAsia="方正楷体_GBK" w:cs="方正楷体_GBK"/>
        </w:rPr>
        <w:t>县委社会工作部</w:t>
      </w:r>
      <w:bookmarkEnd w:id="4"/>
      <w:r>
        <w:rPr>
          <w:rFonts w:hint="eastAsia" w:ascii="方正楷体_GBK" w:hAnsi="方正楷体_GBK" w:eastAsia="方正楷体_GBK" w:cs="方正楷体_GBK"/>
        </w:rPr>
        <w:t>：</w:t>
      </w:r>
      <w:r>
        <w:rPr>
          <w:rFonts w:hint="eastAsia" w:eastAsia="方正仿宋_GBK"/>
          <w:szCs w:val="20"/>
        </w:rPr>
        <w:t>负责积极支持引导社工、志愿者等社会力量参与救灾工作。</w:t>
      </w:r>
    </w:p>
    <w:p>
      <w:pPr>
        <w:spacing w:line="540" w:lineRule="exact"/>
        <w:ind w:firstLine="641"/>
        <w:rPr>
          <w:rFonts w:ascii="方正楷体_GBK" w:hAnsi="方正楷体_GBK" w:eastAsia="方正楷体_GBK" w:cs="方正楷体_GBK"/>
        </w:rPr>
      </w:pPr>
      <w:bookmarkStart w:id="5" w:name="OLE_LINK41"/>
      <w:r>
        <w:rPr>
          <w:rFonts w:hint="eastAsia" w:ascii="方正楷体_GBK" w:hAnsi="方正楷体_GBK" w:eastAsia="方正楷体_GBK" w:cs="方正楷体_GBK"/>
        </w:rPr>
        <w:t>县人武部：</w:t>
      </w:r>
      <w:r>
        <w:rPr>
          <w:rFonts w:hint="eastAsia" w:eastAsia="方正仿宋_GBK"/>
          <w:szCs w:val="20"/>
        </w:rPr>
        <w:t>按程序组织协调民兵预备役参加抢险救灾工作；指导乡镇（街道）人武系统组织民兵参与救灾工作。</w:t>
      </w:r>
    </w:p>
    <w:p>
      <w:pPr>
        <w:spacing w:line="540" w:lineRule="exact"/>
        <w:ind w:firstLine="641"/>
        <w:rPr>
          <w:color w:val="FF0000"/>
        </w:rPr>
      </w:pPr>
      <w:r>
        <w:rPr>
          <w:rFonts w:hint="eastAsia" w:ascii="方正楷体_GBK" w:hAnsi="方正楷体_GBK" w:eastAsia="方正楷体_GBK" w:cs="方正楷体_GBK"/>
        </w:rPr>
        <w:t>县发展改革委</w:t>
      </w:r>
      <w:bookmarkEnd w:id="5"/>
      <w:r>
        <w:rPr>
          <w:rFonts w:hint="eastAsia" w:ascii="方正楷体_GBK" w:hAnsi="方正楷体_GBK" w:eastAsia="方正楷体_GBK" w:cs="方正楷体_GBK"/>
        </w:rPr>
        <w:t>：</w:t>
      </w:r>
      <w:r>
        <w:rPr>
          <w:rFonts w:hint="eastAsia" w:eastAsia="方正仿宋_GBK"/>
          <w:szCs w:val="20"/>
        </w:rPr>
        <w:t>负责做好自然灾害防治项目与国民经济和社会发展规划、政府投资三年滚动计划、年度投资计划等衔接平衡；协调落实救灾和灾后恢复重建等专项资金；承担粮食监测、应急成品粮储备、调控工作；根据县级救灾物资、安全生产应急救援物资储备规划、品种目录和标准、年度购置计划，负责县级救灾物资、安全生产应急救援物资的收储、轮换和日常管理；牵头组织灾后恢复重建规划编制等。</w:t>
      </w:r>
    </w:p>
    <w:p>
      <w:pPr>
        <w:spacing w:line="500" w:lineRule="exact"/>
        <w:ind w:firstLine="641"/>
        <w:rPr>
          <w:color w:val="000000"/>
        </w:rPr>
      </w:pPr>
      <w:r>
        <w:rPr>
          <w:rFonts w:hint="eastAsia" w:ascii="方正楷体_GBK" w:hAnsi="方正楷体_GBK" w:eastAsia="方正楷体_GBK" w:cs="方正楷体_GBK"/>
        </w:rPr>
        <w:t>县教委：</w:t>
      </w:r>
      <w:r>
        <w:rPr>
          <w:rFonts w:hint="eastAsia" w:eastAsia="方正仿宋_GBK"/>
          <w:szCs w:val="20"/>
        </w:rPr>
        <w:t>负责组织指导学校做好防灾减灾救灾知识宣传教育和自然灾害防治工作；组织做好本系统灾情统计、核实、上报工作；指导学校做好受灾学校学生和教职员工的紧急转移安置工作；采取有效措施及时恢复正常教学秩序；做好应急避难场所的日常维护管理，按要求及时开放投入使用。</w:t>
      </w:r>
    </w:p>
    <w:p>
      <w:pPr>
        <w:spacing w:line="500" w:lineRule="exact"/>
        <w:ind w:firstLine="641"/>
      </w:pPr>
      <w:r>
        <w:rPr>
          <w:rFonts w:hint="eastAsia" w:ascii="方正楷体_GBK" w:hAnsi="方正楷体_GBK" w:eastAsia="方正楷体_GBK" w:cs="方正楷体_GBK"/>
        </w:rPr>
        <w:t>县科技局：</w:t>
      </w:r>
      <w:r>
        <w:rPr>
          <w:rFonts w:hint="eastAsia" w:eastAsia="方正仿宋_GBK"/>
          <w:szCs w:val="20"/>
        </w:rPr>
        <w:t>提供科技领域综合咨询建议，协调适用于救援的科技成果支持应急救灾工作；为防灾减灾救灾提供科技支撑。</w:t>
      </w:r>
    </w:p>
    <w:p>
      <w:pPr>
        <w:spacing w:line="500" w:lineRule="exact"/>
        <w:ind w:firstLine="641"/>
        <w:rPr>
          <w:rFonts w:eastAsia="方正仿宋_GBK"/>
          <w:szCs w:val="20"/>
        </w:rPr>
      </w:pPr>
      <w:r>
        <w:rPr>
          <w:rFonts w:hint="eastAsia" w:ascii="方正楷体_GBK" w:hAnsi="方正楷体_GBK" w:eastAsia="方正楷体_GBK" w:cs="方正楷体_GBK"/>
        </w:rPr>
        <w:t>县经济信息委</w:t>
      </w:r>
      <w:r>
        <w:rPr>
          <w:rFonts w:hint="eastAsia"/>
        </w:rPr>
        <w:t>：</w:t>
      </w:r>
      <w:r>
        <w:rPr>
          <w:rFonts w:hint="eastAsia" w:eastAsia="方正仿宋_GBK"/>
          <w:szCs w:val="20"/>
        </w:rPr>
        <w:t>牵头负责应急通信保障，协调通信运营商尽快恢复受损通信设施；协调供电公司保障应急电力供应，尽快恢复灾区电力供应；协调燃气单位尽快恢复被破坏的燃气设施，保障燃气供应；协调救灾装备、防护和消杀用品等的生产供应工作；协调指导工业企业灾后恢复生产；承担本系统灾情统计、核实、上报工作。</w:t>
      </w:r>
    </w:p>
    <w:p>
      <w:pPr>
        <w:spacing w:line="576" w:lineRule="exact"/>
        <w:ind w:firstLine="643"/>
      </w:pPr>
      <w:r>
        <w:rPr>
          <w:rFonts w:hint="eastAsia" w:ascii="方正楷体_GBK" w:hAnsi="方正楷体_GBK" w:eastAsia="方正楷体_GBK" w:cs="方正楷体_GBK"/>
        </w:rPr>
        <w:t>县公安局：</w:t>
      </w:r>
      <w:r>
        <w:rPr>
          <w:rFonts w:hint="eastAsia" w:eastAsia="方正仿宋_GBK"/>
          <w:szCs w:val="20"/>
        </w:rPr>
        <w:t>负责自然灾害抢险救援交通秩序维护、治安管理和安全保卫工作；灾区治安秩序维护，协助组织灾区群众紧急转移避险；做好自然灾害有关违法犯罪案件查处工作；协调高速交警实施交通秩序应急管理等。</w:t>
      </w:r>
    </w:p>
    <w:p>
      <w:pPr>
        <w:spacing w:line="576" w:lineRule="exact"/>
        <w:ind w:firstLine="643"/>
      </w:pPr>
      <w:r>
        <w:rPr>
          <w:rFonts w:hint="eastAsia" w:ascii="方正楷体_GBK" w:hAnsi="方正楷体_GBK" w:eastAsia="方正楷体_GBK" w:cs="方正楷体_GBK"/>
        </w:rPr>
        <w:t>县民政局：</w:t>
      </w:r>
      <w:r>
        <w:rPr>
          <w:rFonts w:hint="eastAsia" w:eastAsia="方正仿宋_GBK"/>
          <w:szCs w:val="20"/>
        </w:rPr>
        <w:t>负责及时将符合条件的受灾人员纳入社会救助范围；指导慈善组织开展救灾募捐活动；做好因灾遇难人员的殡仪工作；倡导文明祭祀，减少森林火灾风险。</w:t>
      </w:r>
    </w:p>
    <w:p>
      <w:pPr>
        <w:spacing w:line="576" w:lineRule="exact"/>
        <w:ind w:firstLine="643"/>
        <w:rPr>
          <w:rFonts w:eastAsia="方正仿宋_GBK"/>
          <w:szCs w:val="20"/>
        </w:rPr>
      </w:pPr>
      <w:r>
        <w:rPr>
          <w:rFonts w:hint="eastAsia" w:ascii="方正楷体_GBK" w:hAnsi="方正楷体_GBK" w:eastAsia="方正楷体_GBK" w:cs="方正楷体_GBK"/>
          <w:color w:val="000000"/>
        </w:rPr>
        <w:t>县司法局：</w:t>
      </w:r>
      <w:r>
        <w:rPr>
          <w:rFonts w:hint="eastAsia" w:eastAsia="方正仿宋_GBK"/>
          <w:szCs w:val="20"/>
        </w:rPr>
        <w:t>负责自然灾害防治和应急抢险救援执法监督和司法保障。</w:t>
      </w:r>
    </w:p>
    <w:p>
      <w:pPr>
        <w:spacing w:line="576" w:lineRule="exact"/>
        <w:ind w:firstLine="643"/>
        <w:rPr>
          <w:rFonts w:eastAsia="方正仿宋_GBK"/>
          <w:szCs w:val="20"/>
        </w:rPr>
      </w:pPr>
      <w:r>
        <w:rPr>
          <w:rFonts w:hint="eastAsia" w:ascii="方正楷体_GBK" w:hAnsi="方正楷体_GBK" w:eastAsia="方正楷体_GBK" w:cs="方正楷体_GBK"/>
        </w:rPr>
        <w:t>县财政局：</w:t>
      </w:r>
      <w:r>
        <w:rPr>
          <w:rFonts w:hint="eastAsia" w:eastAsia="方正仿宋_GBK"/>
          <w:szCs w:val="20"/>
        </w:rPr>
        <w:t>负责县级自然灾害救助资金和有关工作经费预算、筹集、管理和调度，保证及时足额到位；监督救灾资金的使用。</w:t>
      </w:r>
    </w:p>
    <w:p>
      <w:pPr>
        <w:spacing w:line="576" w:lineRule="exact"/>
        <w:ind w:firstLine="643"/>
        <w:rPr>
          <w:rFonts w:ascii="方正楷体_GBK" w:hAnsi="方正楷体_GBK" w:eastAsia="方正楷体_GBK" w:cs="方正楷体_GBK"/>
        </w:rPr>
      </w:pPr>
      <w:r>
        <w:rPr>
          <w:rFonts w:hint="eastAsia" w:ascii="方正楷体_GBK" w:hAnsi="方正楷体_GBK" w:eastAsia="方正楷体_GBK" w:cs="方正楷体_GBK"/>
        </w:rPr>
        <w:t>县规划自然资源局：</w:t>
      </w:r>
      <w:r>
        <w:rPr>
          <w:rFonts w:hint="eastAsia" w:eastAsia="方正仿宋_GBK"/>
          <w:szCs w:val="20"/>
        </w:rPr>
        <w:t>负责组织编制地质灾害防治规划和防护标准并指导实施；组织指导开展地质灾害调查评价及隐患的普查、详查、排查和防治工作；指导开展群测群防、专业监测和预报预警等工作；指导开展地质灾害工程治理工作；承担地质灾害应急救援的技术支撑工作；协助实施倒损房屋重建的勘测选址工作；会同有关部门做好本行政区域内应急避难场所的规划工作。</w:t>
      </w:r>
    </w:p>
    <w:p>
      <w:pPr>
        <w:spacing w:line="576" w:lineRule="exact"/>
        <w:ind w:firstLine="643"/>
      </w:pPr>
      <w:r>
        <w:rPr>
          <w:rFonts w:hint="eastAsia" w:ascii="方正楷体_GBK" w:hAnsi="方正楷体_GBK" w:eastAsia="方正楷体_GBK" w:cs="方正楷体_GBK"/>
        </w:rPr>
        <w:t>县生态环境局：</w:t>
      </w:r>
      <w:r>
        <w:rPr>
          <w:rFonts w:hint="eastAsia" w:eastAsia="方正仿宋_GBK"/>
          <w:szCs w:val="20"/>
        </w:rPr>
        <w:t>负责协助有关部门对自然灾害引发突发环境污染事件进行调查处理，开展受灾期间环境监测，提出污染控制措施，及时发布有关环境信息；会同有关部门做好灾区饮用水水源地的环境监督监测，指导做好饮用水源地环境保护工作；联合气象部门开展重污染天气会商和空气质量预报。</w:t>
      </w:r>
    </w:p>
    <w:p>
      <w:pPr>
        <w:spacing w:line="576" w:lineRule="exact"/>
        <w:ind w:firstLine="643"/>
        <w:rPr>
          <w:color w:val="0000FF"/>
        </w:rPr>
      </w:pPr>
      <w:bookmarkStart w:id="6" w:name="OLE_LINK42"/>
      <w:r>
        <w:rPr>
          <w:rFonts w:hint="eastAsia" w:ascii="方正楷体_GBK" w:hAnsi="方正楷体_GBK" w:eastAsia="方正楷体_GBK" w:cs="方正楷体_GBK"/>
        </w:rPr>
        <w:t>县住房城乡建委</w:t>
      </w:r>
      <w:bookmarkEnd w:id="6"/>
      <w:r>
        <w:rPr>
          <w:rFonts w:hint="eastAsia" w:ascii="方正楷体_GBK" w:hAnsi="方正楷体_GBK" w:eastAsia="方正楷体_GBK" w:cs="方正楷体_GBK"/>
        </w:rPr>
        <w:t>（县城市管理局）：</w:t>
      </w:r>
      <w:r>
        <w:rPr>
          <w:rFonts w:hint="eastAsia" w:eastAsia="方正仿宋_GBK"/>
          <w:szCs w:val="20"/>
        </w:rPr>
        <w:t>负责组织指导灾区开展因灾损毁房屋安全鉴定、修复等工作；指导全县在建房屋建筑和市政基础设施工程施工现场的自然灾害防治工作；组织、指导开展房屋建筑和市政基础设施工程建设诱发地质灾害的隐患排查整治；组织、指导开展房屋建筑和市政基础设施工程气象灾害防治工作；协助制定灾后恢复重建规划；承担本系统灾情统计、核实、上报工作。负责组织、指导开展市政基础设施的安全鉴定、修复等工作；组织实施灾后城区清扫保洁工作，指导乡镇（街道）开展市容环境恢复；做好应急避难场所的日常维护管理，按要求及时开放投入使用。</w:t>
      </w:r>
    </w:p>
    <w:p>
      <w:pPr>
        <w:spacing w:line="576" w:lineRule="exact"/>
        <w:ind w:firstLine="643"/>
        <w:rPr>
          <w:rFonts w:eastAsia="方正仿宋_GBK"/>
          <w:szCs w:val="20"/>
        </w:rPr>
      </w:pPr>
      <w:r>
        <w:rPr>
          <w:rFonts w:hint="eastAsia" w:ascii="方正楷体_GBK" w:hAnsi="方正楷体_GBK" w:eastAsia="方正楷体_GBK" w:cs="方正楷体_GBK"/>
        </w:rPr>
        <w:t>县交通运输委：</w:t>
      </w:r>
      <w:r>
        <w:rPr>
          <w:rFonts w:hint="eastAsia" w:eastAsia="方正仿宋_GBK"/>
          <w:szCs w:val="20"/>
        </w:rPr>
        <w:t>组织应急运力，协调高速公路、铁路、水路等多种运输方式，提供应急交通运输保障，优先保证抢险救灾人员、救灾物资和受灾群众的运输；组织修复因灾损毁交通设施，优先抢通通行路线；协调辖区高速公路、铁路、水路及其设施的安全管理和应急抢险工作；承担本系统灾情统计、核实、上报工作。</w:t>
      </w:r>
    </w:p>
    <w:p>
      <w:pPr>
        <w:spacing w:line="576" w:lineRule="exact"/>
        <w:ind w:firstLine="643"/>
        <w:rPr>
          <w:rFonts w:eastAsia="方正仿宋_GBK"/>
          <w:szCs w:val="20"/>
        </w:rPr>
      </w:pPr>
      <w:bookmarkStart w:id="7" w:name="OLE_LINK44"/>
      <w:r>
        <w:rPr>
          <w:rFonts w:hint="eastAsia" w:ascii="方正楷体_GBK" w:hAnsi="方正楷体_GBK" w:eastAsia="方正楷体_GBK" w:cs="方正楷体_GBK"/>
        </w:rPr>
        <w:t>县水利局</w:t>
      </w:r>
      <w:bookmarkEnd w:id="7"/>
      <w:r>
        <w:rPr>
          <w:rFonts w:hint="eastAsia" w:ascii="方正楷体_GBK" w:hAnsi="方正楷体_GBK" w:eastAsia="方正楷体_GBK" w:cs="方正楷体_GBK"/>
        </w:rPr>
        <w:t>：</w:t>
      </w:r>
      <w:r>
        <w:rPr>
          <w:rFonts w:hint="eastAsia" w:eastAsia="方正仿宋_GBK"/>
          <w:szCs w:val="20"/>
        </w:rPr>
        <w:t>组织编制洪水、干旱灾害防治规划和防护标准并指导实施；承担水情旱情监测、预报预警和信息共享工作；组织编制重要江河水库和重要水工程防御洪水、抗御旱灾调度及应急水量调度方案，按程序报批并组织实施；承担防御洪水应急抢险的技术支撑工作；指导水利工程（在建）应急抢险处置工作；组织实施水利水毁工程的修复；指导、督促有关乡镇（街道）做好水库蓄水安全防范工作；指导饮用水源保护有关工作；统筹保障灾区生活、生产经营、生态环境用水等；承担本系统灾情统计、核实、上报工作。</w:t>
      </w:r>
    </w:p>
    <w:p>
      <w:pPr>
        <w:spacing w:line="576" w:lineRule="exact"/>
        <w:ind w:firstLine="643"/>
        <w:rPr>
          <w:rFonts w:eastAsia="方正仿宋_GBK"/>
          <w:szCs w:val="20"/>
        </w:rPr>
      </w:pPr>
      <w:r>
        <w:rPr>
          <w:rFonts w:hint="eastAsia" w:ascii="方正楷体_GBK" w:hAnsi="方正楷体_GBK" w:eastAsia="方正楷体_GBK" w:cs="方正楷体_GBK"/>
        </w:rPr>
        <w:t>县农业农村委：</w:t>
      </w:r>
      <w:r>
        <w:rPr>
          <w:rFonts w:hint="eastAsia" w:eastAsia="方正仿宋_GBK"/>
          <w:szCs w:val="20"/>
        </w:rPr>
        <w:t>牵头负责农作物病虫害的预防和处置工作；指导农业生产气象灾害防御、农民野外安全用火的宣传教育，加强农业生产用火管控；统计、核查、上报全县农业因灾受损情况；指导协调灾后恢复生产；指导乡镇（街道）优化宅基地审批流程，为受灾群众重建农房开通“绿色通道”，开展竣工验收等。</w:t>
      </w:r>
    </w:p>
    <w:p>
      <w:pPr>
        <w:spacing w:line="576" w:lineRule="exact"/>
        <w:ind w:firstLine="643"/>
      </w:pPr>
      <w:r>
        <w:rPr>
          <w:rFonts w:hint="eastAsia" w:ascii="方正楷体_GBK" w:hAnsi="方正楷体_GBK" w:eastAsia="方正楷体_GBK" w:cs="方正楷体_GBK"/>
        </w:rPr>
        <w:t>县商务委：</w:t>
      </w:r>
      <w:r>
        <w:rPr>
          <w:rFonts w:hint="eastAsia" w:eastAsia="方正仿宋_GBK"/>
          <w:szCs w:val="20"/>
        </w:rPr>
        <w:t>指导本系统内企业防灾减灾救灾工作，积极动员商业企业参与救灾工作；承担重要商品应急保供工作，按程序动用储备物资，稳定市场供应；指导、帮助系统内受灾企业开展生产自救；担本系统灾情统计、核实、上报工作。</w:t>
      </w:r>
    </w:p>
    <w:p>
      <w:pPr>
        <w:spacing w:line="600" w:lineRule="exact"/>
        <w:ind w:firstLine="640" w:firstLineChars="200"/>
        <w:rPr>
          <w:color w:val="000000"/>
        </w:rPr>
      </w:pPr>
      <w:r>
        <w:rPr>
          <w:rFonts w:hint="eastAsia" w:ascii="方正楷体_GBK" w:hAnsi="方正楷体_GBK" w:eastAsia="方正楷体_GBK" w:cs="方正楷体_GBK"/>
        </w:rPr>
        <w:t>县文化旅游委：</w:t>
      </w:r>
      <w:r>
        <w:rPr>
          <w:rFonts w:hint="eastAsia" w:eastAsia="方正仿宋_GBK"/>
          <w:szCs w:val="20"/>
        </w:rPr>
        <w:t>负责统筹协调各类景区做好自然灾害防治和突发灾害应急抢险处置；指导、督促旅游经营企业做好灾害预警信息传播，游客转移、疏散等安全避险工作；协调组织恢复灾区广播、电视系统设施；承担本系统灾情统计、核实、上报工作；做好应急避难场所的日常维护管理，按要求及时开放投入使用。</w:t>
      </w:r>
    </w:p>
    <w:p>
      <w:pPr>
        <w:spacing w:line="576" w:lineRule="exact"/>
        <w:ind w:firstLine="643"/>
        <w:rPr>
          <w:rFonts w:eastAsia="方正仿宋_GBK"/>
          <w:szCs w:val="20"/>
        </w:rPr>
      </w:pPr>
      <w:r>
        <w:rPr>
          <w:rFonts w:hint="eastAsia" w:ascii="方正楷体_GBK" w:hAnsi="方正楷体_GBK" w:eastAsia="方正楷体_GBK" w:cs="方正楷体_GBK"/>
        </w:rPr>
        <w:t>县卫生健康委：</w:t>
      </w:r>
      <w:r>
        <w:rPr>
          <w:rFonts w:hint="eastAsia" w:eastAsia="方正仿宋_GBK"/>
          <w:szCs w:val="20"/>
        </w:rPr>
        <w:t>负责组织指导医疗机构自然灾害防治工作；调配医疗卫生资源，组织专业医疗卫生队伍及时赶赴灾区开展医疗救治、疾病预防控制和心理援助等卫生应急工作；加强灾区饮用水卫生监督工作；推动卫生健康基础设施恢复重建工作；负责卫生应急队伍、车辆、装备的调度；承担本系统灾情统计、核实、上报工作。</w:t>
      </w:r>
    </w:p>
    <w:p>
      <w:pPr>
        <w:spacing w:line="576" w:lineRule="exact"/>
        <w:ind w:firstLine="643"/>
        <w:rPr>
          <w:rFonts w:eastAsia="方正仿宋_GBK"/>
          <w:szCs w:val="20"/>
        </w:rPr>
      </w:pPr>
      <w:r>
        <w:rPr>
          <w:rFonts w:hint="eastAsia" w:ascii="方正楷体_GBK" w:hAnsi="方正楷体_GBK" w:eastAsia="方正楷体_GBK" w:cs="方正楷体_GBK"/>
        </w:rPr>
        <w:t>县应急管理局：</w:t>
      </w:r>
      <w:r>
        <w:rPr>
          <w:rFonts w:hint="eastAsia" w:eastAsia="方正仿宋_GBK"/>
          <w:szCs w:val="20"/>
        </w:rPr>
        <w:t>负责县防灾减灾救灾委员会办公室、自然灾害专项指挥部办公室日常工作；组织编制全县自然灾害类专项应急预案，综合协调应急预案衔接工作，组织开展预案演练；组织编制综合防灾减灾规划，指导协调有关部门做好自然灾害防治工作；在市应急管理部门指导下，牵头建立全县统一的应急管理信息系统，负责信息传输渠道的规划和布局，建立监测预警和灾情报告制度，健全自然灾害信息资源获取和共享机制，依法统一发布灾情；开展多灾种和灾害链综合监测预警，指导开展自然灾害综合风险评估工作；承担全县自然灾害灾情管理工作；组织指导灾情核查、损失评估、救灾捐赠工作，管理、分配救灾款物并监督使用；统筹、协调、指导、督办全县应急避难场所的规划、建设、管理工作；制定应急物资储备和应急救援装备规划并组织实施，负责提出县级救灾物资的储备需求和动用决策，会同有关部门建立健全应急物资信息平台和调拨制度，负责县级救灾物资的收储、轮换和日常管理等。</w:t>
      </w:r>
    </w:p>
    <w:p>
      <w:pPr>
        <w:spacing w:line="576" w:lineRule="exact"/>
        <w:ind w:firstLine="643"/>
      </w:pPr>
      <w:r>
        <w:rPr>
          <w:rFonts w:hint="eastAsia" w:ascii="方正楷体_GBK" w:hAnsi="方正楷体_GBK" w:eastAsia="方正楷体_GBK" w:cs="方正楷体_GBK"/>
        </w:rPr>
        <w:t>县统计局：</w:t>
      </w:r>
      <w:r>
        <w:rPr>
          <w:rFonts w:hint="eastAsia" w:eastAsia="方正仿宋_GBK"/>
          <w:szCs w:val="20"/>
        </w:rPr>
        <w:t>指导、协助灾情统计、核定、分析等工作。</w:t>
      </w:r>
    </w:p>
    <w:p>
      <w:pPr>
        <w:spacing w:line="576" w:lineRule="exact"/>
        <w:ind w:firstLine="643"/>
        <w:rPr>
          <w:rFonts w:ascii="方正楷体_GBK" w:hAnsi="方正楷体_GBK" w:eastAsia="方正楷体_GBK" w:cs="方正楷体_GBK"/>
        </w:rPr>
      </w:pPr>
      <w:r>
        <w:rPr>
          <w:rFonts w:hint="eastAsia" w:ascii="方正楷体_GBK" w:hAnsi="方正楷体_GBK" w:eastAsia="方正楷体_GBK" w:cs="方正楷体_GBK"/>
        </w:rPr>
        <w:t>县林业局：</w:t>
      </w:r>
      <w:r>
        <w:rPr>
          <w:rFonts w:hint="eastAsia" w:eastAsia="方正仿宋_GBK"/>
          <w:szCs w:val="20"/>
        </w:rPr>
        <w:t>负责组织编制森林火灾防治规划并指导实施，指导开展防火巡护、火源管理、防火设施建设等工作；承担森林火灾预防预警监测的相应工作；组织指导国有林场开展宣传教育、监测预警、督促检查等防火工作；协助做好森林草原火灾扑救工作；督促指导灾后森林草原生态修复工作。</w:t>
      </w:r>
    </w:p>
    <w:p>
      <w:pPr>
        <w:spacing w:line="576" w:lineRule="exact"/>
        <w:ind w:firstLine="643"/>
        <w:rPr>
          <w:rFonts w:ascii="方正楷体_GBK" w:hAnsi="方正楷体_GBK" w:eastAsia="方正楷体_GBK" w:cs="方正楷体_GBK"/>
        </w:rPr>
      </w:pPr>
      <w:r>
        <w:rPr>
          <w:rFonts w:hint="eastAsia" w:ascii="方正楷体_GBK" w:hAnsi="方正楷体_GBK" w:eastAsia="方正楷体_GBK" w:cs="方正楷体_GBK"/>
        </w:rPr>
        <w:t>团县委：</w:t>
      </w:r>
      <w:r>
        <w:rPr>
          <w:rFonts w:hint="eastAsia" w:eastAsia="方正仿宋_GBK"/>
          <w:szCs w:val="20"/>
        </w:rPr>
        <w:t>负责组织和发动成年团员有序参与抢险救灾和灾后恢复重建等工作。</w:t>
      </w:r>
    </w:p>
    <w:p>
      <w:pPr>
        <w:spacing w:line="600" w:lineRule="exact"/>
        <w:ind w:firstLine="640" w:firstLineChars="200"/>
      </w:pPr>
      <w:r>
        <w:rPr>
          <w:rFonts w:hint="eastAsia" w:ascii="方正楷体_GBK" w:hAnsi="方正楷体_GBK" w:eastAsia="方正楷体_GBK" w:cs="方正楷体_GBK"/>
        </w:rPr>
        <w:t>县科协：</w:t>
      </w:r>
      <w:r>
        <w:rPr>
          <w:rFonts w:hint="eastAsia" w:eastAsia="方正仿宋_GBK"/>
          <w:szCs w:val="20"/>
        </w:rPr>
        <w:t>负责履行防灾减灾救灾科学技术的普及推广，为提高全民防灾减灾救灾科学素养服务；积极为科技工作者搭建防灾减灾科学技术创新平台。</w:t>
      </w:r>
    </w:p>
    <w:p>
      <w:pPr>
        <w:spacing w:line="576" w:lineRule="exact"/>
        <w:ind w:firstLine="643"/>
      </w:pPr>
      <w:r>
        <w:rPr>
          <w:rFonts w:hint="eastAsia" w:ascii="方正楷体_GBK" w:hAnsi="方正楷体_GBK" w:eastAsia="方正楷体_GBK" w:cs="方正楷体_GBK"/>
        </w:rPr>
        <w:t>县红十字会：</w:t>
      </w:r>
      <w:r>
        <w:rPr>
          <w:rFonts w:hint="eastAsia" w:eastAsia="方正仿宋_GBK"/>
          <w:szCs w:val="20"/>
        </w:rPr>
        <w:t>负责依法开展社会募捐，管理、接收捐赠款物，并及时调拨救灾资金、物资支持灾区抗灾救灾工作，协助开展紧急人道救助；组织红十字队伍及志愿者等参与救灾工作；动员社会人道救助力量参与灾后重建。</w:t>
      </w:r>
    </w:p>
    <w:p>
      <w:pPr>
        <w:spacing w:line="576" w:lineRule="exact"/>
        <w:ind w:firstLine="643"/>
        <w:rPr>
          <w:rFonts w:eastAsia="方正仿宋_GBK"/>
          <w:szCs w:val="20"/>
        </w:rPr>
      </w:pPr>
      <w:r>
        <w:rPr>
          <w:rFonts w:hint="eastAsia" w:ascii="方正楷体_GBK" w:hAnsi="方正楷体_GBK" w:eastAsia="方正楷体_GBK" w:cs="方正楷体_GBK"/>
        </w:rPr>
        <w:t>县行政学校：</w:t>
      </w:r>
      <w:r>
        <w:rPr>
          <w:rFonts w:hint="eastAsia" w:eastAsia="方正仿宋_GBK"/>
          <w:szCs w:val="20"/>
        </w:rPr>
        <w:t>负责开展防灾减灾救灾教育培训和课题研究。</w:t>
      </w:r>
    </w:p>
    <w:p>
      <w:pPr>
        <w:spacing w:line="576" w:lineRule="exact"/>
        <w:ind w:firstLine="643"/>
      </w:pPr>
      <w:r>
        <w:rPr>
          <w:rFonts w:hint="eastAsia" w:ascii="方正楷体_GBK" w:hAnsi="方正楷体_GBK" w:eastAsia="方正楷体_GBK" w:cs="方正楷体_GBK"/>
        </w:rPr>
        <w:t>县国资管理中心：</w:t>
      </w:r>
      <w:r>
        <w:rPr>
          <w:rFonts w:hint="eastAsia" w:eastAsia="方正仿宋_GBK"/>
          <w:szCs w:val="20"/>
        </w:rPr>
        <w:t>负责督促所监管企业做好自然灾害防治工作，按要求开展抢险救灾、停工停产、因灾损毁厂房基础设施恢复重建、复工复产等工作。</w:t>
      </w:r>
    </w:p>
    <w:p>
      <w:pPr>
        <w:spacing w:line="576" w:lineRule="exact"/>
        <w:ind w:firstLine="643"/>
      </w:pPr>
      <w:r>
        <w:rPr>
          <w:rFonts w:hint="eastAsia" w:ascii="方正楷体_GBK" w:hAnsi="方正楷体_GBK" w:eastAsia="方正楷体_GBK" w:cs="方正楷体_GBK"/>
        </w:rPr>
        <w:t>县金融服务中心：</w:t>
      </w:r>
      <w:r>
        <w:rPr>
          <w:rFonts w:hint="eastAsia" w:eastAsia="方正仿宋_GBK"/>
          <w:szCs w:val="20"/>
        </w:rPr>
        <w:t>负责配合市级金融监管部门做好稳定金融秩序有关工作；助推灾后恢复重建等。</w:t>
      </w:r>
    </w:p>
    <w:p>
      <w:pPr>
        <w:spacing w:line="576" w:lineRule="exact"/>
        <w:ind w:firstLine="643"/>
      </w:pPr>
      <w:r>
        <w:rPr>
          <w:rFonts w:hint="eastAsia" w:ascii="方正楷体_GBK" w:hAnsi="方正楷体_GBK" w:eastAsia="方正楷体_GBK" w:cs="方正楷体_GBK"/>
        </w:rPr>
        <w:t>武警奉节中队：</w:t>
      </w:r>
      <w:r>
        <w:rPr>
          <w:rFonts w:hint="eastAsia" w:eastAsia="方正仿宋_GBK"/>
          <w:szCs w:val="20"/>
        </w:rPr>
        <w:t>负责组织武警部队参与应急处置和抢险救灾行动；配合公安机关维护灾区社会秩序；保护重要目标安全，解救、转移和疏散受灾人员；抢救、运送重要物资。</w:t>
      </w:r>
    </w:p>
    <w:p>
      <w:pPr>
        <w:spacing w:line="576" w:lineRule="exact"/>
        <w:ind w:firstLine="643"/>
        <w:rPr>
          <w:rFonts w:eastAsia="方正仿宋_GBK"/>
          <w:szCs w:val="20"/>
        </w:rPr>
      </w:pPr>
      <w:r>
        <w:rPr>
          <w:rFonts w:hint="eastAsia" w:ascii="方正楷体_GBK" w:hAnsi="方正楷体_GBK" w:eastAsia="方正楷体_GBK" w:cs="方正楷体_GBK"/>
        </w:rPr>
        <w:t>金融监督管理局奉节分局：</w:t>
      </w:r>
      <w:r>
        <w:rPr>
          <w:rFonts w:hint="eastAsia" w:eastAsia="方正仿宋_GBK"/>
          <w:szCs w:val="20"/>
        </w:rPr>
        <w:t>负责督促银行业金融机构、保险业金融机构实施灾害发生和持续期间紧急营业计划；督促指导政策性农业保险、农房保险等服务机构及时规范做好查勘理赔、资金兑付等工作；统筹推进巨灾保险工作，协同建立灾害救助保险制度。</w:t>
      </w:r>
    </w:p>
    <w:p>
      <w:pPr>
        <w:spacing w:line="576" w:lineRule="exact"/>
        <w:ind w:firstLine="643"/>
        <w:rPr>
          <w:rFonts w:eastAsia="方正仿宋_GBK"/>
          <w:szCs w:val="20"/>
        </w:rPr>
      </w:pPr>
      <w:r>
        <w:rPr>
          <w:rFonts w:ascii="方正楷体_GBK" w:hAnsi="方正楷体_GBK" w:eastAsia="方正楷体_GBK" w:cs="方正楷体_GBK"/>
        </w:rPr>
        <w:t>重庆</w:t>
      </w:r>
      <w:r>
        <w:rPr>
          <w:rFonts w:hint="eastAsia" w:ascii="方正楷体_GBK" w:hAnsi="方正楷体_GBK" w:eastAsia="方正楷体_GBK" w:cs="方正楷体_GBK"/>
        </w:rPr>
        <w:t>奉节海事处：</w:t>
      </w:r>
      <w:r>
        <w:rPr>
          <w:rFonts w:hint="eastAsia" w:eastAsia="方正仿宋_GBK"/>
          <w:szCs w:val="20"/>
        </w:rPr>
        <w:t>负责长江水域水上交通安全监督，及时发布水上航行安全信息，指导船舶开展抢险救灾和应急避险工作；履行水上搜救职责，组织、协调、指挥水上搜救和船舶防污染应急行动。</w:t>
      </w:r>
    </w:p>
    <w:p>
      <w:pPr>
        <w:spacing w:line="576" w:lineRule="exact"/>
        <w:ind w:firstLine="643"/>
        <w:rPr>
          <w:rFonts w:ascii="方正楷体_GBK" w:hAnsi="方正楷体_GBK" w:eastAsia="方正楷体_GBK" w:cs="方正楷体_GBK"/>
        </w:rPr>
      </w:pPr>
      <w:r>
        <w:rPr>
          <w:rFonts w:hint="eastAsia" w:ascii="方正楷体_GBK" w:hAnsi="方正楷体_GBK" w:eastAsia="方正楷体_GBK" w:cs="方正楷体_GBK"/>
        </w:rPr>
        <w:t>县气象局：</w:t>
      </w:r>
      <w:r>
        <w:rPr>
          <w:rFonts w:hint="eastAsia" w:eastAsia="方正仿宋_GBK"/>
          <w:szCs w:val="20"/>
        </w:rPr>
        <w:t>负责做好天气气候的监测、预测预报预警和信息发布，提供气象服务信息；组织开展气象灾害评估，为防御气象灾害提供决策依据。</w:t>
      </w:r>
    </w:p>
    <w:p>
      <w:pPr>
        <w:spacing w:line="576" w:lineRule="exact"/>
        <w:ind w:firstLine="643"/>
        <w:rPr>
          <w:color w:val="0000FF"/>
        </w:rPr>
      </w:pPr>
      <w:r>
        <w:rPr>
          <w:rFonts w:hint="eastAsia" w:ascii="方正楷体_GBK" w:hAnsi="方正楷体_GBK" w:eastAsia="方正楷体_GBK" w:cs="方正楷体_GBK"/>
        </w:rPr>
        <w:t>县消防救援局：</w:t>
      </w:r>
      <w:r>
        <w:rPr>
          <w:rFonts w:hint="eastAsia" w:eastAsia="方正仿宋_GBK"/>
          <w:szCs w:val="20"/>
        </w:rPr>
        <w:t>负责发挥应急救援主力军的作用，组织消防救援队伍、调动应急救援装备投入应急抢险救援工作。</w:t>
      </w:r>
    </w:p>
    <w:p>
      <w:pPr>
        <w:spacing w:line="576" w:lineRule="exact"/>
        <w:ind w:firstLine="643"/>
        <w:rPr>
          <w:rFonts w:eastAsia="方正仿宋_GBK"/>
          <w:szCs w:val="20"/>
        </w:rPr>
      </w:pPr>
      <w:r>
        <w:rPr>
          <w:rFonts w:hint="eastAsia" w:ascii="方正楷体_GBK" w:hAnsi="方正楷体_GBK" w:eastAsia="方正楷体_GBK" w:cs="方正楷体_GBK"/>
        </w:rPr>
        <w:t>国网奉节供电公司：</w:t>
      </w:r>
      <w:r>
        <w:rPr>
          <w:rFonts w:hint="eastAsia" w:eastAsia="方正仿宋_GBK"/>
          <w:szCs w:val="20"/>
        </w:rPr>
        <w:t>负责抢险救灾电力供应、电力安全工作；组织开展灾区供电设施的维护和毁损设施抢修恢复工作，及时恢复电力供应。</w:t>
      </w:r>
    </w:p>
    <w:p>
      <w:pPr>
        <w:spacing w:line="576" w:lineRule="exact"/>
        <w:ind w:firstLine="643"/>
        <w:rPr>
          <w:rFonts w:eastAsia="方正仿宋_GBK"/>
          <w:szCs w:val="20"/>
        </w:rPr>
      </w:pPr>
      <w:r>
        <w:rPr>
          <w:rFonts w:hint="eastAsia" w:ascii="方正楷体_GBK" w:hAnsi="方正楷体_GBK" w:eastAsia="方正楷体_GBK" w:cs="方正楷体_GBK"/>
        </w:rPr>
        <w:t>受灾乡镇（街道）：</w:t>
      </w:r>
      <w:r>
        <w:rPr>
          <w:rFonts w:hint="eastAsia" w:eastAsia="方正仿宋_GBK"/>
          <w:szCs w:val="20"/>
        </w:rPr>
        <w:t>第一时间赶赴现场核查灾情，开展先期应急救助；及时组织力量紧急转移安置受灾人员；及时安排本级自然灾害救助资金、物资，用于受灾人员生活救助；承担辖区内灾情统计、核实、上报工作。</w:t>
      </w:r>
    </w:p>
    <w:p>
      <w:pPr>
        <w:spacing w:line="576" w:lineRule="exact"/>
        <w:ind w:firstLine="643"/>
        <w:rPr>
          <w:rFonts w:eastAsia="方正仿宋_GBK"/>
          <w:szCs w:val="20"/>
        </w:rPr>
        <w:sectPr>
          <w:footerReference r:id="rId5" w:type="default"/>
          <w:pgSz w:w="11906" w:h="16838"/>
          <w:pgMar w:top="2098" w:right="1474" w:bottom="1984" w:left="1587" w:header="851" w:footer="1474" w:gutter="0"/>
          <w:pgNumType w:fmt="numberInDash"/>
          <w:cols w:space="720" w:num="1"/>
          <w:docGrid w:type="lines" w:linePitch="439" w:charSpace="0"/>
        </w:sectPr>
      </w:pPr>
      <w:r>
        <w:rPr>
          <w:rFonts w:hint="eastAsia" w:eastAsia="方正仿宋_GBK"/>
          <w:szCs w:val="20"/>
        </w:rPr>
        <w:t>各成员单位除承担上述职责外，还应根据县防灾减灾救灾委员会要求，承担与其职责有关的其他工作。其他有关部门、有关单位应根据救灾工作需要，积极提供有利条件，配合完成有关任务。</w:t>
      </w:r>
    </w:p>
    <w:p>
      <w:pPr>
        <w:spacing w:line="594" w:lineRule="exact"/>
        <w:jc w:val="left"/>
        <w:rPr>
          <w:rFonts w:eastAsia="方正黑体_GBK" w:cs="方正黑体_GBK"/>
          <w:color w:val="000000"/>
          <w:szCs w:val="32"/>
        </w:rPr>
      </w:pPr>
      <w:r>
        <w:rPr>
          <w:rFonts w:hint="eastAsia" w:ascii="方正楷体_GBK" w:hAnsi="方正楷体_GBK" w:eastAsia="方正楷体_GBK" w:cs="方正楷体_GBK"/>
          <w:color w:val="000000"/>
          <w:szCs w:val="32"/>
        </w:rPr>
        <w:t>10</w:t>
      </w:r>
      <w:r>
        <w:rPr>
          <w:rFonts w:hint="eastAsia" w:eastAsia="方正黑体_GBK" w:cs="方正黑体_GBK"/>
          <w:color w:val="000000"/>
          <w:szCs w:val="32"/>
        </w:rPr>
        <w:t xml:space="preserve">        </w:t>
      </w:r>
    </w:p>
    <w:p>
      <w:pPr>
        <w:spacing w:line="594" w:lineRule="exact"/>
        <w:ind w:firstLine="4480" w:firstLineChars="1400"/>
        <w:rPr>
          <w:rFonts w:eastAsia="方正黑体_GBK" w:cs="方正黑体_GBK"/>
          <w:color w:val="000000"/>
          <w:szCs w:val="32"/>
        </w:rPr>
      </w:pPr>
      <w:r>
        <w:rPr>
          <w:rFonts w:hint="eastAsia" w:eastAsia="方正黑体_GBK" w:cs="方正黑体_GBK"/>
          <w:color w:val="000000"/>
          <w:szCs w:val="32"/>
        </w:rPr>
        <w:t>自然灾害救助应急响应处置卡</w:t>
      </w:r>
    </w:p>
    <w:p>
      <w:pPr>
        <w:spacing w:line="594" w:lineRule="exact"/>
        <w:ind w:firstLine="5120" w:firstLineChars="1600"/>
        <w:rPr>
          <w:rFonts w:eastAsia="方正黑体_GBK" w:cs="方正黑体_GBK"/>
          <w:color w:val="000000"/>
          <w:szCs w:val="32"/>
        </w:rPr>
      </w:pPr>
      <w:r>
        <w:rPr>
          <w:rFonts w:hint="eastAsia" w:eastAsia="方正黑体_GBK" w:cs="方正黑体_GBK"/>
          <w:color w:val="000000"/>
          <w:szCs w:val="32"/>
        </w:rPr>
        <w:t>一级应急响应处置卡</w:t>
      </w:r>
    </w:p>
    <w:tbl>
      <w:tblPr>
        <w:tblStyle w:val="18"/>
        <w:tblW w:w="134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2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8" w:hRule="atLeast"/>
        </w:trPr>
        <w:tc>
          <w:tcPr>
            <w:tcW w:w="703" w:type="dxa"/>
          </w:tcPr>
          <w:p>
            <w:pPr>
              <w:spacing w:line="594" w:lineRule="exact"/>
              <w:jc w:val="center"/>
              <w:rPr>
                <w:rFonts w:eastAsia="方正仿宋_GBK"/>
                <w:color w:val="000000"/>
                <w:kern w:val="0"/>
                <w:sz w:val="24"/>
              </w:rPr>
            </w:pPr>
            <w:r>
              <w:rPr>
                <w:rFonts w:hint="eastAsia" w:eastAsia="方正仿宋_GBK"/>
                <w:color w:val="000000"/>
                <w:kern w:val="0"/>
                <w:sz w:val="24"/>
              </w:rPr>
              <w:t>启动条件</w:t>
            </w:r>
          </w:p>
        </w:tc>
        <w:tc>
          <w:tcPr>
            <w:tcW w:w="12723" w:type="dxa"/>
          </w:tcPr>
          <w:p>
            <w:pPr>
              <w:ind w:firstLine="480" w:firstLineChars="200"/>
            </w:pPr>
            <w:r>
              <w:rPr>
                <w:rFonts w:hint="eastAsia" w:eastAsia="方正仿宋_GBK"/>
                <w:color w:val="000000"/>
                <w:kern w:val="0"/>
                <w:sz w:val="24"/>
              </w:rPr>
              <w:t>本县行政县域内发生自然灾害，一次灾害过程出现或经会商研判可能出现下列情况之一的，启动一级响应：（1）死亡和失踪10人以上；（2）紧急转移安置和需紧急生活救助2000人以上；（3）倒塌和严重损坏房屋1000间或400户以上；（4）干旱灾害造成缺粮或缺水等生活困难，需政府救助人数5万人以上；（5）县防灾减灾救灾委员会研判认为需启动一级响应的其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8" w:hRule="atLeast"/>
        </w:trPr>
        <w:tc>
          <w:tcPr>
            <w:tcW w:w="703" w:type="dxa"/>
          </w:tcPr>
          <w:p>
            <w:pPr>
              <w:spacing w:line="594" w:lineRule="exact"/>
              <w:jc w:val="center"/>
              <w:rPr>
                <w:rFonts w:eastAsia="方正仿宋_GBK"/>
                <w:color w:val="000000"/>
                <w:kern w:val="0"/>
                <w:sz w:val="24"/>
              </w:rPr>
            </w:pPr>
            <w:r>
              <w:rPr>
                <w:rFonts w:hint="eastAsia" w:eastAsia="方正仿宋_GBK"/>
                <w:color w:val="000000"/>
                <w:kern w:val="0"/>
                <w:sz w:val="24"/>
              </w:rPr>
              <w:t>启动程序</w:t>
            </w:r>
          </w:p>
        </w:tc>
        <w:tc>
          <w:tcPr>
            <w:tcW w:w="12723" w:type="dxa"/>
          </w:tcPr>
          <w:p>
            <w:pPr>
              <w:ind w:firstLine="480" w:firstLineChars="200"/>
              <w:rPr>
                <w:rFonts w:eastAsia="方正仿宋_GBK"/>
                <w:color w:val="000000"/>
                <w:kern w:val="0"/>
                <w:sz w:val="24"/>
              </w:rPr>
            </w:pPr>
            <w:r>
              <w:rPr>
                <w:rFonts w:hint="eastAsia" w:eastAsia="方正仿宋_GBK"/>
                <w:color w:val="000000"/>
                <w:kern w:val="0"/>
                <w:sz w:val="24"/>
              </w:rPr>
              <w:t>自然灾害发生后，县</w:t>
            </w:r>
            <w:r>
              <w:rPr>
                <w:rFonts w:eastAsia="方正仿宋_GBK"/>
                <w:color w:val="000000"/>
                <w:kern w:val="0"/>
                <w:sz w:val="24"/>
              </w:rPr>
              <w:t>防灾减灾救灾委员会办公室</w:t>
            </w:r>
            <w:r>
              <w:rPr>
                <w:rFonts w:hint="eastAsia" w:eastAsia="方正仿宋_GBK"/>
                <w:color w:val="000000"/>
                <w:kern w:val="0"/>
                <w:sz w:val="24"/>
              </w:rPr>
              <w:t>经分析评估，认定灾情达到启动条件，向县</w:t>
            </w:r>
            <w:r>
              <w:rPr>
                <w:rFonts w:eastAsia="方正仿宋_GBK"/>
                <w:color w:val="000000"/>
                <w:kern w:val="0"/>
                <w:sz w:val="24"/>
              </w:rPr>
              <w:t>防灾减灾救灾委员会</w:t>
            </w:r>
            <w:r>
              <w:rPr>
                <w:rFonts w:hint="eastAsia" w:eastAsia="方正仿宋_GBK"/>
                <w:color w:val="000000"/>
                <w:kern w:val="0"/>
                <w:sz w:val="24"/>
              </w:rPr>
              <w:t>提出一级应急响应启动建议，县党政主要领导决定启动一级应急响应。</w:t>
            </w:r>
          </w:p>
          <w:p>
            <w:pPr>
              <w:pStyle w:val="14"/>
              <w:pBdr>
                <w:top w:val="none" w:color="auto" w:sz="0" w:space="0"/>
                <w:left w:val="none" w:color="auto" w:sz="0" w:space="0"/>
                <w:bottom w:val="none" w:color="auto" w:sz="0" w:space="0"/>
                <w:right w:val="none" w:color="auto" w:sz="0" w:space="0"/>
              </w:pBdr>
              <w:shd w:val="clear" w:color="auto" w:fill="auto"/>
              <w:ind w:left="0" w:leftChars="0" w:firstLine="48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03" w:type="dxa"/>
          </w:tcPr>
          <w:p>
            <w:pPr>
              <w:spacing w:line="594" w:lineRule="exact"/>
              <w:jc w:val="center"/>
              <w:rPr>
                <w:rFonts w:eastAsia="方正仿宋_GBK"/>
                <w:color w:val="000000"/>
                <w:kern w:val="0"/>
                <w:sz w:val="24"/>
              </w:rPr>
            </w:pPr>
            <w:r>
              <w:rPr>
                <w:rFonts w:hint="eastAsia" w:eastAsia="方正仿宋_GBK"/>
                <w:color w:val="000000"/>
                <w:kern w:val="0"/>
                <w:sz w:val="24"/>
              </w:rPr>
              <w:t>响应措施</w:t>
            </w:r>
          </w:p>
        </w:tc>
        <w:tc>
          <w:tcPr>
            <w:tcW w:w="12723" w:type="dxa"/>
          </w:tcPr>
          <w:p>
            <w:pPr>
              <w:ind w:firstLine="480" w:firstLineChars="200"/>
              <w:rPr>
                <w:rFonts w:eastAsia="方正仿宋_GBK"/>
                <w:color w:val="000000"/>
                <w:kern w:val="0"/>
                <w:sz w:val="24"/>
              </w:rPr>
            </w:pPr>
            <w:r>
              <w:rPr>
                <w:rFonts w:hint="eastAsia" w:eastAsia="方正仿宋_GBK"/>
                <w:color w:val="000000"/>
                <w:kern w:val="0"/>
                <w:sz w:val="24"/>
              </w:rPr>
              <w:t>县党政主要领导统筹协调县级层面灾害救助工作，指导支持受灾乡镇（街道）开展救助工作。县防灾减灾救灾委员会及其成员单位采取以下措施：</w:t>
            </w:r>
          </w:p>
          <w:p>
            <w:pPr>
              <w:ind w:firstLine="480" w:firstLineChars="200"/>
              <w:rPr>
                <w:rFonts w:eastAsia="方正仿宋_GBK"/>
                <w:color w:val="000000"/>
                <w:kern w:val="0"/>
                <w:sz w:val="24"/>
              </w:rPr>
            </w:pPr>
            <w:r>
              <w:rPr>
                <w:rFonts w:hint="eastAsia" w:eastAsia="方正仿宋_GBK"/>
                <w:color w:val="000000"/>
                <w:kern w:val="0"/>
                <w:sz w:val="24"/>
              </w:rPr>
              <w:t>（1）会商研判灾情。县委主要领导主持召开会商会议，研判灾情和救灾形势，安排部署灾害救助工作，对指导支持受灾乡镇（街道）救灾重大事项作出决定，有关情况及时向市防灾减灾救灾委员会报告。县防灾减灾救灾委员会各成员单位及时向上级主管部门报告。</w:t>
            </w:r>
          </w:p>
          <w:p>
            <w:pPr>
              <w:ind w:firstLine="480" w:firstLineChars="200"/>
              <w:rPr>
                <w:rFonts w:eastAsia="方正仿宋_GBK"/>
                <w:color w:val="000000"/>
                <w:kern w:val="0"/>
                <w:sz w:val="24"/>
              </w:rPr>
            </w:pPr>
            <w:r>
              <w:rPr>
                <w:rFonts w:hint="eastAsia" w:eastAsia="方正仿宋_GBK"/>
                <w:color w:val="000000"/>
                <w:kern w:val="0"/>
                <w:sz w:val="24"/>
              </w:rPr>
              <w:t>（2）实地开展工作。在市防灾减灾救灾委员会办公室派出工作组的指导下，县防灾减灾救灾委员会主任（县政府县长）率有关成员单位赴受灾乡镇（街道）开展灾害救助工作，核查灾情，慰问受灾群众。县防灾减灾救灾委员会常务副主任（县政府常务副县长）根据灾情和救灾工作需要，率有关成员单位组成的先期工作组赴受灾乡镇（街道）指导开展灾害救助工作。</w:t>
            </w:r>
          </w:p>
          <w:p>
            <w:pPr>
              <w:ind w:firstLine="480" w:firstLineChars="200"/>
              <w:rPr>
                <w:rFonts w:eastAsia="方正仿宋_GBK"/>
                <w:color w:val="000000"/>
                <w:kern w:val="0"/>
                <w:sz w:val="24"/>
              </w:rPr>
            </w:pPr>
            <w:r>
              <w:rPr>
                <w:rFonts w:hint="eastAsia" w:eastAsia="方正仿宋_GBK"/>
                <w:color w:val="000000"/>
                <w:kern w:val="0"/>
                <w:sz w:val="24"/>
              </w:rPr>
              <w:t>（3）汇总统计灾情。县防灾减灾救灾委员会办公室及时掌握灾情和救灾工作动态信息，组织灾情会商，按照有关规定统一发布灾情，及时发布受灾乡镇（街道）需求。县防灾减灾救灾委员会有关成员单位做好灾情、受灾乡镇（街道）需求、救灾工作动态等信息共享，每日向县防灾减灾救灾委员会办公室报告有关情况。必要时，县防灾减灾救灾委员会办公室组织专家开展灾情发展趋势研判及受灾乡镇（街道）需求评估。</w:t>
            </w:r>
          </w:p>
          <w:p>
            <w:pPr>
              <w:ind w:firstLine="480" w:firstLineChars="200"/>
              <w:rPr>
                <w:rFonts w:eastAsia="方正仿宋_GBK"/>
                <w:color w:val="000000"/>
                <w:kern w:val="0"/>
                <w:sz w:val="24"/>
              </w:rPr>
            </w:pPr>
            <w:r>
              <w:rPr>
                <w:rFonts w:hint="eastAsia" w:eastAsia="方正仿宋_GBK"/>
                <w:color w:val="000000"/>
                <w:kern w:val="0"/>
                <w:sz w:val="24"/>
              </w:rPr>
              <w:t>（4）调拨救灾款物。根据受灾乡镇（街道）申请和有关部门对灾情的核定情况，县应急管理局会同县财政局及时下拨自然灾害救灾资金，并向市财政局、市应急管理局申请救灾资金、物资支持。县发展改革委积极争取灾后应急恢复重建中央预算内投资。县应急管理局会同县粮食和物资储备局等有关部门紧急调拨县级生活类救灾物资，指导、监督基层自然灾害救助应急措施落实和救灾款物使用。县交通运输委组织开展救灾物资、人员运输与重要通道快速修复等工作，充分发挥物流保通保畅工作机制作用，保障各类救灾物资运输畅通和人员及时转运。</w:t>
            </w:r>
          </w:p>
          <w:p>
            <w:pPr>
              <w:ind w:firstLine="480" w:firstLineChars="200"/>
              <w:rPr>
                <w:rFonts w:eastAsia="方正仿宋_GBK"/>
                <w:color w:val="000000"/>
                <w:kern w:val="0"/>
                <w:sz w:val="24"/>
              </w:rPr>
            </w:pPr>
            <w:r>
              <w:rPr>
                <w:rFonts w:hint="eastAsia" w:eastAsia="方正仿宋_GBK"/>
                <w:color w:val="000000"/>
                <w:kern w:val="0"/>
                <w:sz w:val="24"/>
              </w:rPr>
              <w:t>（5）投入救灾力量。县应急管理局迅速统筹调度全县应急救援队伍和社会救援力量投入救灾工作，积极帮助受灾乡镇（街道）转移受灾群众、运送发放救灾物资。县国资管理中心督促</w:t>
            </w:r>
            <w:r>
              <w:rPr>
                <w:rFonts w:eastAsia="方正仿宋_GBK"/>
                <w:color w:val="000000"/>
                <w:kern w:val="0"/>
                <w:sz w:val="24"/>
              </w:rPr>
              <w:t>监管</w:t>
            </w:r>
            <w:r>
              <w:rPr>
                <w:rFonts w:hint="eastAsia" w:eastAsia="方正仿宋_GBK"/>
                <w:color w:val="000000"/>
                <w:kern w:val="0"/>
                <w:sz w:val="24"/>
              </w:rPr>
              <w:t>企业参与抢险救援、基础设施抢险恢复等工作。县委社会工作部会同县级有关部门和单位，协调指导志愿服务力量参与灾害救助工作。县人武部根据县政府请求，组织协调武警部队、民兵参与救灾，协助受灾乡镇（街道）做好灾害救助工作，受灾乡镇（街道）按需做好保障和组织工作。</w:t>
            </w:r>
          </w:p>
          <w:p>
            <w:pPr>
              <w:ind w:firstLine="480" w:firstLineChars="200"/>
              <w:rPr>
                <w:rFonts w:eastAsia="方正仿宋_GBK"/>
                <w:color w:val="000000"/>
                <w:kern w:val="0"/>
                <w:sz w:val="24"/>
              </w:rPr>
            </w:pPr>
            <w:r>
              <w:rPr>
                <w:rFonts w:hint="eastAsia" w:eastAsia="方正仿宋_GBK"/>
                <w:color w:val="000000"/>
                <w:kern w:val="0"/>
                <w:sz w:val="24"/>
              </w:rPr>
              <w:t>（6）安置受灾群众。县应急管理局、县教委、县公安局、县财政局、县规划自然资源局、县住房城乡建委、县卫生健康委、县市场监管局、县消防救援局、县红十字会等有关部门（单位）协助受灾乡镇（街道）妥善安置受灾群众，加强集中安置点管理服务，保障受灾群众基本生活。县卫生健康委、县疾控局及时组织医疗卫生队伍赴受灾乡镇（街道）开展医疗救治、灾后防疫和心理援助等工作。</w:t>
            </w:r>
          </w:p>
          <w:p>
            <w:pPr>
              <w:ind w:firstLine="480" w:firstLineChars="200"/>
              <w:rPr>
                <w:rFonts w:eastAsia="方正仿宋_GBK"/>
                <w:color w:val="000000"/>
                <w:kern w:val="0"/>
                <w:sz w:val="24"/>
              </w:rPr>
            </w:pPr>
            <w:r>
              <w:rPr>
                <w:rFonts w:hint="eastAsia" w:eastAsia="方正仿宋_GBK"/>
                <w:color w:val="000000"/>
                <w:kern w:val="0"/>
                <w:sz w:val="24"/>
              </w:rPr>
              <w:t>（7）恢复灾区秩序。县公安局加强受灾乡镇（街道）社会治安和道路交通应急管理。县发展改革委、县农业农村委、县商务委、县市场监管局、县粮食和物资储备局等部门做好保障市场供应工作，防止价格大幅波动。县应急管理局、县经济信息委组织协调救灾物资装备、防护和消杀用品、药品和医疗器械等生产供应工作。重庆金融管理局奉节分局与县金融服务中心做好受灾乡镇（街道）保险理赔和金融支持服务工作。</w:t>
            </w:r>
          </w:p>
          <w:p>
            <w:pPr>
              <w:ind w:firstLine="480" w:firstLineChars="200"/>
              <w:rPr>
                <w:rFonts w:eastAsia="方正仿宋_GBK"/>
                <w:color w:val="000000"/>
                <w:kern w:val="0"/>
                <w:sz w:val="24"/>
              </w:rPr>
            </w:pPr>
            <w:r>
              <w:rPr>
                <w:rFonts w:hint="eastAsia" w:eastAsia="方正仿宋_GBK"/>
                <w:color w:val="000000"/>
                <w:kern w:val="0"/>
                <w:sz w:val="24"/>
              </w:rPr>
              <w:t>（8）抢修基础设施。县住房城乡建委负责开展灾后房屋建筑安全应急评估及灾后市政基础设施的安全评估工作。县水利局负责开展水利水电工程设施修复、蓄滞洪区运用及补偿、水利行业供水和村镇应急供水工作。县交通运输委负责开展公路、水路修复工作。县经济信息委、国网重庆奉节供电公司负责开展电力应急保障等工作。</w:t>
            </w:r>
          </w:p>
          <w:p>
            <w:pPr>
              <w:ind w:firstLine="480" w:firstLineChars="200"/>
              <w:rPr>
                <w:rFonts w:eastAsia="方正仿宋_GBK"/>
                <w:color w:val="000000"/>
                <w:kern w:val="0"/>
                <w:sz w:val="24"/>
              </w:rPr>
            </w:pPr>
            <w:r>
              <w:rPr>
                <w:rFonts w:hint="eastAsia" w:eastAsia="方正仿宋_GBK"/>
                <w:color w:val="000000"/>
                <w:kern w:val="0"/>
                <w:sz w:val="24"/>
              </w:rPr>
              <w:t>（9）提供技术支撑。县经济信息委组织开展受灾乡镇（街道）应急通信保障工作。县规划自然资源局提供受灾乡镇（街道）地理信息数据，组织受灾乡镇（街道）开展现场影像获取等应急测绘，开展灾情监测和空间分析，提供应急测绘保障服务。县生态环境局及时监测因灾害导致的生态环境破坏、污染、变化等情况，对受灾乡镇（街道）开展生态环境状况调查评估。</w:t>
            </w:r>
          </w:p>
          <w:p>
            <w:pPr>
              <w:ind w:firstLine="480" w:firstLineChars="200"/>
              <w:rPr>
                <w:rFonts w:eastAsia="方正仿宋_GBK"/>
                <w:color w:val="000000"/>
                <w:kern w:val="0"/>
                <w:sz w:val="24"/>
              </w:rPr>
            </w:pPr>
            <w:r>
              <w:rPr>
                <w:rFonts w:hint="eastAsia" w:eastAsia="方正仿宋_GBK"/>
                <w:color w:val="000000"/>
                <w:kern w:val="0"/>
                <w:sz w:val="24"/>
              </w:rPr>
              <w:t>（10）启动救灾捐赠。县应急管理局会同县民政局组织开展全县性救灾捐赠活动，指导具有救灾宗旨的社会组织加强捐赠款物管理、分配和使用；县红十字会、县慈善会依法开展相关救灾工作，开展救灾募捐等活动。</w:t>
            </w:r>
          </w:p>
          <w:p>
            <w:pPr>
              <w:ind w:firstLine="480" w:firstLineChars="200"/>
              <w:rPr>
                <w:rFonts w:eastAsia="方正仿宋_GBK"/>
                <w:color w:val="000000"/>
                <w:kern w:val="0"/>
                <w:sz w:val="24"/>
              </w:rPr>
            </w:pPr>
            <w:r>
              <w:rPr>
                <w:rFonts w:hint="eastAsia" w:eastAsia="方正仿宋_GBK"/>
                <w:color w:val="000000"/>
                <w:kern w:val="0"/>
                <w:sz w:val="24"/>
              </w:rPr>
              <w:t>（11）加强新闻宣传。县委宣传部统筹负责新闻宣传和舆论引导工作，指导县级有关部门和受灾乡镇（街道）建立新闻发布与媒体采访服务管理机制，及时组织新闻发布会，协调指导媒体客观报道。县委网信办、县融媒体中心按职责做好新闻报道和舆论引导工作。</w:t>
            </w:r>
          </w:p>
          <w:p>
            <w:pPr>
              <w:ind w:firstLine="480" w:firstLineChars="200"/>
              <w:rPr>
                <w:rFonts w:eastAsia="方正仿宋_GBK"/>
                <w:color w:val="000000"/>
                <w:kern w:val="0"/>
                <w:sz w:val="24"/>
              </w:rPr>
            </w:pPr>
            <w:r>
              <w:rPr>
                <w:rFonts w:hint="eastAsia" w:eastAsia="方正仿宋_GBK"/>
                <w:color w:val="000000"/>
                <w:kern w:val="0"/>
                <w:sz w:val="24"/>
              </w:rPr>
              <w:t>（12）开展损失评估。灾情稳定后，根据县委、县政府关于灾害评估和恢复重建工作的统一部署，县防灾减灾救灾委员会办公室组织有关成员单位开展灾害损失综合评估工作，及时将结果报送县委、县政府及市防灾减灾救灾委员会办公室。县防灾减灾救灾委员会办公室按有关规定统一发布灾害损失情况。</w:t>
            </w:r>
          </w:p>
          <w:p>
            <w:pPr>
              <w:ind w:firstLine="480" w:firstLineChars="200"/>
              <w:rPr>
                <w:rFonts w:eastAsia="方正仿宋_GBK"/>
                <w:color w:val="000000"/>
                <w:kern w:val="0"/>
                <w:sz w:val="24"/>
              </w:rPr>
            </w:pPr>
            <w:r>
              <w:rPr>
                <w:rFonts w:hint="eastAsia" w:eastAsia="方正仿宋_GBK"/>
                <w:color w:val="000000"/>
                <w:kern w:val="0"/>
                <w:sz w:val="24"/>
              </w:rPr>
              <w:t>（13）县防灾减灾救灾委员会其他成员单位按照职责分工，做好有关工作。</w:t>
            </w:r>
          </w:p>
          <w:p>
            <w:pPr>
              <w:ind w:firstLine="480" w:firstLineChars="200"/>
            </w:pPr>
            <w:r>
              <w:rPr>
                <w:rFonts w:hint="eastAsia" w:eastAsia="方正仿宋_GBK"/>
                <w:color w:val="000000"/>
                <w:kern w:val="0"/>
                <w:sz w:val="24"/>
              </w:rPr>
              <w:t>（14）县防灾减灾救灾委员会办公室及时汇总各部门开展灾害救助等工作情况并按程序向县委、县政府及市防灾减灾救灾委员会办公室报告。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03" w:type="dxa"/>
          </w:tcPr>
          <w:p>
            <w:pPr>
              <w:spacing w:line="594" w:lineRule="exact"/>
              <w:jc w:val="center"/>
              <w:rPr>
                <w:rFonts w:eastAsia="方正仿宋_GBK"/>
                <w:color w:val="000000"/>
                <w:kern w:val="0"/>
                <w:sz w:val="24"/>
              </w:rPr>
            </w:pPr>
            <w:r>
              <w:rPr>
                <w:rFonts w:hint="eastAsia" w:eastAsia="方正仿宋_GBK"/>
                <w:color w:val="000000"/>
                <w:kern w:val="0"/>
                <w:sz w:val="24"/>
              </w:rPr>
              <w:t>启动条件调整</w:t>
            </w:r>
          </w:p>
        </w:tc>
        <w:tc>
          <w:tcPr>
            <w:tcW w:w="12723" w:type="dxa"/>
          </w:tcPr>
          <w:p>
            <w:pPr>
              <w:ind w:firstLine="480" w:firstLineChars="200"/>
              <w:rPr>
                <w:rFonts w:eastAsia="方正仿宋_GBK"/>
                <w:color w:val="000000"/>
                <w:kern w:val="0"/>
                <w:sz w:val="24"/>
              </w:rPr>
            </w:pPr>
            <w:r>
              <w:rPr>
                <w:rFonts w:hint="eastAsia" w:eastAsia="方正仿宋_GBK"/>
                <w:color w:val="000000"/>
                <w:kern w:val="0"/>
                <w:sz w:val="24"/>
              </w:rPr>
              <w:t>对灾害发生在敏感时间、敏感地区和救助能力特别薄弱乡镇（街道）等特殊情况，或灾害对灾区经济社会造成重大影响时，启动县级自然灾害救助应急响应标准可酌情调整。</w:t>
            </w:r>
          </w:p>
          <w:p>
            <w:pPr>
              <w:pStyle w:val="14"/>
              <w:pBdr>
                <w:top w:val="none" w:color="auto" w:sz="0" w:space="0"/>
                <w:left w:val="none" w:color="auto" w:sz="0" w:space="0"/>
                <w:bottom w:val="none" w:color="auto" w:sz="0" w:space="0"/>
                <w:right w:val="none" w:color="auto" w:sz="0" w:space="0"/>
              </w:pBdr>
              <w:shd w:val="clear" w:color="auto" w:fill="auto"/>
              <w:ind w:left="0" w:leftChars="0" w:firstLine="480" w:firstLineChars="200"/>
              <w:rPr>
                <w:rFonts w:ascii="Times New Roman" w:hAnsi="Times New Roman" w:eastAsia="方正仿宋_GBK"/>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03" w:type="dxa"/>
          </w:tcPr>
          <w:p>
            <w:pPr>
              <w:spacing w:line="594" w:lineRule="exact"/>
              <w:jc w:val="center"/>
              <w:rPr>
                <w:rFonts w:eastAsia="方正仿宋_GBK"/>
                <w:color w:val="000000"/>
                <w:kern w:val="0"/>
                <w:sz w:val="24"/>
              </w:rPr>
            </w:pPr>
            <w:r>
              <w:rPr>
                <w:rFonts w:hint="eastAsia" w:eastAsia="方正仿宋_GBK"/>
                <w:color w:val="000000"/>
                <w:kern w:val="0"/>
                <w:sz w:val="24"/>
              </w:rPr>
              <w:t>响应联动</w:t>
            </w:r>
          </w:p>
        </w:tc>
        <w:tc>
          <w:tcPr>
            <w:tcW w:w="12723" w:type="dxa"/>
          </w:tcPr>
          <w:p>
            <w:pPr>
              <w:pStyle w:val="14"/>
              <w:pBdr>
                <w:top w:val="none" w:color="auto" w:sz="0" w:space="0"/>
                <w:left w:val="none" w:color="auto" w:sz="0" w:space="0"/>
                <w:bottom w:val="none" w:color="auto" w:sz="0" w:space="0"/>
                <w:right w:val="none" w:color="auto" w:sz="0" w:space="0"/>
              </w:pBdr>
              <w:shd w:val="clear" w:color="auto" w:fill="auto"/>
              <w:ind w:left="0" w:leftChars="0" w:firstLine="480" w:firstLineChars="200"/>
              <w:rPr>
                <w:rFonts w:ascii="Times New Roman" w:hAnsi="Times New Roman" w:eastAsia="方正仿宋_GBK"/>
                <w:color w:val="000000"/>
                <w:kern w:val="0"/>
              </w:rPr>
            </w:pPr>
            <w:r>
              <w:rPr>
                <w:rFonts w:hint="eastAsia" w:ascii="Times New Roman" w:hAnsi="Times New Roman" w:eastAsia="方正仿宋_GBK"/>
                <w:color w:val="000000"/>
                <w:kern w:val="0"/>
              </w:rPr>
              <w:t>对已启动县级防汛抗旱、地震、地质灾害、森林火灾应急响应的，县防灾减灾救灾委员会办公室要强化灾情态势会商，必要时按照本预案规定启动县级自然灾害救助应急响应。</w:t>
            </w:r>
          </w:p>
          <w:p>
            <w:pPr>
              <w:pStyle w:val="14"/>
              <w:pBdr>
                <w:top w:val="none" w:color="auto" w:sz="0" w:space="0"/>
                <w:left w:val="none" w:color="auto" w:sz="0" w:space="0"/>
                <w:bottom w:val="none" w:color="auto" w:sz="0" w:space="0"/>
                <w:right w:val="none" w:color="auto" w:sz="0" w:space="0"/>
              </w:pBdr>
              <w:shd w:val="clear" w:color="auto" w:fill="auto"/>
              <w:ind w:left="0" w:leftChars="0" w:firstLine="480" w:firstLineChars="200"/>
              <w:rPr>
                <w:rFonts w:ascii="Times New Roman" w:hAnsi="Times New Roman" w:eastAsia="方正仿宋_GBK"/>
                <w:color w:val="000000"/>
                <w:kern w:val="0"/>
              </w:rPr>
            </w:pPr>
            <w:r>
              <w:rPr>
                <w:rFonts w:hint="eastAsia" w:ascii="Times New Roman" w:hAnsi="Times New Roman" w:eastAsia="方正仿宋_GBK"/>
                <w:color w:val="000000"/>
                <w:kern w:val="0"/>
              </w:rPr>
              <w:t>启动县级自然灾害救助应急响应后，县防灾减灾救灾委员会办公室向成员单位和相关乡镇（街道）通报，所涉及乡镇（街道）要按照本级救助应急预案规定，及时启动本级响应，报县防灾减灾救灾委员会办公室，并加强会商研判，根据灾情发展变化及时作出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5" w:hRule="atLeast"/>
        </w:trPr>
        <w:tc>
          <w:tcPr>
            <w:tcW w:w="703" w:type="dxa"/>
          </w:tcPr>
          <w:p>
            <w:pPr>
              <w:spacing w:line="594" w:lineRule="exact"/>
              <w:jc w:val="center"/>
              <w:rPr>
                <w:rFonts w:eastAsia="方正仿宋_GBK"/>
                <w:color w:val="000000"/>
                <w:kern w:val="0"/>
                <w:sz w:val="24"/>
              </w:rPr>
            </w:pPr>
            <w:r>
              <w:rPr>
                <w:rFonts w:hint="eastAsia" w:eastAsia="方正仿宋_GBK"/>
                <w:color w:val="000000"/>
                <w:kern w:val="0"/>
                <w:sz w:val="24"/>
              </w:rPr>
              <w:t>响应终止</w:t>
            </w:r>
          </w:p>
        </w:tc>
        <w:tc>
          <w:tcPr>
            <w:tcW w:w="12723" w:type="dxa"/>
          </w:tcPr>
          <w:p>
            <w:pPr>
              <w:pStyle w:val="14"/>
              <w:pBdr>
                <w:top w:val="none" w:color="auto" w:sz="0" w:space="0"/>
                <w:left w:val="none" w:color="auto" w:sz="0" w:space="0"/>
                <w:bottom w:val="none" w:color="auto" w:sz="0" w:space="0"/>
                <w:right w:val="none" w:color="auto" w:sz="0" w:space="0"/>
              </w:pBdr>
              <w:shd w:val="clear" w:color="auto" w:fill="auto"/>
              <w:ind w:left="0" w:leftChars="0" w:firstLine="480" w:firstLineChars="200"/>
              <w:rPr>
                <w:rFonts w:ascii="Times New Roman" w:hAnsi="Times New Roman" w:eastAsia="方正仿宋_GBK"/>
                <w:color w:val="000000"/>
                <w:kern w:val="0"/>
              </w:rPr>
            </w:pPr>
            <w:r>
              <w:rPr>
                <w:rFonts w:hint="eastAsia" w:ascii="Times New Roman" w:hAnsi="Times New Roman" w:eastAsia="方正仿宋_GBK"/>
                <w:color w:val="000000"/>
                <w:kern w:val="0"/>
              </w:rPr>
              <w:t>灾情基本稳定后，救灾工作转入常态，应急响应随即终止。终止响应与启动响应批准权限相同。</w:t>
            </w:r>
          </w:p>
        </w:tc>
      </w:tr>
    </w:tbl>
    <w:p>
      <w:pPr>
        <w:spacing w:line="594" w:lineRule="exact"/>
        <w:ind w:firstLine="5120" w:firstLineChars="1600"/>
        <w:rPr>
          <w:rFonts w:eastAsia="方正黑体_GBK" w:cs="方正黑体_GBK"/>
          <w:color w:val="000000"/>
          <w:szCs w:val="32"/>
        </w:rPr>
      </w:pPr>
    </w:p>
    <w:p>
      <w:pPr>
        <w:spacing w:line="594" w:lineRule="exact"/>
        <w:ind w:firstLine="5120" w:firstLineChars="1600"/>
        <w:rPr>
          <w:rFonts w:eastAsia="方正黑体_GBK" w:cs="方正黑体_GBK"/>
          <w:color w:val="000000"/>
          <w:szCs w:val="32"/>
        </w:rPr>
      </w:pPr>
      <w:r>
        <w:rPr>
          <w:rFonts w:hint="eastAsia" w:eastAsia="方正黑体_GBK" w:cs="方正黑体_GBK"/>
          <w:color w:val="000000"/>
          <w:szCs w:val="32"/>
        </w:rPr>
        <w:t>二级应急响应处置卡</w:t>
      </w:r>
    </w:p>
    <w:tbl>
      <w:tblPr>
        <w:tblStyle w:val="18"/>
        <w:tblW w:w="134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2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8" w:hRule="atLeast"/>
        </w:trPr>
        <w:tc>
          <w:tcPr>
            <w:tcW w:w="714" w:type="dxa"/>
          </w:tcPr>
          <w:p>
            <w:pPr>
              <w:spacing w:line="594" w:lineRule="exact"/>
              <w:jc w:val="center"/>
              <w:rPr>
                <w:rFonts w:eastAsia="方正仿宋_GBK"/>
                <w:color w:val="000000"/>
                <w:kern w:val="0"/>
                <w:sz w:val="24"/>
              </w:rPr>
            </w:pPr>
            <w:r>
              <w:rPr>
                <w:rFonts w:hint="eastAsia" w:eastAsia="方正仿宋_GBK"/>
                <w:color w:val="000000"/>
                <w:kern w:val="0"/>
                <w:sz w:val="24"/>
              </w:rPr>
              <w:t>启动条件</w:t>
            </w:r>
          </w:p>
        </w:tc>
        <w:tc>
          <w:tcPr>
            <w:tcW w:w="12712" w:type="dxa"/>
          </w:tcPr>
          <w:p>
            <w:pPr>
              <w:pStyle w:val="14"/>
              <w:pBdr>
                <w:top w:val="none" w:color="auto" w:sz="0" w:space="0"/>
                <w:left w:val="none" w:color="auto" w:sz="0" w:space="0"/>
                <w:bottom w:val="none" w:color="auto" w:sz="0" w:space="0"/>
                <w:right w:val="none" w:color="auto" w:sz="0" w:space="0"/>
              </w:pBdr>
              <w:shd w:val="clear" w:color="auto" w:fill="auto"/>
              <w:ind w:left="0" w:leftChars="0" w:firstLine="480" w:firstLineChars="200"/>
              <w:rPr>
                <w:rFonts w:ascii="Times New Roman" w:hAnsi="Times New Roman" w:eastAsia="方正仿宋_GBK"/>
                <w:color w:val="000000"/>
                <w:kern w:val="0"/>
              </w:rPr>
            </w:pPr>
            <w:r>
              <w:rPr>
                <w:rFonts w:hint="eastAsia" w:ascii="Times New Roman" w:hAnsi="Times New Roman" w:eastAsia="方正仿宋_GBK"/>
                <w:color w:val="000000"/>
                <w:kern w:val="0"/>
              </w:rPr>
              <w:t>本县行政县域内发生自然灾害，一次灾害过程出现或经会商研判可能出现下列情况之一的，启动二级响应：（1）死亡和失踪5人以上、10人以下；（2）紧急转移安置和需紧急生活救助1200人以上、2000人以下；（3）倒塌和严重损坏房屋500间以上、1</w:t>
            </w:r>
            <w:r>
              <w:rPr>
                <w:rFonts w:ascii="Times New Roman" w:hAnsi="Times New Roman" w:eastAsia="方正仿宋_GBK"/>
                <w:color w:val="000000"/>
                <w:kern w:val="0"/>
                <w:lang w:val="en"/>
              </w:rPr>
              <w:t>00</w:t>
            </w:r>
            <w:r>
              <w:rPr>
                <w:rFonts w:hint="eastAsia" w:ascii="Times New Roman" w:hAnsi="Times New Roman" w:eastAsia="方正仿宋_GBK"/>
                <w:color w:val="000000"/>
                <w:kern w:val="0"/>
              </w:rPr>
              <w:t>0间以下，或200户以上、400户以下；（4）干旱灾害造成缺粮或缺水等生活困难，需政府救助人数2.5万人以上、5万人以下；（5）县防灾减灾救灾委员会研判认为需启动二级响应的其他情况。</w:t>
            </w:r>
          </w:p>
          <w:p>
            <w:pPr>
              <w:pStyle w:val="14"/>
              <w:pBdr>
                <w:top w:val="none" w:color="auto" w:sz="0" w:space="0"/>
                <w:left w:val="none" w:color="auto" w:sz="0" w:space="0"/>
                <w:bottom w:val="none" w:color="auto" w:sz="0" w:space="0"/>
                <w:right w:val="none" w:color="auto" w:sz="0" w:space="0"/>
              </w:pBdr>
              <w:shd w:val="clear" w:color="auto" w:fill="auto"/>
              <w:ind w:left="0" w:leftChars="0"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4" w:hRule="atLeast"/>
        </w:trPr>
        <w:tc>
          <w:tcPr>
            <w:tcW w:w="714" w:type="dxa"/>
          </w:tcPr>
          <w:p>
            <w:pPr>
              <w:spacing w:line="594" w:lineRule="exact"/>
              <w:jc w:val="center"/>
              <w:rPr>
                <w:rFonts w:eastAsia="方正仿宋_GBK"/>
                <w:color w:val="000000"/>
                <w:kern w:val="0"/>
                <w:sz w:val="24"/>
              </w:rPr>
            </w:pPr>
            <w:r>
              <w:rPr>
                <w:rFonts w:hint="eastAsia" w:eastAsia="方正仿宋_GBK"/>
                <w:color w:val="000000"/>
                <w:kern w:val="0"/>
                <w:sz w:val="24"/>
              </w:rPr>
              <w:t>启动程序</w:t>
            </w:r>
          </w:p>
        </w:tc>
        <w:tc>
          <w:tcPr>
            <w:tcW w:w="12712" w:type="dxa"/>
          </w:tcPr>
          <w:p>
            <w:pPr>
              <w:pStyle w:val="14"/>
              <w:pBdr>
                <w:top w:val="none" w:color="auto" w:sz="0" w:space="0"/>
                <w:left w:val="none" w:color="auto" w:sz="0" w:space="0"/>
                <w:bottom w:val="none" w:color="auto" w:sz="0" w:space="0"/>
                <w:right w:val="none" w:color="auto" w:sz="0" w:space="0"/>
              </w:pBdr>
              <w:shd w:val="clear" w:color="auto" w:fill="auto"/>
              <w:ind w:left="0" w:leftChars="0" w:firstLine="480" w:firstLineChars="200"/>
            </w:pPr>
            <w:r>
              <w:rPr>
                <w:rFonts w:hint="eastAsia" w:ascii="Times New Roman" w:hAnsi="Times New Roman" w:eastAsia="方正仿宋_GBK"/>
                <w:color w:val="000000"/>
                <w:kern w:val="0"/>
              </w:rPr>
              <w:t>灾害发生后，县防灾减灾救灾委员会办公室经分析评估，认定灾情达到启动条件，向县防灾减灾救灾委员会提出启动二级响应的建议，县防灾减灾救灾委员会主任（县政府县长）决定，并向市防灾减灾救灾委员会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4" w:hRule="atLeast"/>
        </w:trPr>
        <w:tc>
          <w:tcPr>
            <w:tcW w:w="714" w:type="dxa"/>
          </w:tcPr>
          <w:p>
            <w:pPr>
              <w:spacing w:line="594" w:lineRule="exact"/>
              <w:jc w:val="center"/>
              <w:rPr>
                <w:rFonts w:eastAsia="方正仿宋_GBK"/>
                <w:color w:val="000000"/>
                <w:kern w:val="0"/>
                <w:sz w:val="24"/>
              </w:rPr>
            </w:pPr>
            <w:r>
              <w:rPr>
                <w:rFonts w:hint="eastAsia" w:eastAsia="方正仿宋_GBK"/>
                <w:color w:val="000000"/>
                <w:kern w:val="0"/>
                <w:sz w:val="24"/>
              </w:rPr>
              <w:t>响应措施</w:t>
            </w:r>
          </w:p>
        </w:tc>
        <w:tc>
          <w:tcPr>
            <w:tcW w:w="12712" w:type="dxa"/>
          </w:tcPr>
          <w:p>
            <w:pPr>
              <w:pStyle w:val="14"/>
              <w:pBdr>
                <w:top w:val="none" w:color="auto" w:sz="0" w:space="0"/>
                <w:left w:val="none" w:color="auto" w:sz="0" w:space="0"/>
                <w:bottom w:val="none" w:color="auto" w:sz="0" w:space="0"/>
                <w:right w:val="none" w:color="auto" w:sz="0" w:space="0"/>
              </w:pBdr>
              <w:shd w:val="clear" w:color="auto" w:fill="auto"/>
              <w:ind w:left="0" w:leftChars="0" w:firstLine="480" w:firstLineChars="200"/>
              <w:rPr>
                <w:rFonts w:ascii="Times New Roman" w:hAnsi="Times New Roman" w:eastAsia="方正仿宋_GBK"/>
                <w:color w:val="000000"/>
                <w:kern w:val="0"/>
              </w:rPr>
            </w:pPr>
            <w:r>
              <w:rPr>
                <w:rFonts w:hint="eastAsia" w:ascii="Times New Roman" w:hAnsi="Times New Roman" w:eastAsia="方正仿宋_GBK"/>
                <w:color w:val="000000"/>
                <w:kern w:val="0"/>
              </w:rPr>
              <w:t>县防灾减灾救灾委员会主任（县政府县长）组织协调县级层面灾害救助工作，指导支持受灾乡镇（街道）灾害救助工作。县防灾减灾救灾委员会及其成员单位采取以下措施：</w:t>
            </w:r>
          </w:p>
          <w:p>
            <w:pPr>
              <w:pStyle w:val="14"/>
              <w:pBdr>
                <w:top w:val="none" w:color="auto" w:sz="0" w:space="0"/>
                <w:left w:val="none" w:color="auto" w:sz="0" w:space="0"/>
                <w:bottom w:val="none" w:color="auto" w:sz="0" w:space="0"/>
                <w:right w:val="none" w:color="auto" w:sz="0" w:space="0"/>
              </w:pBdr>
              <w:shd w:val="clear" w:color="auto" w:fill="auto"/>
              <w:ind w:left="0" w:leftChars="0" w:firstLine="480" w:firstLineChars="200"/>
              <w:rPr>
                <w:rFonts w:ascii="Times New Roman" w:hAnsi="Times New Roman" w:eastAsia="方正仿宋_GBK"/>
                <w:color w:val="000000"/>
                <w:kern w:val="0"/>
              </w:rPr>
            </w:pPr>
            <w:r>
              <w:rPr>
                <w:rFonts w:hint="eastAsia" w:ascii="Times New Roman" w:hAnsi="Times New Roman" w:eastAsia="方正仿宋_GBK"/>
                <w:color w:val="000000"/>
                <w:kern w:val="0"/>
              </w:rPr>
              <w:t>（1）会商研判灾情。县防灾减灾救灾委员会主任（县政府县长）主持召开会商会议，研判灾情和救灾形势，安排部署灾害救助工作，对指导支持受灾乡镇（街道）救灾重大事项作出决定，有关情况及时向市防灾减灾救灾委员会报告。县防灾减灾救灾委员会各成员单位及时向上级主管部门报告。</w:t>
            </w:r>
          </w:p>
          <w:p>
            <w:pPr>
              <w:pStyle w:val="14"/>
              <w:pBdr>
                <w:top w:val="none" w:color="auto" w:sz="0" w:space="0"/>
                <w:left w:val="none" w:color="auto" w:sz="0" w:space="0"/>
                <w:bottom w:val="none" w:color="auto" w:sz="0" w:space="0"/>
                <w:right w:val="none" w:color="auto" w:sz="0" w:space="0"/>
              </w:pBdr>
              <w:shd w:val="clear" w:color="auto" w:fill="auto"/>
              <w:ind w:left="0" w:leftChars="0" w:firstLine="480" w:firstLineChars="200"/>
              <w:rPr>
                <w:rFonts w:ascii="Times New Roman" w:hAnsi="Times New Roman" w:eastAsia="方正仿宋_GBK"/>
                <w:color w:val="000000"/>
                <w:kern w:val="0"/>
              </w:rPr>
            </w:pPr>
            <w:r>
              <w:rPr>
                <w:rFonts w:hint="eastAsia" w:ascii="Times New Roman" w:hAnsi="Times New Roman" w:eastAsia="方正仿宋_GBK"/>
                <w:color w:val="000000"/>
                <w:kern w:val="0"/>
              </w:rPr>
              <w:t>（2）实地开展工作。在市防灾减灾救灾委员会办公室派出工作组的指导下，县防灾减灾救灾委员会副主任率有关成员单位赴受灾乡镇（街道）开展灾害救助工作，核查灾情，慰问受灾群众。县防灾减灾救灾委员会办公室主任（县应急管理局局长）根据灾情和救灾工作需要，率有关成员单位组成的先期工作组赴受灾乡镇（街道）指导开展灾害救助工作。</w:t>
            </w:r>
          </w:p>
          <w:p>
            <w:pPr>
              <w:pStyle w:val="14"/>
              <w:pBdr>
                <w:top w:val="none" w:color="auto" w:sz="0" w:space="0"/>
                <w:left w:val="none" w:color="auto" w:sz="0" w:space="0"/>
                <w:bottom w:val="none" w:color="auto" w:sz="0" w:space="0"/>
                <w:right w:val="none" w:color="auto" w:sz="0" w:space="0"/>
              </w:pBdr>
              <w:shd w:val="clear" w:color="auto" w:fill="auto"/>
              <w:ind w:left="0" w:leftChars="0" w:firstLine="480" w:firstLineChars="200"/>
              <w:rPr>
                <w:rFonts w:ascii="Times New Roman" w:hAnsi="Times New Roman" w:eastAsia="方正仿宋_GBK"/>
                <w:color w:val="000000"/>
                <w:kern w:val="0"/>
              </w:rPr>
            </w:pPr>
            <w:r>
              <w:rPr>
                <w:rFonts w:hint="eastAsia" w:ascii="Times New Roman" w:hAnsi="Times New Roman" w:eastAsia="方正仿宋_GBK"/>
                <w:color w:val="000000"/>
                <w:kern w:val="0"/>
              </w:rPr>
              <w:t>（3）汇总统计灾情。县防灾减灾救灾委员会办公室及时掌握灾情和救灾工作动态信息，组织灾情会商，按照有关规定统一发布灾情，及时发布受灾乡镇（街道）需求。县防灾减灾救灾委员会有关成员单位做好灾情、受灾乡镇（街道）需求、救灾工作动态等信息共享，每日向县防灾减灾救灾委员会办公室报告有关情况。必要时，县防灾减灾救灾委员会办公室组织专家开展灾情发展趋势研判及受灾乡镇（街道）需求评估。</w:t>
            </w:r>
          </w:p>
          <w:p>
            <w:pPr>
              <w:pStyle w:val="14"/>
              <w:pBdr>
                <w:top w:val="none" w:color="auto" w:sz="0" w:space="0"/>
                <w:left w:val="none" w:color="auto" w:sz="0" w:space="0"/>
                <w:bottom w:val="none" w:color="auto" w:sz="0" w:space="0"/>
                <w:right w:val="none" w:color="auto" w:sz="0" w:space="0"/>
              </w:pBdr>
              <w:shd w:val="clear" w:color="auto" w:fill="auto"/>
              <w:ind w:left="0" w:leftChars="0" w:firstLine="480" w:firstLineChars="200"/>
              <w:rPr>
                <w:rFonts w:ascii="Times New Roman" w:hAnsi="Times New Roman" w:eastAsia="方正仿宋_GBK"/>
                <w:color w:val="000000"/>
                <w:kern w:val="0"/>
              </w:rPr>
            </w:pPr>
            <w:r>
              <w:rPr>
                <w:rFonts w:hint="eastAsia" w:ascii="Times New Roman" w:hAnsi="Times New Roman" w:eastAsia="方正仿宋_GBK"/>
                <w:color w:val="000000"/>
                <w:kern w:val="0"/>
              </w:rPr>
              <w:t>（4）调拨救灾款物。根据受灾乡镇（街道）申请和有关部门对灾情的核定情况，县应急管理局会同县财政局及时下拨自然灾害救灾资金，并向市财政局、市应急管理局申请救灾资金、物资支持。县发展改革委积极争取灾后应急恢复重建中央预算内投资。县应急管理局会同县粮食和物资储备局等有关部门紧急调拨县级生活类救灾物资指导、监督基层自然灾害救助应急措施落实和救灾款物使用。县交通运输委组织开展救灾物资、人员运输与重要通道快速修复等工作，充分发挥物流保通保畅工作机制作用，保障各类救灾物资运输畅通和人员及时转运。</w:t>
            </w:r>
          </w:p>
          <w:p>
            <w:pPr>
              <w:pStyle w:val="14"/>
              <w:pBdr>
                <w:top w:val="none" w:color="auto" w:sz="0" w:space="0"/>
                <w:left w:val="none" w:color="auto" w:sz="0" w:space="0"/>
                <w:bottom w:val="none" w:color="auto" w:sz="0" w:space="0"/>
                <w:right w:val="none" w:color="auto" w:sz="0" w:space="0"/>
              </w:pBdr>
              <w:shd w:val="clear" w:color="auto" w:fill="auto"/>
              <w:ind w:left="0" w:leftChars="0" w:firstLine="480" w:firstLineChars="200"/>
              <w:rPr>
                <w:rFonts w:ascii="Times New Roman" w:hAnsi="Times New Roman" w:eastAsia="方正仿宋_GBK"/>
                <w:color w:val="000000"/>
                <w:kern w:val="0"/>
              </w:rPr>
            </w:pPr>
            <w:r>
              <w:rPr>
                <w:rFonts w:hint="eastAsia" w:ascii="Times New Roman" w:hAnsi="Times New Roman" w:eastAsia="方正仿宋_GBK"/>
                <w:color w:val="000000"/>
                <w:kern w:val="0"/>
              </w:rPr>
              <w:t>（5）投入救灾力量。县应急管理局迅速统筹调度全县应急救援队伍和社会救援力量投入救灾工作，积极帮助受灾乡镇（街道）转移受灾群众、运送发放救灾物资。县国资管理中心督促</w:t>
            </w:r>
            <w:r>
              <w:rPr>
                <w:rFonts w:ascii="Times New Roman" w:hAnsi="Times New Roman" w:eastAsia="方正仿宋_GBK"/>
                <w:color w:val="000000"/>
                <w:kern w:val="0"/>
              </w:rPr>
              <w:t>监管</w:t>
            </w:r>
            <w:r>
              <w:rPr>
                <w:rFonts w:hint="eastAsia" w:ascii="Times New Roman" w:hAnsi="Times New Roman" w:eastAsia="方正仿宋_GBK"/>
                <w:color w:val="000000"/>
                <w:kern w:val="0"/>
              </w:rPr>
              <w:t>企业参与抢险救援、基础设施抢险恢复等工作。县委社会工作部会同县级有关部门和单位，协调指导志愿服务力量参与灾害救助工作。县人武部根据县政府请求，组织协调武警部队、民兵参与救灾，协助受灾乡镇（街道）做好灾害救助工作，受灾乡镇（街道）按需做好保障和组织工作。</w:t>
            </w:r>
          </w:p>
          <w:p>
            <w:pPr>
              <w:pStyle w:val="14"/>
              <w:pBdr>
                <w:top w:val="none" w:color="auto" w:sz="0" w:space="0"/>
                <w:left w:val="none" w:color="auto" w:sz="0" w:space="0"/>
                <w:bottom w:val="none" w:color="auto" w:sz="0" w:space="0"/>
                <w:right w:val="none" w:color="auto" w:sz="0" w:space="0"/>
              </w:pBdr>
              <w:shd w:val="clear" w:color="auto" w:fill="auto"/>
              <w:ind w:left="0" w:leftChars="0" w:firstLine="480" w:firstLineChars="200"/>
              <w:rPr>
                <w:rFonts w:ascii="Times New Roman" w:hAnsi="Times New Roman" w:eastAsia="方正仿宋_GBK"/>
                <w:color w:val="000000"/>
                <w:kern w:val="0"/>
              </w:rPr>
            </w:pPr>
            <w:r>
              <w:rPr>
                <w:rFonts w:hint="eastAsia" w:ascii="Times New Roman" w:hAnsi="Times New Roman" w:eastAsia="方正仿宋_GBK"/>
                <w:color w:val="000000"/>
                <w:kern w:val="0"/>
              </w:rPr>
              <w:t>（6）安置受灾群众。县应急管理局、县教委、县公安局、县财政局、县规划自然资源局、县住房城乡建委、县卫生健康委、县市场监管局、县消防救援局、县红十字会等有关部门（单位）协助受灾乡镇（街道）妥善安置受灾群众，加强集中安置点管理服务，加强集中安置点管理服务，保障受灾群众基本生活。县卫生健康委、县疾控局及时组织医疗卫生队伍赴受灾乡镇（街道）开展医疗救治、灾后防疫和心理援助等工作。</w:t>
            </w:r>
          </w:p>
          <w:p>
            <w:pPr>
              <w:pStyle w:val="14"/>
              <w:pBdr>
                <w:top w:val="none" w:color="auto" w:sz="0" w:space="0"/>
                <w:left w:val="none" w:color="auto" w:sz="0" w:space="0"/>
                <w:bottom w:val="none" w:color="auto" w:sz="0" w:space="0"/>
                <w:right w:val="none" w:color="auto" w:sz="0" w:space="0"/>
              </w:pBdr>
              <w:shd w:val="clear" w:color="auto" w:fill="auto"/>
              <w:ind w:left="0" w:leftChars="0" w:firstLine="480" w:firstLineChars="200"/>
              <w:rPr>
                <w:rFonts w:ascii="Times New Roman" w:hAnsi="Times New Roman" w:eastAsia="方正仿宋_GBK"/>
                <w:color w:val="000000"/>
                <w:kern w:val="0"/>
              </w:rPr>
            </w:pPr>
            <w:r>
              <w:rPr>
                <w:rFonts w:hint="eastAsia" w:ascii="Times New Roman" w:hAnsi="Times New Roman" w:eastAsia="方正仿宋_GBK"/>
                <w:color w:val="000000"/>
                <w:kern w:val="0"/>
              </w:rPr>
              <w:t>（7）恢复灾区秩序。县公安局加强受灾乡镇（街道）社会治安和道路交通应急管理。县发展改革委、县农业农村委、县商务委、县市场监管局、县粮食和物资储备局等部门做好保障市场供应工作，防止价格大幅波动。县应急管理局、县经济信息委组织协调救灾物资装备、防护和消杀用品、药品和医疗器械等生产供应工作。重庆金融管理局奉节分局与县金融服务中心做好受灾乡镇（街道）保险理赔和金融支持服务。</w:t>
            </w:r>
          </w:p>
          <w:p>
            <w:pPr>
              <w:pStyle w:val="14"/>
              <w:pBdr>
                <w:top w:val="none" w:color="auto" w:sz="0" w:space="0"/>
                <w:left w:val="none" w:color="auto" w:sz="0" w:space="0"/>
                <w:bottom w:val="none" w:color="auto" w:sz="0" w:space="0"/>
                <w:right w:val="none" w:color="auto" w:sz="0" w:space="0"/>
              </w:pBdr>
              <w:shd w:val="clear" w:color="auto" w:fill="auto"/>
              <w:ind w:left="0" w:leftChars="0" w:firstLine="480" w:firstLineChars="200"/>
              <w:rPr>
                <w:rFonts w:ascii="Times New Roman" w:hAnsi="Times New Roman" w:eastAsia="方正仿宋_GBK"/>
                <w:color w:val="000000"/>
                <w:kern w:val="0"/>
              </w:rPr>
            </w:pPr>
            <w:r>
              <w:rPr>
                <w:rFonts w:hint="eastAsia" w:ascii="Times New Roman" w:hAnsi="Times New Roman" w:eastAsia="方正仿宋_GBK"/>
                <w:color w:val="000000"/>
                <w:kern w:val="0"/>
              </w:rPr>
              <w:t>（8）抢修基础设施。县住房城乡建委负责开展灾后房屋建筑安全应急评估及灾后市政基础设施安全评估工作。县水利局负责开展水利水电工程设施修复、蓄滞洪县运用及补偿、水利行业供水和村镇应急供水工作。县交通运输委负责开展</w:t>
            </w:r>
            <w:r>
              <w:rPr>
                <w:rFonts w:hint="eastAsia" w:ascii="Times New Roman" w:hAnsi="Times New Roman" w:eastAsia="方正仿宋_GBK"/>
                <w:color w:val="000000"/>
                <w:kern w:val="0"/>
                <w:lang w:val="en"/>
              </w:rPr>
              <w:t>公路、水路交通有关设施修复，优先抢通通行路线。</w:t>
            </w:r>
            <w:r>
              <w:rPr>
                <w:rFonts w:hint="eastAsia" w:ascii="Times New Roman" w:hAnsi="Times New Roman" w:eastAsia="方正仿宋_GBK"/>
                <w:color w:val="000000"/>
                <w:kern w:val="0"/>
              </w:rPr>
              <w:t>县经济信息委、国网重庆奉节供电公司负责开展电力应急保障工作。</w:t>
            </w:r>
          </w:p>
          <w:p>
            <w:pPr>
              <w:pStyle w:val="14"/>
              <w:pBdr>
                <w:top w:val="none" w:color="auto" w:sz="0" w:space="0"/>
                <w:left w:val="none" w:color="auto" w:sz="0" w:space="0"/>
                <w:bottom w:val="none" w:color="auto" w:sz="0" w:space="0"/>
                <w:right w:val="none" w:color="auto" w:sz="0" w:space="0"/>
              </w:pBdr>
              <w:shd w:val="clear" w:color="auto" w:fill="auto"/>
              <w:ind w:left="0" w:leftChars="0" w:firstLine="480" w:firstLineChars="200"/>
              <w:rPr>
                <w:rFonts w:ascii="Times New Roman" w:hAnsi="Times New Roman" w:eastAsia="方正仿宋_GBK"/>
                <w:color w:val="000000"/>
                <w:kern w:val="0"/>
              </w:rPr>
            </w:pPr>
            <w:r>
              <w:rPr>
                <w:rFonts w:hint="eastAsia" w:ascii="Times New Roman" w:hAnsi="Times New Roman" w:eastAsia="方正仿宋_GBK"/>
                <w:color w:val="000000"/>
                <w:kern w:val="0"/>
              </w:rPr>
              <w:t>（9）提供技术支撑。县经济信息委组织开展受灾乡镇（街道）应急通信保障工作。县规划自然资源局及时提供受灾乡镇（街道）地理信息数据，组织受灾乡镇（街道）开展现场影像获取等应急测绘，开展灾情监测和空间分析，提供应急测绘保障服务。县生态环境局及时监测因灾害导致的生态环境破坏、污染、变化等情况，对受灾乡镇（街道）开展生态环境状况调查评估。</w:t>
            </w:r>
          </w:p>
          <w:p>
            <w:pPr>
              <w:pStyle w:val="14"/>
              <w:pBdr>
                <w:top w:val="none" w:color="auto" w:sz="0" w:space="0"/>
                <w:left w:val="none" w:color="auto" w:sz="0" w:space="0"/>
                <w:bottom w:val="none" w:color="auto" w:sz="0" w:space="0"/>
                <w:right w:val="none" w:color="auto" w:sz="0" w:space="0"/>
              </w:pBdr>
              <w:shd w:val="clear" w:color="auto" w:fill="auto"/>
              <w:ind w:left="0" w:leftChars="0" w:firstLine="480" w:firstLineChars="200"/>
              <w:rPr>
                <w:rFonts w:ascii="Times New Roman" w:hAnsi="Times New Roman" w:eastAsia="方正仿宋_GBK"/>
                <w:color w:val="000000"/>
                <w:kern w:val="0"/>
              </w:rPr>
            </w:pPr>
            <w:r>
              <w:rPr>
                <w:rFonts w:hint="eastAsia" w:ascii="Times New Roman" w:hAnsi="Times New Roman" w:eastAsia="方正仿宋_GBK"/>
                <w:color w:val="000000"/>
                <w:kern w:val="0"/>
              </w:rPr>
              <w:t>（10）启动救灾捐赠。县应急管理局会同县民政局组织开展救灾捐赠活动，指导具有救灾宗旨的社会组织加强捐赠款物管理、分配和使用；县红十字会、县慈善会依法开展相关救灾工作，开展救灾募捐等活动。</w:t>
            </w:r>
          </w:p>
          <w:p>
            <w:pPr>
              <w:pStyle w:val="14"/>
              <w:pBdr>
                <w:top w:val="none" w:color="auto" w:sz="0" w:space="0"/>
                <w:left w:val="none" w:color="auto" w:sz="0" w:space="0"/>
                <w:bottom w:val="none" w:color="auto" w:sz="0" w:space="0"/>
                <w:right w:val="none" w:color="auto" w:sz="0" w:space="0"/>
              </w:pBdr>
              <w:shd w:val="clear" w:color="auto" w:fill="auto"/>
              <w:ind w:left="0" w:leftChars="0" w:firstLine="480" w:firstLineChars="200"/>
              <w:rPr>
                <w:rFonts w:ascii="Times New Roman" w:hAnsi="Times New Roman" w:eastAsia="方正仿宋_GBK"/>
                <w:color w:val="000000"/>
                <w:kern w:val="0"/>
              </w:rPr>
            </w:pPr>
            <w:r>
              <w:rPr>
                <w:rFonts w:hint="eastAsia" w:ascii="Times New Roman" w:hAnsi="Times New Roman" w:eastAsia="方正仿宋_GBK"/>
                <w:color w:val="000000"/>
                <w:kern w:val="0"/>
              </w:rPr>
              <w:t>（11）加强新闻宣传。县委宣传部统筹负责新闻宣传和舆论引导工作，指导县级有关部门和受灾乡镇（街道）建立新闻发布与媒体采访服务管理机制，及时组织新闻发布会，协调指导媒体客观报道。县委网信办、县融媒体中心按职责做好新闻报道和舆论引导工作。</w:t>
            </w:r>
          </w:p>
          <w:p>
            <w:pPr>
              <w:pStyle w:val="14"/>
              <w:pBdr>
                <w:top w:val="none" w:color="auto" w:sz="0" w:space="0"/>
                <w:left w:val="none" w:color="auto" w:sz="0" w:space="0"/>
                <w:bottom w:val="none" w:color="auto" w:sz="0" w:space="0"/>
                <w:right w:val="none" w:color="auto" w:sz="0" w:space="0"/>
              </w:pBdr>
              <w:shd w:val="clear" w:color="auto" w:fill="auto"/>
              <w:ind w:left="0" w:leftChars="0" w:firstLine="480" w:firstLineChars="200"/>
              <w:rPr>
                <w:rFonts w:ascii="Times New Roman" w:hAnsi="Times New Roman" w:eastAsia="方正仿宋_GBK"/>
                <w:color w:val="000000"/>
                <w:kern w:val="0"/>
              </w:rPr>
            </w:pPr>
            <w:r>
              <w:rPr>
                <w:rFonts w:hint="eastAsia" w:ascii="Times New Roman" w:hAnsi="Times New Roman" w:eastAsia="方正仿宋_GBK"/>
                <w:color w:val="000000"/>
                <w:kern w:val="0"/>
              </w:rPr>
              <w:t>（12）开展损失评估。灾情稳定后，根据县委、县政府关于灾害评估和恢复重建工作的统一部署，县防灾减灾救灾委员会办公室组织有关成员单位开展灾害损失综合评估工作，及时将结果报送县委、县政府及市防灾减灾救灾委员会办公室。县防灾减灾救灾委员会办公室按有关规定统一发布灾害损失情况。</w:t>
            </w:r>
          </w:p>
          <w:p>
            <w:pPr>
              <w:pStyle w:val="14"/>
              <w:pBdr>
                <w:top w:val="none" w:color="auto" w:sz="0" w:space="0"/>
                <w:left w:val="none" w:color="auto" w:sz="0" w:space="0"/>
                <w:bottom w:val="none" w:color="auto" w:sz="0" w:space="0"/>
                <w:right w:val="none" w:color="auto" w:sz="0" w:space="0"/>
              </w:pBdr>
              <w:shd w:val="clear" w:color="auto" w:fill="auto"/>
              <w:ind w:left="0" w:leftChars="0" w:firstLine="480" w:firstLineChars="200"/>
              <w:rPr>
                <w:rFonts w:ascii="Times New Roman" w:hAnsi="Times New Roman" w:eastAsia="方正仿宋_GBK"/>
                <w:color w:val="000000"/>
                <w:kern w:val="0"/>
              </w:rPr>
            </w:pPr>
            <w:r>
              <w:rPr>
                <w:rFonts w:hint="eastAsia" w:ascii="Times New Roman" w:hAnsi="Times New Roman" w:eastAsia="方正仿宋_GBK"/>
                <w:color w:val="000000"/>
                <w:kern w:val="0"/>
              </w:rPr>
              <w:t>（13）县防灾减灾救灾委员会其他成员单位按照职责分工，做好有关工作。</w:t>
            </w:r>
          </w:p>
          <w:p>
            <w:pPr>
              <w:pStyle w:val="14"/>
              <w:pBdr>
                <w:top w:val="none" w:color="auto" w:sz="0" w:space="0"/>
                <w:left w:val="none" w:color="auto" w:sz="0" w:space="0"/>
                <w:bottom w:val="none" w:color="auto" w:sz="0" w:space="0"/>
                <w:right w:val="none" w:color="auto" w:sz="0" w:space="0"/>
              </w:pBdr>
              <w:shd w:val="clear" w:color="auto" w:fill="auto"/>
              <w:ind w:left="0" w:leftChars="0" w:firstLine="480" w:firstLineChars="200"/>
            </w:pPr>
            <w:r>
              <w:rPr>
                <w:rFonts w:hint="eastAsia" w:ascii="Times New Roman" w:hAnsi="Times New Roman" w:eastAsia="方正仿宋_GBK"/>
                <w:color w:val="000000"/>
                <w:kern w:val="0"/>
              </w:rPr>
              <w:t>（14）县防灾减灾救灾委员会办公室及时汇总各部门开展灾害救助等工作情况并按程序向县委、县政府及市防灾减灾救灾委员会办公室报告。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6" w:hRule="atLeast"/>
        </w:trPr>
        <w:tc>
          <w:tcPr>
            <w:tcW w:w="714" w:type="dxa"/>
          </w:tcPr>
          <w:p>
            <w:pPr>
              <w:spacing w:line="594" w:lineRule="exact"/>
              <w:jc w:val="center"/>
              <w:rPr>
                <w:rFonts w:eastAsia="方正仿宋_GBK"/>
                <w:color w:val="000000"/>
                <w:kern w:val="0"/>
                <w:sz w:val="24"/>
              </w:rPr>
            </w:pPr>
            <w:r>
              <w:rPr>
                <w:rFonts w:hint="eastAsia" w:eastAsia="方正仿宋_GBK"/>
                <w:color w:val="000000"/>
                <w:kern w:val="0"/>
                <w:sz w:val="24"/>
              </w:rPr>
              <w:t>启动条件调整</w:t>
            </w:r>
          </w:p>
        </w:tc>
        <w:tc>
          <w:tcPr>
            <w:tcW w:w="12712" w:type="dxa"/>
          </w:tcPr>
          <w:p>
            <w:pPr>
              <w:pStyle w:val="14"/>
              <w:pBdr>
                <w:top w:val="none" w:color="auto" w:sz="0" w:space="0"/>
                <w:left w:val="none" w:color="auto" w:sz="0" w:space="0"/>
                <w:bottom w:val="none" w:color="auto" w:sz="0" w:space="0"/>
                <w:right w:val="none" w:color="auto" w:sz="0" w:space="0"/>
              </w:pBdr>
              <w:shd w:val="clear" w:color="auto" w:fill="auto"/>
              <w:ind w:left="0" w:leftChars="0" w:firstLine="480" w:firstLineChars="200"/>
            </w:pPr>
            <w:r>
              <w:rPr>
                <w:rFonts w:hint="eastAsia" w:ascii="Times New Roman" w:hAnsi="Times New Roman" w:eastAsia="方正仿宋_GBK"/>
                <w:color w:val="000000"/>
                <w:kern w:val="0"/>
              </w:rPr>
              <w:t>对灾害发生在敏感时间、敏感地区和救助能力特别薄弱乡镇（街道）等特殊情况，或灾害对灾区经济社会造成重大影响时，启动县级自然灾害救助应急响应标准可酌情调整。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1" w:hRule="atLeast"/>
        </w:trPr>
        <w:tc>
          <w:tcPr>
            <w:tcW w:w="714" w:type="dxa"/>
          </w:tcPr>
          <w:p>
            <w:pPr>
              <w:spacing w:line="594" w:lineRule="exact"/>
              <w:jc w:val="center"/>
              <w:rPr>
                <w:rFonts w:eastAsia="方正仿宋_GBK"/>
                <w:color w:val="000000"/>
                <w:kern w:val="0"/>
                <w:sz w:val="24"/>
              </w:rPr>
            </w:pPr>
            <w:r>
              <w:rPr>
                <w:rFonts w:hint="eastAsia" w:eastAsia="方正仿宋_GBK"/>
                <w:color w:val="000000"/>
                <w:kern w:val="0"/>
                <w:sz w:val="24"/>
              </w:rPr>
              <w:t>响应联动</w:t>
            </w:r>
          </w:p>
        </w:tc>
        <w:tc>
          <w:tcPr>
            <w:tcW w:w="12712" w:type="dxa"/>
          </w:tcPr>
          <w:p>
            <w:pPr>
              <w:pStyle w:val="14"/>
              <w:pBdr>
                <w:top w:val="none" w:color="auto" w:sz="0" w:space="0"/>
                <w:left w:val="none" w:color="auto" w:sz="0" w:space="0"/>
                <w:bottom w:val="none" w:color="auto" w:sz="0" w:space="0"/>
                <w:right w:val="none" w:color="auto" w:sz="0" w:space="0"/>
              </w:pBdr>
              <w:shd w:val="clear" w:color="auto" w:fill="auto"/>
              <w:ind w:left="0" w:leftChars="0" w:firstLine="480" w:firstLineChars="200"/>
              <w:rPr>
                <w:rFonts w:ascii="Times New Roman" w:hAnsi="Times New Roman" w:eastAsia="方正仿宋_GBK"/>
                <w:color w:val="000000"/>
                <w:kern w:val="0"/>
              </w:rPr>
            </w:pPr>
            <w:r>
              <w:rPr>
                <w:rFonts w:hint="eastAsia" w:ascii="Times New Roman" w:hAnsi="Times New Roman" w:eastAsia="方正仿宋_GBK"/>
                <w:color w:val="000000"/>
                <w:kern w:val="0"/>
              </w:rPr>
              <w:t>对已启动县级防汛抗旱、地震、地质灾害、森林火灾应急响应的，县减灾委员会办公室要强化灾情态势会商，必要时按照本预案规定启动县级自然灾害救助应急响应。</w:t>
            </w:r>
          </w:p>
          <w:p>
            <w:pPr>
              <w:pStyle w:val="14"/>
              <w:pBdr>
                <w:top w:val="none" w:color="auto" w:sz="0" w:space="0"/>
                <w:left w:val="none" w:color="auto" w:sz="0" w:space="0"/>
                <w:bottom w:val="none" w:color="auto" w:sz="0" w:space="0"/>
                <w:right w:val="none" w:color="auto" w:sz="0" w:space="0"/>
              </w:pBdr>
              <w:shd w:val="clear" w:color="auto" w:fill="auto"/>
              <w:ind w:left="0" w:leftChars="0" w:firstLine="480" w:firstLineChars="200"/>
              <w:rPr>
                <w:rFonts w:ascii="Times New Roman" w:hAnsi="Times New Roman" w:eastAsia="方正仿宋_GBK"/>
                <w:color w:val="000000"/>
                <w:kern w:val="0"/>
              </w:rPr>
            </w:pPr>
            <w:r>
              <w:rPr>
                <w:rFonts w:hint="eastAsia" w:ascii="Times New Roman" w:hAnsi="Times New Roman" w:eastAsia="方正仿宋_GBK"/>
                <w:color w:val="000000"/>
                <w:kern w:val="0"/>
              </w:rPr>
              <w:t>启动县级自然灾害救助应急响应后，县减灾委员会办公室向成员单位和相关乡镇（街道）通报，所涉及乡镇（街道）要按照本级救助应急预案规定，及时启动本级响应，并加强会商研判，根据灾情发展变化及时作出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3" w:hRule="atLeast"/>
        </w:trPr>
        <w:tc>
          <w:tcPr>
            <w:tcW w:w="714" w:type="dxa"/>
          </w:tcPr>
          <w:p>
            <w:pPr>
              <w:spacing w:line="594" w:lineRule="exact"/>
              <w:jc w:val="center"/>
              <w:rPr>
                <w:rFonts w:eastAsia="方正仿宋_GBK"/>
                <w:color w:val="000000"/>
                <w:kern w:val="0"/>
                <w:sz w:val="24"/>
              </w:rPr>
            </w:pPr>
            <w:r>
              <w:rPr>
                <w:rFonts w:hint="eastAsia" w:eastAsia="方正仿宋_GBK"/>
                <w:color w:val="000000"/>
                <w:kern w:val="0"/>
                <w:sz w:val="24"/>
              </w:rPr>
              <w:t>响应终止</w:t>
            </w:r>
          </w:p>
        </w:tc>
        <w:tc>
          <w:tcPr>
            <w:tcW w:w="12712" w:type="dxa"/>
          </w:tcPr>
          <w:p>
            <w:pPr>
              <w:pStyle w:val="14"/>
              <w:pBdr>
                <w:top w:val="none" w:color="auto" w:sz="0" w:space="0"/>
                <w:left w:val="none" w:color="auto" w:sz="0" w:space="0"/>
                <w:bottom w:val="none" w:color="auto" w:sz="0" w:space="0"/>
                <w:right w:val="none" w:color="auto" w:sz="0" w:space="0"/>
              </w:pBdr>
              <w:shd w:val="clear" w:color="auto" w:fill="auto"/>
              <w:ind w:left="0" w:leftChars="0" w:firstLine="480" w:firstLineChars="200"/>
              <w:rPr>
                <w:rFonts w:ascii="Times New Roman" w:hAnsi="Times New Roman" w:eastAsia="方正仿宋_GBK"/>
                <w:color w:val="000000"/>
                <w:kern w:val="0"/>
              </w:rPr>
            </w:pPr>
            <w:r>
              <w:rPr>
                <w:rFonts w:hint="eastAsia" w:ascii="Times New Roman" w:hAnsi="Times New Roman" w:eastAsia="方正仿宋_GBK"/>
                <w:color w:val="000000"/>
                <w:kern w:val="0"/>
              </w:rPr>
              <w:t>灾情基本稳定后，救灾工作转入常态，应急响应随即终止。终止响应与启动响应批准权限相同。</w:t>
            </w:r>
          </w:p>
        </w:tc>
      </w:tr>
    </w:tbl>
    <w:p>
      <w:pPr>
        <w:spacing w:line="594" w:lineRule="exact"/>
        <w:ind w:firstLine="5120" w:firstLineChars="1600"/>
        <w:rPr>
          <w:rFonts w:eastAsia="方正黑体_GBK" w:cs="方正黑体_GBK"/>
          <w:color w:val="000000"/>
          <w:szCs w:val="32"/>
        </w:rPr>
      </w:pPr>
    </w:p>
    <w:p>
      <w:pPr>
        <w:spacing w:line="594" w:lineRule="exact"/>
        <w:ind w:firstLine="5120" w:firstLineChars="1600"/>
        <w:rPr>
          <w:rFonts w:eastAsia="方正黑体_GBK" w:cs="方正黑体_GBK"/>
          <w:color w:val="000000"/>
          <w:szCs w:val="32"/>
        </w:rPr>
      </w:pPr>
      <w:r>
        <w:rPr>
          <w:rFonts w:hint="eastAsia" w:eastAsia="方正黑体_GBK" w:cs="方正黑体_GBK"/>
          <w:color w:val="000000"/>
          <w:szCs w:val="32"/>
        </w:rPr>
        <w:t>三级应急响应处置卡</w:t>
      </w:r>
    </w:p>
    <w:tbl>
      <w:tblPr>
        <w:tblStyle w:val="18"/>
        <w:tblW w:w="134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2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2" w:hRule="atLeast"/>
        </w:trPr>
        <w:tc>
          <w:tcPr>
            <w:tcW w:w="703" w:type="dxa"/>
          </w:tcPr>
          <w:p>
            <w:pPr>
              <w:spacing w:line="594" w:lineRule="exact"/>
              <w:jc w:val="center"/>
              <w:rPr>
                <w:rFonts w:eastAsia="方正仿宋_GBK"/>
                <w:color w:val="000000"/>
                <w:kern w:val="0"/>
                <w:sz w:val="24"/>
              </w:rPr>
            </w:pPr>
            <w:r>
              <w:rPr>
                <w:rFonts w:hint="eastAsia" w:eastAsia="方正仿宋_GBK"/>
                <w:color w:val="000000"/>
                <w:kern w:val="0"/>
                <w:sz w:val="24"/>
              </w:rPr>
              <w:t>启动条件</w:t>
            </w:r>
          </w:p>
        </w:tc>
        <w:tc>
          <w:tcPr>
            <w:tcW w:w="12723" w:type="dxa"/>
          </w:tcPr>
          <w:p>
            <w:pPr>
              <w:pStyle w:val="14"/>
              <w:pBdr>
                <w:top w:val="none" w:color="auto" w:sz="0" w:space="0"/>
                <w:left w:val="none" w:color="auto" w:sz="0" w:space="0"/>
                <w:bottom w:val="none" w:color="auto" w:sz="0" w:space="0"/>
                <w:right w:val="none" w:color="auto" w:sz="0" w:space="0"/>
              </w:pBdr>
              <w:shd w:val="clear" w:color="auto" w:fill="auto"/>
              <w:ind w:left="0" w:leftChars="0" w:firstLine="480" w:firstLineChars="200"/>
              <w:rPr>
                <w:rFonts w:ascii="Times New Roman" w:hAnsi="Times New Roman" w:eastAsia="方正仿宋_GBK"/>
                <w:color w:val="000000"/>
                <w:kern w:val="0"/>
              </w:rPr>
            </w:pPr>
            <w:r>
              <w:rPr>
                <w:rFonts w:hint="eastAsia" w:ascii="Times New Roman" w:hAnsi="Times New Roman" w:eastAsia="方正仿宋_GBK"/>
                <w:color w:val="000000"/>
                <w:kern w:val="0"/>
              </w:rPr>
              <w:t>本县行政县域内重大以及上发生自然灾害，一次灾害过程出现或经会商研判可能出现下列情况之一的，启动三级响应：（1）死亡和失踪3人以上、5人以下；（2）紧急转移安置和需紧急生活救助600人以上、1200人以下；（3）倒塌和严重损坏房屋屋300间以上、5</w:t>
            </w:r>
            <w:r>
              <w:rPr>
                <w:rFonts w:ascii="Times New Roman" w:hAnsi="Times New Roman" w:eastAsia="方正仿宋_GBK"/>
                <w:color w:val="000000"/>
                <w:kern w:val="0"/>
                <w:lang w:val="en"/>
              </w:rPr>
              <w:t>0</w:t>
            </w:r>
            <w:r>
              <w:rPr>
                <w:rFonts w:hint="eastAsia" w:ascii="Times New Roman" w:hAnsi="Times New Roman" w:eastAsia="方正仿宋_GBK"/>
                <w:color w:val="000000"/>
                <w:kern w:val="0"/>
              </w:rPr>
              <w:t>0间以下，或100户以上、200户以下；（4）干旱灾害造成缺粮或缺水等生活困难，需政府救助人数1.5万人以上、2.5万人以下；（5）县防灾减灾救灾委员会研判认为需启动三级响应的其他情况。</w:t>
            </w:r>
          </w:p>
          <w:p>
            <w:pPr>
              <w:pStyle w:val="14"/>
              <w:pBdr>
                <w:top w:val="none" w:color="auto" w:sz="0" w:space="0"/>
                <w:left w:val="none" w:color="auto" w:sz="0" w:space="0"/>
                <w:bottom w:val="none" w:color="auto" w:sz="0" w:space="0"/>
                <w:right w:val="none" w:color="auto" w:sz="0" w:space="0"/>
              </w:pBdr>
              <w:shd w:val="clear" w:color="auto" w:fill="auto"/>
              <w:ind w:left="0" w:leftChars="0"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7" w:hRule="atLeast"/>
        </w:trPr>
        <w:tc>
          <w:tcPr>
            <w:tcW w:w="703" w:type="dxa"/>
          </w:tcPr>
          <w:p>
            <w:pPr>
              <w:spacing w:line="594" w:lineRule="exact"/>
              <w:jc w:val="center"/>
              <w:rPr>
                <w:rFonts w:eastAsia="方正仿宋_GBK"/>
                <w:color w:val="000000"/>
                <w:kern w:val="0"/>
                <w:sz w:val="24"/>
              </w:rPr>
            </w:pPr>
            <w:r>
              <w:rPr>
                <w:rFonts w:hint="eastAsia" w:eastAsia="方正仿宋_GBK"/>
                <w:color w:val="000000"/>
                <w:kern w:val="0"/>
                <w:sz w:val="24"/>
              </w:rPr>
              <w:t>启动程序</w:t>
            </w:r>
          </w:p>
        </w:tc>
        <w:tc>
          <w:tcPr>
            <w:tcW w:w="12723" w:type="dxa"/>
          </w:tcPr>
          <w:p>
            <w:pPr>
              <w:pStyle w:val="14"/>
              <w:pBdr>
                <w:top w:val="none" w:color="auto" w:sz="0" w:space="0"/>
                <w:left w:val="none" w:color="auto" w:sz="0" w:space="0"/>
                <w:bottom w:val="none" w:color="auto" w:sz="0" w:space="0"/>
                <w:right w:val="none" w:color="auto" w:sz="0" w:space="0"/>
              </w:pBdr>
              <w:shd w:val="clear" w:color="auto" w:fill="auto"/>
              <w:ind w:left="0" w:leftChars="0" w:firstLine="480" w:firstLineChars="200"/>
            </w:pPr>
            <w:r>
              <w:rPr>
                <w:rFonts w:hint="eastAsia" w:ascii="Times New Roman" w:hAnsi="Times New Roman" w:eastAsia="方正仿宋_GBK"/>
                <w:color w:val="000000"/>
                <w:kern w:val="0"/>
              </w:rPr>
              <w:t>灾害发生后，县防灾减灾救灾委员会办公室经分析评估，认定灾情达到启动条件，向县防灾减灾救灾委员会提出启动三级响应的建议，县防灾减灾救灾委员会常务副主任（县政府常务副县长）决定，并向市防灾减灾救灾委员会办公室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03" w:type="dxa"/>
          </w:tcPr>
          <w:p>
            <w:pPr>
              <w:spacing w:line="594" w:lineRule="exact"/>
              <w:jc w:val="center"/>
              <w:rPr>
                <w:rFonts w:eastAsia="方正仿宋_GBK"/>
                <w:color w:val="000000"/>
                <w:kern w:val="0"/>
                <w:sz w:val="24"/>
              </w:rPr>
            </w:pPr>
            <w:r>
              <w:rPr>
                <w:rFonts w:hint="eastAsia" w:eastAsia="方正仿宋_GBK"/>
                <w:color w:val="000000"/>
                <w:kern w:val="0"/>
                <w:sz w:val="24"/>
              </w:rPr>
              <w:t>响应措施</w:t>
            </w:r>
          </w:p>
        </w:tc>
        <w:tc>
          <w:tcPr>
            <w:tcW w:w="12723" w:type="dxa"/>
          </w:tcPr>
          <w:p>
            <w:pPr>
              <w:pStyle w:val="14"/>
              <w:pBdr>
                <w:top w:val="none" w:color="auto" w:sz="0" w:space="0"/>
                <w:left w:val="none" w:color="auto" w:sz="0" w:space="0"/>
                <w:bottom w:val="none" w:color="auto" w:sz="0" w:space="0"/>
                <w:right w:val="none" w:color="auto" w:sz="0" w:space="0"/>
              </w:pBdr>
              <w:shd w:val="clear" w:color="auto" w:fill="auto"/>
              <w:ind w:left="0" w:leftChars="0" w:firstLine="480" w:firstLineChars="200"/>
              <w:rPr>
                <w:rFonts w:ascii="Times New Roman" w:hAnsi="Times New Roman" w:eastAsia="方正仿宋_GBK"/>
                <w:color w:val="000000"/>
                <w:kern w:val="0"/>
              </w:rPr>
            </w:pPr>
            <w:r>
              <w:rPr>
                <w:rFonts w:hint="eastAsia" w:ascii="Times New Roman" w:hAnsi="Times New Roman" w:eastAsia="方正仿宋_GBK"/>
                <w:color w:val="000000"/>
                <w:kern w:val="0"/>
              </w:rPr>
              <w:t>县防灾减灾救灾委员会常务副主任（县政府常务副县长）组织协调县级层面灾害救助工作，指导支持受灾乡镇（街道）灾害救助工作。县防灾减灾救灾委员会及其成员单位采取以下措施：</w:t>
            </w:r>
          </w:p>
          <w:p>
            <w:pPr>
              <w:pStyle w:val="14"/>
              <w:pBdr>
                <w:top w:val="none" w:color="auto" w:sz="0" w:space="0"/>
                <w:left w:val="none" w:color="auto" w:sz="0" w:space="0"/>
                <w:bottom w:val="none" w:color="auto" w:sz="0" w:space="0"/>
                <w:right w:val="none" w:color="auto" w:sz="0" w:space="0"/>
              </w:pBdr>
              <w:shd w:val="clear" w:color="auto" w:fill="auto"/>
              <w:ind w:left="0" w:leftChars="0" w:firstLine="480" w:firstLineChars="200"/>
              <w:rPr>
                <w:rFonts w:ascii="Times New Roman" w:hAnsi="Times New Roman" w:eastAsia="方正仿宋_GBK"/>
                <w:color w:val="000000"/>
                <w:kern w:val="0"/>
              </w:rPr>
            </w:pPr>
            <w:r>
              <w:rPr>
                <w:rFonts w:hint="eastAsia" w:ascii="Times New Roman" w:hAnsi="Times New Roman" w:eastAsia="方正仿宋_GBK"/>
                <w:color w:val="000000"/>
                <w:kern w:val="0"/>
              </w:rPr>
              <w:t>（1）县防灾减灾救灾委员会常务副主任（县政府常务副县长）组织有关成员单位及受灾乡镇（街道）分析灾情形势，研究落实救灾支持政策和措施，有关情况及时向市防灾减灾救灾委员会办公室报告，并通报有关成员单位。</w:t>
            </w:r>
          </w:p>
          <w:p>
            <w:pPr>
              <w:pStyle w:val="14"/>
              <w:pBdr>
                <w:top w:val="none" w:color="auto" w:sz="0" w:space="0"/>
                <w:left w:val="none" w:color="auto" w:sz="0" w:space="0"/>
                <w:bottom w:val="none" w:color="auto" w:sz="0" w:space="0"/>
                <w:right w:val="none" w:color="auto" w:sz="0" w:space="0"/>
              </w:pBdr>
              <w:shd w:val="clear" w:color="auto" w:fill="auto"/>
              <w:ind w:left="0" w:leftChars="0" w:firstLine="480" w:firstLineChars="200"/>
              <w:rPr>
                <w:rFonts w:ascii="Times New Roman" w:hAnsi="Times New Roman" w:eastAsia="方正仿宋_GBK"/>
                <w:color w:val="000000"/>
                <w:kern w:val="0"/>
              </w:rPr>
            </w:pPr>
            <w:r>
              <w:rPr>
                <w:rFonts w:hint="eastAsia" w:ascii="Times New Roman" w:hAnsi="Times New Roman" w:eastAsia="方正仿宋_GBK"/>
                <w:color w:val="000000"/>
                <w:kern w:val="0"/>
              </w:rPr>
              <w:t>（2）在市防灾减灾救灾委员会办公室派出工作组的指导下，县防灾减灾救灾委员会副主任率有关成员单位赴受灾乡镇（街道）开展灾害救助工作，核查灾情，慰问受灾群众。县防灾减灾救灾委员会办公室主任（县应急管理局局长）根据灾情和救灾工作需要，率有关成员单位组成的先期工作组赴受灾乡镇（街道）指导开展灾害救助工作。</w:t>
            </w:r>
          </w:p>
          <w:p>
            <w:pPr>
              <w:pStyle w:val="14"/>
              <w:pBdr>
                <w:top w:val="none" w:color="auto" w:sz="0" w:space="0"/>
                <w:left w:val="none" w:color="auto" w:sz="0" w:space="0"/>
                <w:bottom w:val="none" w:color="auto" w:sz="0" w:space="0"/>
                <w:right w:val="none" w:color="auto" w:sz="0" w:space="0"/>
              </w:pBdr>
              <w:shd w:val="clear" w:color="auto" w:fill="auto"/>
              <w:ind w:left="0" w:leftChars="0" w:firstLine="480" w:firstLineChars="200"/>
              <w:rPr>
                <w:rFonts w:ascii="Times New Roman" w:hAnsi="Times New Roman" w:eastAsia="方正仿宋_GBK"/>
                <w:color w:val="000000"/>
                <w:kern w:val="0"/>
              </w:rPr>
            </w:pPr>
            <w:r>
              <w:rPr>
                <w:rFonts w:hint="eastAsia" w:ascii="Times New Roman" w:hAnsi="Times New Roman" w:eastAsia="方正仿宋_GBK"/>
                <w:color w:val="000000"/>
                <w:kern w:val="0"/>
              </w:rPr>
              <w:t>（3）县防灾减灾救灾委员会办公室及时掌握灾情和救灾工作进展情况，按照有关规定动态发布相关信息。</w:t>
            </w:r>
          </w:p>
          <w:p>
            <w:pPr>
              <w:pStyle w:val="14"/>
              <w:pBdr>
                <w:top w:val="none" w:color="auto" w:sz="0" w:space="0"/>
                <w:left w:val="none" w:color="auto" w:sz="0" w:space="0"/>
                <w:bottom w:val="none" w:color="auto" w:sz="0" w:space="0"/>
                <w:right w:val="none" w:color="auto" w:sz="0" w:space="0"/>
              </w:pBdr>
              <w:shd w:val="clear" w:color="auto" w:fill="auto"/>
              <w:ind w:left="0" w:leftChars="0" w:firstLine="480" w:firstLineChars="200"/>
              <w:rPr>
                <w:rFonts w:ascii="Times New Roman" w:hAnsi="Times New Roman" w:eastAsia="方正仿宋_GBK"/>
                <w:color w:val="000000"/>
                <w:kern w:val="0"/>
              </w:rPr>
            </w:pPr>
            <w:r>
              <w:rPr>
                <w:rFonts w:hint="eastAsia" w:ascii="Times New Roman" w:hAnsi="Times New Roman" w:eastAsia="方正仿宋_GBK"/>
                <w:color w:val="000000"/>
                <w:kern w:val="0"/>
              </w:rPr>
              <w:t>（4）根据受灾乡镇（街道）申请和有关部门对灾情的核定情况，县应急管理局会同县财政局及时下拨自然灾害救灾资金，并向市财政局、市应急管理局申请救灾资金、物资支持。县发展改革委积极争取灾后应急恢复重建中央预算内投资。县应急管理局会同县粮食和物资储备局等部门紧急调拨县级生活类救灾物资，指导、监督基层自然灾害救助应急措施落实和救灾款物使用。县交通运输委组织开展救灾物资、人员运输与重要通道快速修复等工作，充分发挥物流保通保畅工作机制作用，保障各类救灾物资运输畅通和人员及时转运。</w:t>
            </w:r>
          </w:p>
          <w:p>
            <w:pPr>
              <w:pStyle w:val="14"/>
              <w:pBdr>
                <w:top w:val="none" w:color="auto" w:sz="0" w:space="0"/>
                <w:left w:val="none" w:color="auto" w:sz="0" w:space="0"/>
                <w:bottom w:val="none" w:color="auto" w:sz="0" w:space="0"/>
                <w:right w:val="none" w:color="auto" w:sz="0" w:space="0"/>
              </w:pBdr>
              <w:shd w:val="clear" w:color="auto" w:fill="auto"/>
              <w:ind w:left="0" w:leftChars="0" w:firstLine="480" w:firstLineChars="200"/>
              <w:rPr>
                <w:rFonts w:ascii="Times New Roman" w:hAnsi="Times New Roman" w:eastAsia="方正仿宋_GBK"/>
                <w:color w:val="000000"/>
                <w:kern w:val="0"/>
              </w:rPr>
            </w:pPr>
            <w:r>
              <w:rPr>
                <w:rFonts w:hint="eastAsia" w:ascii="Times New Roman" w:hAnsi="Times New Roman" w:eastAsia="方正仿宋_GBK"/>
                <w:color w:val="000000"/>
                <w:kern w:val="0"/>
              </w:rPr>
              <w:t>（5）县应急管理局迅速统筹调度全县应急救援队伍和社会救援力量投入救灾工作，积极帮助受灾乡镇（街道）转移受灾群众、运送发放救灾物资。县人武部根据县政府请求，组织协调武警部队、民兵参与救灾，协助受灾乡镇（街道）做好救助工作。</w:t>
            </w:r>
          </w:p>
          <w:p>
            <w:pPr>
              <w:pStyle w:val="14"/>
              <w:pBdr>
                <w:top w:val="none" w:color="auto" w:sz="0" w:space="0"/>
                <w:left w:val="none" w:color="auto" w:sz="0" w:space="0"/>
                <w:bottom w:val="none" w:color="auto" w:sz="0" w:space="0"/>
                <w:right w:val="none" w:color="auto" w:sz="0" w:space="0"/>
              </w:pBdr>
              <w:shd w:val="clear" w:color="auto" w:fill="auto"/>
              <w:ind w:left="0" w:leftChars="0" w:firstLine="480" w:firstLineChars="200"/>
              <w:rPr>
                <w:rFonts w:ascii="Times New Roman" w:hAnsi="Times New Roman" w:eastAsia="方正仿宋_GBK"/>
                <w:color w:val="000000"/>
                <w:kern w:val="0"/>
              </w:rPr>
            </w:pPr>
            <w:r>
              <w:rPr>
                <w:rFonts w:hint="eastAsia" w:ascii="Times New Roman" w:hAnsi="Times New Roman" w:eastAsia="方正仿宋_GBK"/>
                <w:color w:val="000000"/>
                <w:kern w:val="0"/>
              </w:rPr>
              <w:t>（6）县卫生健康委、县疾控局指导受灾乡镇（街道）做好医疗救治、灾后防疫和心理援助工作。重庆金融管理局奉节分局与县金融服务中心协调做好保险理赔和金融支持服务工作。</w:t>
            </w:r>
          </w:p>
          <w:p>
            <w:pPr>
              <w:pStyle w:val="14"/>
              <w:pBdr>
                <w:top w:val="none" w:color="auto" w:sz="0" w:space="0"/>
                <w:left w:val="none" w:color="auto" w:sz="0" w:space="0"/>
                <w:bottom w:val="none" w:color="auto" w:sz="0" w:space="0"/>
                <w:right w:val="none" w:color="auto" w:sz="0" w:space="0"/>
              </w:pBdr>
              <w:shd w:val="clear" w:color="auto" w:fill="auto"/>
              <w:ind w:left="0" w:leftChars="0" w:firstLine="480" w:firstLineChars="200"/>
              <w:rPr>
                <w:rFonts w:ascii="Times New Roman" w:hAnsi="Times New Roman" w:eastAsia="方正仿宋_GBK"/>
                <w:color w:val="000000"/>
                <w:kern w:val="0"/>
              </w:rPr>
            </w:pPr>
            <w:r>
              <w:rPr>
                <w:rFonts w:hint="eastAsia" w:ascii="Times New Roman" w:hAnsi="Times New Roman" w:eastAsia="方正仿宋_GBK"/>
                <w:color w:val="000000"/>
                <w:kern w:val="0"/>
              </w:rPr>
              <w:t>（7）县委社会工作部会同县级有关部门，协调指导志愿服务力量参与灾害救助工作。县红十字会、县慈善会依法依规开展相关救灾工作。受灾乡镇（街道）根据需要规范有序组织开展救灾捐赠活动。</w:t>
            </w:r>
          </w:p>
          <w:p>
            <w:pPr>
              <w:pStyle w:val="14"/>
              <w:pBdr>
                <w:top w:val="none" w:color="auto" w:sz="0" w:space="0"/>
                <w:left w:val="none" w:color="auto" w:sz="0" w:space="0"/>
                <w:bottom w:val="none" w:color="auto" w:sz="0" w:space="0"/>
                <w:right w:val="none" w:color="auto" w:sz="0" w:space="0"/>
              </w:pBdr>
              <w:shd w:val="clear" w:color="auto" w:fill="auto"/>
              <w:ind w:left="0" w:leftChars="0" w:firstLine="480" w:firstLineChars="200"/>
              <w:rPr>
                <w:rFonts w:ascii="Times New Roman" w:hAnsi="Times New Roman" w:eastAsia="方正仿宋_GBK"/>
                <w:color w:val="000000"/>
                <w:kern w:val="0"/>
              </w:rPr>
            </w:pPr>
            <w:r>
              <w:rPr>
                <w:rFonts w:hint="eastAsia" w:ascii="Times New Roman" w:hAnsi="Times New Roman" w:eastAsia="方正仿宋_GBK"/>
                <w:color w:val="000000"/>
                <w:kern w:val="0"/>
              </w:rPr>
              <w:t>（8）灾情稳定后，县防灾减灾救灾委员会办公室指导受灾乡镇（街道）评估、核定灾害损失情况。</w:t>
            </w:r>
          </w:p>
          <w:p>
            <w:pPr>
              <w:pStyle w:val="14"/>
              <w:pBdr>
                <w:top w:val="none" w:color="auto" w:sz="0" w:space="0"/>
                <w:left w:val="none" w:color="auto" w:sz="0" w:space="0"/>
                <w:bottom w:val="none" w:color="auto" w:sz="0" w:space="0"/>
                <w:right w:val="none" w:color="auto" w:sz="0" w:space="0"/>
              </w:pBdr>
              <w:shd w:val="clear" w:color="auto" w:fill="auto"/>
              <w:ind w:left="0" w:leftChars="0" w:firstLine="480" w:firstLineChars="200"/>
              <w:rPr>
                <w:rFonts w:ascii="Times New Roman" w:hAnsi="Times New Roman" w:eastAsia="方正仿宋_GBK" w:cs="方正仿宋_GBK"/>
                <w:color w:val="000000"/>
                <w:sz w:val="32"/>
                <w:szCs w:val="32"/>
              </w:rPr>
            </w:pPr>
            <w:r>
              <w:rPr>
                <w:rFonts w:hint="eastAsia" w:ascii="Times New Roman" w:hAnsi="Times New Roman" w:eastAsia="方正仿宋_GBK"/>
                <w:color w:val="000000"/>
                <w:kern w:val="0"/>
              </w:rPr>
              <w:t>（9）县防灾减灾救灾委员会其他成员单位按照职责分工做好有关工作。</w:t>
            </w:r>
          </w:p>
          <w:p>
            <w:pPr>
              <w:pStyle w:val="14"/>
              <w:pBdr>
                <w:top w:val="none" w:color="auto" w:sz="0" w:space="0"/>
                <w:left w:val="none" w:color="auto" w:sz="0" w:space="0"/>
                <w:bottom w:val="none" w:color="auto" w:sz="0" w:space="0"/>
                <w:right w:val="none" w:color="auto" w:sz="0" w:space="0"/>
              </w:pBdr>
              <w:shd w:val="clear" w:color="auto" w:fill="auto"/>
              <w:ind w:left="0" w:leftChars="0" w:firstLine="48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03" w:type="dxa"/>
          </w:tcPr>
          <w:p>
            <w:pPr>
              <w:spacing w:line="594" w:lineRule="exact"/>
              <w:jc w:val="center"/>
              <w:rPr>
                <w:rFonts w:eastAsia="方正仿宋_GBK"/>
                <w:color w:val="000000"/>
                <w:kern w:val="0"/>
                <w:sz w:val="24"/>
              </w:rPr>
            </w:pPr>
            <w:r>
              <w:rPr>
                <w:rFonts w:hint="eastAsia" w:eastAsia="方正仿宋_GBK"/>
                <w:color w:val="000000"/>
                <w:kern w:val="0"/>
                <w:sz w:val="24"/>
              </w:rPr>
              <w:t>启动条件调整</w:t>
            </w:r>
          </w:p>
        </w:tc>
        <w:tc>
          <w:tcPr>
            <w:tcW w:w="12723" w:type="dxa"/>
          </w:tcPr>
          <w:p>
            <w:pPr>
              <w:pStyle w:val="14"/>
              <w:pBdr>
                <w:top w:val="none" w:color="auto" w:sz="0" w:space="0"/>
                <w:left w:val="none" w:color="auto" w:sz="0" w:space="0"/>
                <w:bottom w:val="none" w:color="auto" w:sz="0" w:space="0"/>
                <w:right w:val="none" w:color="auto" w:sz="0" w:space="0"/>
              </w:pBdr>
              <w:shd w:val="clear" w:color="auto" w:fill="auto"/>
              <w:ind w:left="0" w:leftChars="0" w:firstLine="480" w:firstLineChars="200"/>
            </w:pPr>
            <w:r>
              <w:rPr>
                <w:rFonts w:hint="eastAsia" w:ascii="Times New Roman" w:hAnsi="Times New Roman" w:eastAsia="方正仿宋_GBK"/>
                <w:color w:val="000000"/>
                <w:kern w:val="0"/>
              </w:rPr>
              <w:t>对灾害发生在敏感时间、敏感地区和救助能力特别薄弱乡镇（街道）等特殊情况，或灾害对灾区经济社会造成重大影响时，启动县级自然灾害救助应急响应标准可酌情调整。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703" w:type="dxa"/>
          </w:tcPr>
          <w:p>
            <w:pPr>
              <w:spacing w:line="594" w:lineRule="exact"/>
              <w:jc w:val="center"/>
              <w:rPr>
                <w:rFonts w:eastAsia="方正仿宋_GBK"/>
                <w:color w:val="000000"/>
                <w:kern w:val="0"/>
                <w:sz w:val="24"/>
              </w:rPr>
            </w:pPr>
            <w:r>
              <w:rPr>
                <w:rFonts w:hint="eastAsia" w:eastAsia="方正仿宋_GBK"/>
                <w:color w:val="000000"/>
                <w:kern w:val="0"/>
                <w:sz w:val="24"/>
              </w:rPr>
              <w:t>响应联动</w:t>
            </w:r>
          </w:p>
        </w:tc>
        <w:tc>
          <w:tcPr>
            <w:tcW w:w="12723" w:type="dxa"/>
          </w:tcPr>
          <w:p>
            <w:pPr>
              <w:pStyle w:val="14"/>
              <w:pBdr>
                <w:top w:val="none" w:color="auto" w:sz="0" w:space="0"/>
                <w:left w:val="none" w:color="auto" w:sz="0" w:space="0"/>
                <w:bottom w:val="none" w:color="auto" w:sz="0" w:space="0"/>
                <w:right w:val="none" w:color="auto" w:sz="0" w:space="0"/>
              </w:pBdr>
              <w:shd w:val="clear" w:color="auto" w:fill="auto"/>
              <w:ind w:left="0" w:leftChars="0" w:firstLine="480" w:firstLineChars="200"/>
              <w:rPr>
                <w:rFonts w:ascii="Times New Roman" w:hAnsi="Times New Roman" w:eastAsia="方正仿宋_GBK"/>
                <w:color w:val="000000"/>
                <w:kern w:val="0"/>
              </w:rPr>
            </w:pPr>
            <w:r>
              <w:rPr>
                <w:rFonts w:hint="eastAsia" w:ascii="Times New Roman" w:hAnsi="Times New Roman" w:eastAsia="方正仿宋_GBK"/>
                <w:color w:val="000000"/>
                <w:kern w:val="0"/>
              </w:rPr>
              <w:t>对已启动县级防汛抗旱、地震、地质灾害、森林火灾应急响应的，县防灾减灾救灾委员会办公室要强化灾情态势会商，必要时按照本预案规定启动县级自然灾害救助应急响应。</w:t>
            </w:r>
          </w:p>
          <w:p>
            <w:pPr>
              <w:pStyle w:val="14"/>
              <w:pBdr>
                <w:top w:val="none" w:color="auto" w:sz="0" w:space="0"/>
                <w:left w:val="none" w:color="auto" w:sz="0" w:space="0"/>
                <w:bottom w:val="none" w:color="auto" w:sz="0" w:space="0"/>
                <w:right w:val="none" w:color="auto" w:sz="0" w:space="0"/>
              </w:pBdr>
              <w:shd w:val="clear" w:color="auto" w:fill="auto"/>
              <w:ind w:left="0" w:leftChars="0" w:firstLine="480" w:firstLineChars="200"/>
              <w:rPr>
                <w:rFonts w:ascii="Times New Roman" w:hAnsi="Times New Roman" w:eastAsia="方正仿宋_GBK"/>
                <w:color w:val="000000"/>
                <w:kern w:val="0"/>
              </w:rPr>
            </w:pPr>
            <w:r>
              <w:rPr>
                <w:rFonts w:hint="eastAsia" w:ascii="Times New Roman" w:hAnsi="Times New Roman" w:eastAsia="方正仿宋_GBK"/>
                <w:color w:val="000000"/>
                <w:kern w:val="0"/>
              </w:rPr>
              <w:t>启动县级自然灾害救助应急响应后，县防灾减灾救灾委员会办公室向成员单位和相关乡镇（街道）通报，所涉及乡镇（街道）要按照本级救助应急预案规定，及时启动本级响应，报县防灾减灾救灾委员会办公室，并加强会商研判，根据灾情发展变化及时作出调整。</w:t>
            </w:r>
          </w:p>
          <w:p>
            <w:pPr>
              <w:pStyle w:val="14"/>
              <w:pBdr>
                <w:top w:val="none" w:color="auto" w:sz="0" w:space="0"/>
                <w:left w:val="none" w:color="auto" w:sz="0" w:space="0"/>
                <w:bottom w:val="none" w:color="auto" w:sz="0" w:space="0"/>
                <w:right w:val="none" w:color="auto" w:sz="0" w:space="0"/>
              </w:pBdr>
              <w:shd w:val="clear" w:color="auto" w:fill="auto"/>
              <w:ind w:left="0" w:leftChars="0" w:firstLine="48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2" w:hRule="atLeast"/>
        </w:trPr>
        <w:tc>
          <w:tcPr>
            <w:tcW w:w="703" w:type="dxa"/>
          </w:tcPr>
          <w:p>
            <w:pPr>
              <w:spacing w:line="594" w:lineRule="exact"/>
              <w:jc w:val="center"/>
              <w:rPr>
                <w:rFonts w:eastAsia="方正仿宋_GBK"/>
                <w:color w:val="000000"/>
                <w:kern w:val="0"/>
                <w:sz w:val="24"/>
              </w:rPr>
            </w:pPr>
            <w:r>
              <w:rPr>
                <w:rFonts w:hint="eastAsia" w:eastAsia="方正仿宋_GBK"/>
                <w:color w:val="000000"/>
                <w:kern w:val="0"/>
                <w:sz w:val="24"/>
              </w:rPr>
              <w:t>响应终止</w:t>
            </w:r>
          </w:p>
        </w:tc>
        <w:tc>
          <w:tcPr>
            <w:tcW w:w="12723" w:type="dxa"/>
          </w:tcPr>
          <w:p>
            <w:pPr>
              <w:spacing w:line="576" w:lineRule="exact"/>
              <w:ind w:firstLine="480" w:firstLineChars="200"/>
              <w:rPr>
                <w:rFonts w:eastAsia="方正仿宋_GBK"/>
                <w:color w:val="000000"/>
                <w:kern w:val="0"/>
                <w:sz w:val="24"/>
              </w:rPr>
            </w:pPr>
            <w:r>
              <w:rPr>
                <w:rFonts w:hint="eastAsia" w:eastAsia="方正仿宋_GBK"/>
                <w:color w:val="000000"/>
                <w:kern w:val="0"/>
                <w:sz w:val="24"/>
              </w:rPr>
              <w:t>灾情基本稳定后，救灾工作转入常态，应急响应随即终止。终止响应与启动响应批准权限相同。</w:t>
            </w:r>
          </w:p>
          <w:p>
            <w:pPr>
              <w:pStyle w:val="14"/>
              <w:pBdr>
                <w:top w:val="none" w:color="auto" w:sz="0" w:space="0"/>
                <w:left w:val="none" w:color="auto" w:sz="0" w:space="0"/>
                <w:bottom w:val="none" w:color="auto" w:sz="0" w:space="0"/>
                <w:right w:val="none" w:color="auto" w:sz="0" w:space="0"/>
              </w:pBdr>
              <w:shd w:val="clear" w:color="auto" w:fill="auto"/>
              <w:ind w:left="0" w:leftChars="0" w:firstLine="480" w:firstLineChars="200"/>
            </w:pPr>
          </w:p>
        </w:tc>
      </w:tr>
    </w:tbl>
    <w:p>
      <w:pPr>
        <w:spacing w:line="594" w:lineRule="exact"/>
        <w:rPr>
          <w:rFonts w:eastAsia="方正黑体_GBK" w:cs="方正黑体_GBK"/>
          <w:color w:val="000000"/>
          <w:szCs w:val="32"/>
        </w:rPr>
      </w:pPr>
    </w:p>
    <w:p>
      <w:pPr>
        <w:spacing w:line="594" w:lineRule="exact"/>
        <w:ind w:firstLine="5120" w:firstLineChars="1600"/>
        <w:rPr>
          <w:rFonts w:eastAsia="方正黑体_GBK" w:cs="方正黑体_GBK"/>
          <w:color w:val="000000"/>
          <w:szCs w:val="32"/>
        </w:rPr>
      </w:pPr>
    </w:p>
    <w:p>
      <w:pPr>
        <w:spacing w:line="594" w:lineRule="exact"/>
        <w:ind w:firstLine="5120" w:firstLineChars="1600"/>
        <w:rPr>
          <w:rFonts w:eastAsia="方正黑体_GBK" w:cs="方正黑体_GBK"/>
          <w:color w:val="000000"/>
          <w:szCs w:val="32"/>
        </w:rPr>
      </w:pPr>
    </w:p>
    <w:p>
      <w:pPr>
        <w:spacing w:line="594" w:lineRule="exact"/>
        <w:ind w:firstLine="5120" w:firstLineChars="1600"/>
        <w:rPr>
          <w:rFonts w:eastAsia="方正黑体_GBK" w:cs="方正黑体_GBK"/>
          <w:color w:val="000000"/>
          <w:szCs w:val="32"/>
        </w:rPr>
      </w:pPr>
    </w:p>
    <w:p>
      <w:pPr>
        <w:spacing w:line="594" w:lineRule="exact"/>
        <w:ind w:firstLine="5120" w:firstLineChars="1600"/>
        <w:rPr>
          <w:rFonts w:eastAsia="方正黑体_GBK" w:cs="方正黑体_GBK"/>
          <w:color w:val="000000"/>
          <w:szCs w:val="32"/>
        </w:rPr>
      </w:pPr>
    </w:p>
    <w:p>
      <w:pPr>
        <w:spacing w:line="594" w:lineRule="exact"/>
        <w:ind w:firstLine="5120" w:firstLineChars="1600"/>
        <w:rPr>
          <w:rFonts w:eastAsia="方正黑体_GBK" w:cs="方正黑体_GBK"/>
          <w:color w:val="000000"/>
          <w:szCs w:val="32"/>
        </w:rPr>
      </w:pPr>
    </w:p>
    <w:p>
      <w:pPr>
        <w:spacing w:line="594" w:lineRule="exact"/>
        <w:ind w:firstLine="5120" w:firstLineChars="1600"/>
        <w:rPr>
          <w:rFonts w:eastAsia="方正黑体_GBK" w:cs="方正黑体_GBK"/>
          <w:color w:val="000000"/>
          <w:szCs w:val="32"/>
        </w:rPr>
      </w:pPr>
      <w:r>
        <w:rPr>
          <w:rFonts w:hint="eastAsia" w:eastAsia="方正黑体_GBK" w:cs="方正黑体_GBK"/>
          <w:color w:val="000000"/>
          <w:szCs w:val="32"/>
        </w:rPr>
        <w:t>四级应急响应处置卡</w:t>
      </w:r>
    </w:p>
    <w:tbl>
      <w:tblPr>
        <w:tblStyle w:val="18"/>
        <w:tblW w:w="134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4" w:hRule="atLeast"/>
        </w:trPr>
        <w:tc>
          <w:tcPr>
            <w:tcW w:w="900" w:type="dxa"/>
          </w:tcPr>
          <w:p>
            <w:pPr>
              <w:spacing w:line="594" w:lineRule="exact"/>
              <w:jc w:val="center"/>
              <w:rPr>
                <w:rFonts w:eastAsia="方正仿宋_GBK"/>
                <w:color w:val="000000"/>
                <w:kern w:val="0"/>
                <w:sz w:val="24"/>
              </w:rPr>
            </w:pPr>
            <w:r>
              <w:rPr>
                <w:rFonts w:hint="eastAsia" w:eastAsia="方正仿宋_GBK"/>
                <w:color w:val="000000"/>
                <w:kern w:val="0"/>
                <w:sz w:val="24"/>
              </w:rPr>
              <w:t>启动条件</w:t>
            </w:r>
          </w:p>
        </w:tc>
        <w:tc>
          <w:tcPr>
            <w:tcW w:w="12526" w:type="dxa"/>
          </w:tcPr>
          <w:p>
            <w:pPr>
              <w:pStyle w:val="14"/>
              <w:pBdr>
                <w:top w:val="none" w:color="auto" w:sz="0" w:space="0"/>
                <w:left w:val="none" w:color="auto" w:sz="0" w:space="0"/>
                <w:bottom w:val="none" w:color="auto" w:sz="0" w:space="0"/>
                <w:right w:val="none" w:color="auto" w:sz="0" w:space="0"/>
              </w:pBdr>
              <w:shd w:val="clear" w:color="auto" w:fill="auto"/>
              <w:ind w:left="0" w:leftChars="0" w:firstLine="480" w:firstLineChars="200"/>
              <w:rPr>
                <w:rFonts w:ascii="Times New Roman" w:hAnsi="Times New Roman" w:eastAsia="方正仿宋_GBK"/>
                <w:color w:val="000000"/>
                <w:kern w:val="0"/>
              </w:rPr>
            </w:pPr>
            <w:r>
              <w:rPr>
                <w:rFonts w:hint="eastAsia" w:ascii="Times New Roman" w:hAnsi="Times New Roman" w:eastAsia="方正仿宋_GBK"/>
                <w:color w:val="000000"/>
                <w:kern w:val="0"/>
              </w:rPr>
              <w:t>本县行政县域内重大以及上发生自然灾害，一次灾害过程出现或经会商研判可能出现下列情况之一的，启动四级响应：（1）死亡和失踪1人以上、3人以下；（2）紧急转移安置和需紧急生活救助200人以上、600人以下；或单个乡镇（街道）紧急转移安置和需紧急生活救助200人以上；（3）倒塌和严重损坏房屋150间以上、3</w:t>
            </w:r>
            <w:r>
              <w:rPr>
                <w:rFonts w:ascii="Times New Roman" w:hAnsi="Times New Roman" w:eastAsia="方正仿宋_GBK"/>
                <w:color w:val="000000"/>
                <w:kern w:val="0"/>
                <w:lang w:val="en"/>
              </w:rPr>
              <w:t>0</w:t>
            </w:r>
            <w:r>
              <w:rPr>
                <w:rFonts w:hint="eastAsia" w:ascii="Times New Roman" w:hAnsi="Times New Roman" w:eastAsia="方正仿宋_GBK"/>
                <w:color w:val="000000"/>
                <w:kern w:val="0"/>
              </w:rPr>
              <w:t>0间以下，或50户以上、100户以下；或单个乡镇（街道）倒塌和严重损坏房屋100间以上或50户以上；（4）干旱灾害造成缺粮或缺水等生活困难，需政府救助人数7000人以上、1.5万人以下；或单个乡镇（街道）需政府救助人数占该行政区域内乡村人口10%以上；（5）县防灾减灾救灾委员会办公室研判认为需启动四级响应的其他情况。</w:t>
            </w:r>
          </w:p>
          <w:p>
            <w:pPr>
              <w:pStyle w:val="14"/>
              <w:pBdr>
                <w:top w:val="none" w:color="auto" w:sz="0" w:space="0"/>
                <w:left w:val="none" w:color="auto" w:sz="0" w:space="0"/>
                <w:bottom w:val="none" w:color="auto" w:sz="0" w:space="0"/>
                <w:right w:val="none" w:color="auto" w:sz="0" w:space="0"/>
              </w:pBdr>
              <w:shd w:val="clear" w:color="auto" w:fill="auto"/>
              <w:ind w:left="0" w:leftChars="0" w:firstLine="480" w:firstLineChars="200"/>
              <w:rPr>
                <w:rFonts w:ascii="Times New Roman" w:hAnsi="Times New Roman" w:eastAsia="方正仿宋_GBK"/>
                <w:color w:val="000000"/>
                <w:kern w:val="0"/>
              </w:rPr>
            </w:pPr>
          </w:p>
          <w:p>
            <w:pPr>
              <w:pStyle w:val="14"/>
              <w:pBdr>
                <w:top w:val="none" w:color="auto" w:sz="0" w:space="0"/>
                <w:left w:val="none" w:color="auto" w:sz="0" w:space="0"/>
                <w:bottom w:val="none" w:color="auto" w:sz="0" w:space="0"/>
                <w:right w:val="none" w:color="auto" w:sz="0" w:space="0"/>
              </w:pBdr>
              <w:shd w:val="clear" w:color="auto" w:fill="auto"/>
              <w:ind w:left="0" w:leftChars="0"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4" w:hRule="atLeast"/>
        </w:trPr>
        <w:tc>
          <w:tcPr>
            <w:tcW w:w="900" w:type="dxa"/>
          </w:tcPr>
          <w:p>
            <w:pPr>
              <w:spacing w:line="594" w:lineRule="exact"/>
              <w:jc w:val="center"/>
              <w:rPr>
                <w:rFonts w:eastAsia="方正仿宋_GBK"/>
                <w:color w:val="000000"/>
                <w:kern w:val="0"/>
                <w:sz w:val="24"/>
              </w:rPr>
            </w:pPr>
            <w:r>
              <w:rPr>
                <w:rFonts w:hint="eastAsia" w:eastAsia="方正仿宋_GBK"/>
                <w:color w:val="000000"/>
                <w:kern w:val="0"/>
                <w:sz w:val="24"/>
              </w:rPr>
              <w:t>启动程序</w:t>
            </w:r>
          </w:p>
        </w:tc>
        <w:tc>
          <w:tcPr>
            <w:tcW w:w="12526" w:type="dxa"/>
          </w:tcPr>
          <w:p>
            <w:pPr>
              <w:pStyle w:val="14"/>
              <w:pBdr>
                <w:top w:val="none" w:color="auto" w:sz="0" w:space="0"/>
                <w:left w:val="none" w:color="auto" w:sz="0" w:space="0"/>
                <w:bottom w:val="none" w:color="auto" w:sz="0" w:space="0"/>
                <w:right w:val="none" w:color="auto" w:sz="0" w:space="0"/>
              </w:pBdr>
              <w:shd w:val="clear" w:color="auto" w:fill="auto"/>
              <w:ind w:left="0" w:leftChars="0" w:firstLine="480" w:firstLineChars="200"/>
            </w:pPr>
            <w:r>
              <w:rPr>
                <w:rFonts w:hint="eastAsia" w:ascii="Times New Roman" w:hAnsi="Times New Roman" w:eastAsia="方正仿宋_GBK"/>
                <w:color w:val="000000"/>
                <w:kern w:val="0"/>
              </w:rPr>
              <w:t>灾害发生后，县防灾减灾救灾委员会办公室经分析评估，认定灾情达到启动条件，县防灾减灾救灾委员会办公室主任（县应急管理局局长）决定启动四级响应，并向县防灾减灾救灾委员会和市防灾减灾救灾委员会办公室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tcPr>
          <w:p>
            <w:pPr>
              <w:spacing w:line="594" w:lineRule="exact"/>
              <w:jc w:val="center"/>
              <w:rPr>
                <w:rFonts w:eastAsia="方正仿宋_GBK"/>
                <w:color w:val="000000"/>
                <w:kern w:val="0"/>
                <w:sz w:val="24"/>
              </w:rPr>
            </w:pPr>
            <w:r>
              <w:rPr>
                <w:rFonts w:hint="eastAsia" w:eastAsia="方正仿宋_GBK"/>
                <w:color w:val="000000"/>
                <w:kern w:val="0"/>
                <w:sz w:val="24"/>
              </w:rPr>
              <w:t>响应措施</w:t>
            </w:r>
          </w:p>
        </w:tc>
        <w:tc>
          <w:tcPr>
            <w:tcW w:w="12526" w:type="dxa"/>
          </w:tcPr>
          <w:p>
            <w:pPr>
              <w:pStyle w:val="14"/>
              <w:pBdr>
                <w:top w:val="none" w:color="auto" w:sz="0" w:space="0"/>
                <w:left w:val="none" w:color="auto" w:sz="0" w:space="0"/>
                <w:bottom w:val="none" w:color="auto" w:sz="0" w:space="0"/>
                <w:right w:val="none" w:color="auto" w:sz="0" w:space="0"/>
              </w:pBdr>
              <w:shd w:val="clear" w:color="auto" w:fill="auto"/>
              <w:ind w:left="0" w:leftChars="0" w:firstLine="480" w:firstLineChars="200"/>
              <w:rPr>
                <w:rFonts w:ascii="Times New Roman" w:hAnsi="Times New Roman" w:eastAsia="方正仿宋_GBK"/>
                <w:color w:val="000000"/>
                <w:kern w:val="0"/>
              </w:rPr>
            </w:pPr>
            <w:r>
              <w:rPr>
                <w:rFonts w:hint="eastAsia" w:ascii="Times New Roman" w:hAnsi="Times New Roman" w:eastAsia="方正仿宋_GBK"/>
                <w:color w:val="000000"/>
                <w:kern w:val="0"/>
              </w:rPr>
              <w:t>县防灾减灾救灾委员会办公室主任（县应急管理局局长）组织协调县级层面灾害救助工作，指导支持受灾乡镇（街道）灾害救助工作。县防灾减灾救灾委员会及其成员单位采取以下措施：</w:t>
            </w:r>
          </w:p>
          <w:p>
            <w:pPr>
              <w:pStyle w:val="14"/>
              <w:pBdr>
                <w:top w:val="none" w:color="auto" w:sz="0" w:space="0"/>
                <w:left w:val="none" w:color="auto" w:sz="0" w:space="0"/>
                <w:bottom w:val="none" w:color="auto" w:sz="0" w:space="0"/>
                <w:right w:val="none" w:color="auto" w:sz="0" w:space="0"/>
              </w:pBdr>
              <w:shd w:val="clear" w:color="auto" w:fill="auto"/>
              <w:ind w:left="0" w:leftChars="0" w:firstLine="480" w:firstLineChars="200"/>
              <w:rPr>
                <w:rFonts w:ascii="Times New Roman" w:hAnsi="Times New Roman" w:eastAsia="方正仿宋_GBK"/>
                <w:color w:val="000000"/>
                <w:kern w:val="0"/>
              </w:rPr>
            </w:pPr>
            <w:r>
              <w:rPr>
                <w:rFonts w:hint="eastAsia" w:ascii="Times New Roman" w:hAnsi="Times New Roman" w:eastAsia="方正仿宋_GBK"/>
                <w:color w:val="000000"/>
                <w:kern w:val="0"/>
              </w:rPr>
              <w:t>（1）县防灾减灾救灾委员会办公室主任（县应急管理局局长）组织有关成员单位及受灾乡镇（街道）分析灾情形势，研究落实救灾支持政策和措施，有关情况及时向县防灾减灾救灾委员会和市防灾减灾救灾委员会办公室报告，并通报有关成员单位。</w:t>
            </w:r>
          </w:p>
          <w:p>
            <w:pPr>
              <w:pStyle w:val="14"/>
              <w:pBdr>
                <w:top w:val="none" w:color="auto" w:sz="0" w:space="0"/>
                <w:left w:val="none" w:color="auto" w:sz="0" w:space="0"/>
                <w:bottom w:val="none" w:color="auto" w:sz="0" w:space="0"/>
                <w:right w:val="none" w:color="auto" w:sz="0" w:space="0"/>
              </w:pBdr>
              <w:shd w:val="clear" w:color="auto" w:fill="auto"/>
              <w:ind w:left="0" w:leftChars="0" w:firstLine="480" w:firstLineChars="200"/>
              <w:rPr>
                <w:rFonts w:ascii="Times New Roman" w:hAnsi="Times New Roman" w:eastAsia="方正仿宋_GBK"/>
                <w:color w:val="000000"/>
                <w:kern w:val="0"/>
              </w:rPr>
            </w:pPr>
            <w:r>
              <w:rPr>
                <w:rFonts w:hint="eastAsia" w:ascii="Times New Roman" w:hAnsi="Times New Roman" w:eastAsia="方正仿宋_GBK"/>
                <w:color w:val="000000"/>
                <w:kern w:val="0"/>
              </w:rPr>
              <w:t>（2）县应急管理局分管救灾和物资保障工作的副局长率有关成员单位赴受灾乡镇（街道）指导灾害救助工作，核查灾情，慰问受灾群众。县应急管理局应急救援物资保障中心主任根据灾情和救灾工作需要，率有关成员单位组成的先期工作组赴受灾乡镇（街道）指导开展灾害救助工作。</w:t>
            </w:r>
          </w:p>
          <w:p>
            <w:pPr>
              <w:pStyle w:val="14"/>
              <w:pBdr>
                <w:top w:val="none" w:color="auto" w:sz="0" w:space="0"/>
                <w:left w:val="none" w:color="auto" w:sz="0" w:space="0"/>
                <w:bottom w:val="none" w:color="auto" w:sz="0" w:space="0"/>
                <w:right w:val="none" w:color="auto" w:sz="0" w:space="0"/>
              </w:pBdr>
              <w:shd w:val="clear" w:color="auto" w:fill="auto"/>
              <w:ind w:left="0" w:leftChars="0" w:firstLine="480" w:firstLineChars="200"/>
              <w:rPr>
                <w:rFonts w:ascii="Times New Roman" w:hAnsi="Times New Roman" w:eastAsia="方正仿宋_GBK"/>
                <w:color w:val="000000"/>
                <w:kern w:val="0"/>
              </w:rPr>
            </w:pPr>
            <w:r>
              <w:rPr>
                <w:rFonts w:hint="eastAsia" w:ascii="Times New Roman" w:hAnsi="Times New Roman" w:eastAsia="方正仿宋_GBK"/>
                <w:color w:val="000000"/>
                <w:kern w:val="0"/>
              </w:rPr>
              <w:t>（3）县防灾减灾救灾委员会办公室及时掌握灾情和救灾工作进展情况，按照有关规定动态发布相关信息。</w:t>
            </w:r>
          </w:p>
          <w:p>
            <w:pPr>
              <w:pStyle w:val="14"/>
              <w:pBdr>
                <w:top w:val="none" w:color="auto" w:sz="0" w:space="0"/>
                <w:left w:val="none" w:color="auto" w:sz="0" w:space="0"/>
                <w:bottom w:val="none" w:color="auto" w:sz="0" w:space="0"/>
                <w:right w:val="none" w:color="auto" w:sz="0" w:space="0"/>
              </w:pBdr>
              <w:shd w:val="clear" w:color="auto" w:fill="auto"/>
              <w:ind w:left="0" w:leftChars="0" w:firstLine="480" w:firstLineChars="200"/>
              <w:rPr>
                <w:rFonts w:ascii="Times New Roman" w:hAnsi="Times New Roman" w:eastAsia="方正仿宋_GBK"/>
                <w:color w:val="000000"/>
                <w:kern w:val="0"/>
              </w:rPr>
            </w:pPr>
            <w:r>
              <w:rPr>
                <w:rFonts w:hint="eastAsia" w:ascii="Times New Roman" w:hAnsi="Times New Roman" w:eastAsia="方正仿宋_GBK"/>
                <w:color w:val="000000"/>
                <w:kern w:val="0"/>
              </w:rPr>
              <w:t>（4）根据受灾乡镇（街道）申请和有关部门对灾情的核定情况，县应急管理局会同县财政局及时下拨自然灾害救灾资金，并向市财政局、市应急管理局申请救灾资金、物资支持。县发展改革委积极争取灾后应急恢复重建中央预算内投资。县应急管理局会同县粮食和物资储备局等部门紧急调拨县级生活类救灾物资，指导、监督基层自然灾害救助应急措施落实和救灾款物使用。县交通运输委组织开展救灾物资、人员运输与重要通道快速修复等工作，充分发挥物流保通保畅工作机制作用，保障各类救灾物资运输畅通和人员及时转运。</w:t>
            </w:r>
          </w:p>
          <w:p>
            <w:pPr>
              <w:pStyle w:val="14"/>
              <w:pBdr>
                <w:top w:val="none" w:color="auto" w:sz="0" w:space="0"/>
                <w:left w:val="none" w:color="auto" w:sz="0" w:space="0"/>
                <w:bottom w:val="none" w:color="auto" w:sz="0" w:space="0"/>
                <w:right w:val="none" w:color="auto" w:sz="0" w:space="0"/>
              </w:pBdr>
              <w:shd w:val="clear" w:color="auto" w:fill="auto"/>
              <w:ind w:left="0" w:leftChars="0" w:firstLine="480" w:firstLineChars="200"/>
              <w:rPr>
                <w:rFonts w:ascii="Times New Roman" w:hAnsi="Times New Roman" w:eastAsia="方正仿宋_GBK"/>
                <w:color w:val="000000"/>
                <w:kern w:val="0"/>
              </w:rPr>
            </w:pPr>
            <w:r>
              <w:rPr>
                <w:rFonts w:hint="eastAsia" w:ascii="Times New Roman" w:hAnsi="Times New Roman" w:eastAsia="方正仿宋_GBK"/>
                <w:color w:val="000000"/>
                <w:kern w:val="0"/>
              </w:rPr>
              <w:t>（5）县应急管理局迅速统筹调度全县应急救援队伍和社会救援力量投入救灾工作，积极帮助受灾乡镇（街道）转移受灾群众、运送发放救灾物资。县人武部根据县政府请求，组织协调武警部队、民兵参与救灾，协助受灾乡镇（街道）做好灾害救助工作。</w:t>
            </w:r>
          </w:p>
          <w:p>
            <w:pPr>
              <w:pStyle w:val="14"/>
              <w:pBdr>
                <w:top w:val="none" w:color="auto" w:sz="0" w:space="0"/>
                <w:left w:val="none" w:color="auto" w:sz="0" w:space="0"/>
                <w:bottom w:val="none" w:color="auto" w:sz="0" w:space="0"/>
                <w:right w:val="none" w:color="auto" w:sz="0" w:space="0"/>
              </w:pBdr>
              <w:shd w:val="clear" w:color="auto" w:fill="auto"/>
              <w:ind w:left="0" w:leftChars="0" w:firstLine="480" w:firstLineChars="200"/>
              <w:rPr>
                <w:rFonts w:ascii="Times New Roman" w:hAnsi="Times New Roman" w:eastAsia="方正仿宋_GBK"/>
                <w:color w:val="000000"/>
                <w:kern w:val="0"/>
              </w:rPr>
            </w:pPr>
            <w:r>
              <w:rPr>
                <w:rFonts w:hint="eastAsia" w:ascii="Times New Roman" w:hAnsi="Times New Roman" w:eastAsia="方正仿宋_GBK"/>
                <w:color w:val="000000"/>
                <w:kern w:val="0"/>
              </w:rPr>
              <w:t>（6）县卫生健康委、县疾控局指导受灾乡镇（街道）做好医疗救治、灾后防疫和心理援助工作。重庆金融监管局奉节分局与县金融服务中心协调做好保险理赔和金融支持工作。</w:t>
            </w:r>
          </w:p>
          <w:p>
            <w:pPr>
              <w:pStyle w:val="14"/>
              <w:pBdr>
                <w:top w:val="none" w:color="auto" w:sz="0" w:space="0"/>
                <w:left w:val="none" w:color="auto" w:sz="0" w:space="0"/>
                <w:bottom w:val="none" w:color="auto" w:sz="0" w:space="0"/>
                <w:right w:val="none" w:color="auto" w:sz="0" w:space="0"/>
              </w:pBdr>
              <w:shd w:val="clear" w:color="auto" w:fill="auto"/>
              <w:ind w:left="0" w:leftChars="0" w:firstLine="480" w:firstLineChars="200"/>
              <w:rPr>
                <w:rFonts w:ascii="Times New Roman" w:hAnsi="Times New Roman" w:eastAsia="方正仿宋_GBK"/>
                <w:color w:val="000000"/>
                <w:kern w:val="0"/>
              </w:rPr>
            </w:pPr>
            <w:r>
              <w:rPr>
                <w:rFonts w:hint="eastAsia" w:ascii="Times New Roman" w:hAnsi="Times New Roman" w:eastAsia="方正仿宋_GBK"/>
                <w:color w:val="000000"/>
                <w:kern w:val="0"/>
              </w:rPr>
              <w:t>（7）县委社会工作部会同县级有关部门，协调指导志愿服务力量参与灾害救助工作。县红十字会依法依规开展相关救灾工作。受灾乡镇（街道）根据需要规范有序组织开展救灾捐赠活动。</w:t>
            </w:r>
          </w:p>
          <w:p>
            <w:pPr>
              <w:pStyle w:val="14"/>
              <w:pBdr>
                <w:top w:val="none" w:color="auto" w:sz="0" w:space="0"/>
                <w:left w:val="none" w:color="auto" w:sz="0" w:space="0"/>
                <w:bottom w:val="none" w:color="auto" w:sz="0" w:space="0"/>
                <w:right w:val="none" w:color="auto" w:sz="0" w:space="0"/>
              </w:pBdr>
              <w:shd w:val="clear" w:color="auto" w:fill="auto"/>
              <w:ind w:left="0" w:leftChars="0" w:firstLine="480" w:firstLineChars="200"/>
              <w:rPr>
                <w:rFonts w:ascii="Times New Roman" w:hAnsi="Times New Roman" w:eastAsia="方正仿宋_GBK"/>
                <w:color w:val="000000"/>
                <w:kern w:val="0"/>
              </w:rPr>
            </w:pPr>
            <w:r>
              <w:rPr>
                <w:rFonts w:hint="eastAsia" w:ascii="Times New Roman" w:hAnsi="Times New Roman" w:eastAsia="方正仿宋_GBK"/>
                <w:color w:val="000000"/>
                <w:kern w:val="0"/>
              </w:rPr>
              <w:t>（8）灾情稳定后，县防灾减灾救灾委员会办公室指导受灾乡镇（街道）评估、核定灾害损失情况。</w:t>
            </w:r>
          </w:p>
          <w:p>
            <w:pPr>
              <w:pStyle w:val="14"/>
              <w:pBdr>
                <w:top w:val="none" w:color="auto" w:sz="0" w:space="0"/>
                <w:left w:val="none" w:color="auto" w:sz="0" w:space="0"/>
                <w:bottom w:val="none" w:color="auto" w:sz="0" w:space="0"/>
                <w:right w:val="none" w:color="auto" w:sz="0" w:space="0"/>
              </w:pBdr>
              <w:shd w:val="clear" w:color="auto" w:fill="auto"/>
              <w:ind w:left="0" w:leftChars="0" w:firstLine="480" w:firstLineChars="200"/>
              <w:rPr>
                <w:rFonts w:ascii="Times New Roman" w:hAnsi="Times New Roman" w:eastAsia="方正仿宋_GBK"/>
                <w:color w:val="000000"/>
                <w:kern w:val="0"/>
              </w:rPr>
            </w:pPr>
            <w:r>
              <w:rPr>
                <w:rFonts w:hint="eastAsia" w:ascii="Times New Roman" w:hAnsi="Times New Roman" w:eastAsia="方正仿宋_GBK"/>
                <w:color w:val="000000"/>
                <w:kern w:val="0"/>
              </w:rPr>
              <w:t>（9）县防灾减灾救灾委员会其他成员单位按照职责分工做好有关工作。</w:t>
            </w:r>
          </w:p>
          <w:p>
            <w:pPr>
              <w:pStyle w:val="14"/>
              <w:pBdr>
                <w:top w:val="none" w:color="auto" w:sz="0" w:space="0"/>
                <w:left w:val="none" w:color="auto" w:sz="0" w:space="0"/>
                <w:bottom w:val="none" w:color="auto" w:sz="0" w:space="0"/>
                <w:right w:val="none" w:color="auto" w:sz="0" w:space="0"/>
              </w:pBdr>
              <w:shd w:val="clear" w:color="auto" w:fill="auto"/>
              <w:ind w:left="0" w:leftChars="0" w:firstLine="48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5" w:hRule="atLeast"/>
        </w:trPr>
        <w:tc>
          <w:tcPr>
            <w:tcW w:w="900" w:type="dxa"/>
          </w:tcPr>
          <w:p>
            <w:pPr>
              <w:spacing w:line="594" w:lineRule="exact"/>
              <w:jc w:val="center"/>
              <w:rPr>
                <w:rFonts w:eastAsia="方正仿宋_GBK"/>
                <w:color w:val="000000"/>
                <w:kern w:val="0"/>
                <w:sz w:val="24"/>
              </w:rPr>
            </w:pPr>
            <w:r>
              <w:rPr>
                <w:rFonts w:hint="eastAsia" w:eastAsia="方正仿宋_GBK"/>
                <w:color w:val="000000"/>
                <w:kern w:val="0"/>
                <w:sz w:val="24"/>
              </w:rPr>
              <w:t>启动条件调整</w:t>
            </w:r>
          </w:p>
        </w:tc>
        <w:tc>
          <w:tcPr>
            <w:tcW w:w="12526" w:type="dxa"/>
          </w:tcPr>
          <w:p>
            <w:pPr>
              <w:pStyle w:val="14"/>
              <w:pBdr>
                <w:top w:val="none" w:color="auto" w:sz="0" w:space="0"/>
                <w:left w:val="none" w:color="auto" w:sz="0" w:space="0"/>
                <w:bottom w:val="none" w:color="auto" w:sz="0" w:space="0"/>
                <w:right w:val="none" w:color="auto" w:sz="0" w:space="0"/>
              </w:pBdr>
              <w:shd w:val="clear" w:color="auto" w:fill="auto"/>
              <w:ind w:left="0" w:leftChars="0" w:firstLine="480" w:firstLineChars="200"/>
            </w:pPr>
            <w:r>
              <w:rPr>
                <w:rFonts w:hint="eastAsia" w:ascii="Times New Roman" w:hAnsi="Times New Roman" w:eastAsia="方正仿宋_GBK"/>
                <w:color w:val="000000"/>
                <w:kern w:val="0"/>
              </w:rPr>
              <w:t>对灾害发生在敏感时间、敏感地区和救助能力特别薄弱乡镇（街道）等特殊情况，或灾害对灾区经济社会造成重大影响时，启动县级自然灾害救助应急响应标准可酌情调整。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6" w:hRule="atLeast"/>
        </w:trPr>
        <w:tc>
          <w:tcPr>
            <w:tcW w:w="900" w:type="dxa"/>
          </w:tcPr>
          <w:p>
            <w:pPr>
              <w:spacing w:line="594" w:lineRule="exact"/>
              <w:jc w:val="center"/>
              <w:rPr>
                <w:rFonts w:eastAsia="方正仿宋_GBK"/>
                <w:color w:val="000000"/>
                <w:kern w:val="0"/>
                <w:sz w:val="24"/>
              </w:rPr>
            </w:pPr>
            <w:r>
              <w:rPr>
                <w:rFonts w:hint="eastAsia" w:eastAsia="方正仿宋_GBK"/>
                <w:color w:val="000000"/>
                <w:kern w:val="0"/>
                <w:sz w:val="24"/>
              </w:rPr>
              <w:t>响应联动</w:t>
            </w:r>
          </w:p>
        </w:tc>
        <w:tc>
          <w:tcPr>
            <w:tcW w:w="12526" w:type="dxa"/>
          </w:tcPr>
          <w:p>
            <w:pPr>
              <w:pStyle w:val="14"/>
              <w:pBdr>
                <w:top w:val="none" w:color="auto" w:sz="0" w:space="0"/>
                <w:left w:val="none" w:color="auto" w:sz="0" w:space="0"/>
                <w:bottom w:val="none" w:color="auto" w:sz="0" w:space="0"/>
                <w:right w:val="none" w:color="auto" w:sz="0" w:space="0"/>
              </w:pBdr>
              <w:shd w:val="clear" w:color="auto" w:fill="auto"/>
              <w:ind w:left="0" w:leftChars="0" w:firstLine="480" w:firstLineChars="200"/>
              <w:rPr>
                <w:rFonts w:ascii="Times New Roman" w:hAnsi="Times New Roman" w:eastAsia="方正仿宋_GBK"/>
                <w:color w:val="000000"/>
                <w:kern w:val="0"/>
              </w:rPr>
            </w:pPr>
            <w:r>
              <w:rPr>
                <w:rFonts w:hint="eastAsia" w:ascii="Times New Roman" w:hAnsi="Times New Roman" w:eastAsia="方正仿宋_GBK"/>
                <w:color w:val="000000"/>
                <w:kern w:val="0"/>
              </w:rPr>
              <w:t>对已启动县级防汛抗旱、地震、地质灾害、森林火灾应急响应的，县防灾减灾救灾委员会办公室要强化灾情态势会商，必要时按照本预案规定启动县级自然灾害救助应急响应。</w:t>
            </w:r>
          </w:p>
          <w:p>
            <w:pPr>
              <w:pStyle w:val="14"/>
              <w:pBdr>
                <w:top w:val="none" w:color="auto" w:sz="0" w:space="0"/>
                <w:left w:val="none" w:color="auto" w:sz="0" w:space="0"/>
                <w:bottom w:val="none" w:color="auto" w:sz="0" w:space="0"/>
                <w:right w:val="none" w:color="auto" w:sz="0" w:space="0"/>
              </w:pBdr>
              <w:shd w:val="clear" w:color="auto" w:fill="auto"/>
              <w:ind w:left="0" w:leftChars="0" w:firstLine="480" w:firstLineChars="200"/>
              <w:rPr>
                <w:rFonts w:ascii="Times New Roman" w:hAnsi="Times New Roman" w:eastAsia="方正仿宋_GBK"/>
                <w:color w:val="000000"/>
                <w:kern w:val="0"/>
              </w:rPr>
            </w:pPr>
            <w:r>
              <w:rPr>
                <w:rFonts w:hint="eastAsia" w:ascii="Times New Roman" w:hAnsi="Times New Roman" w:eastAsia="方正仿宋_GBK"/>
                <w:color w:val="000000"/>
                <w:kern w:val="0"/>
              </w:rPr>
              <w:t>启动县级自然灾害救助应急响应后，县防灾减灾救灾委员会办公室向成员单位和相关乡镇（街道）通报，所涉及乡镇（街道）要按照本级救助应急预案规定，及时启动本级响应，报县防灾减灾救灾委员会办公室，并加强会商研判，根据灾情发展变化及时作出调整。</w:t>
            </w:r>
          </w:p>
          <w:p>
            <w:pPr>
              <w:pStyle w:val="14"/>
              <w:pBdr>
                <w:top w:val="none" w:color="auto" w:sz="0" w:space="0"/>
                <w:left w:val="none" w:color="auto" w:sz="0" w:space="0"/>
                <w:bottom w:val="none" w:color="auto" w:sz="0" w:space="0"/>
                <w:right w:val="none" w:color="auto" w:sz="0" w:space="0"/>
              </w:pBdr>
              <w:shd w:val="clear" w:color="auto" w:fill="auto"/>
              <w:ind w:left="0" w:leftChars="0" w:firstLine="48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7" w:hRule="atLeast"/>
        </w:trPr>
        <w:tc>
          <w:tcPr>
            <w:tcW w:w="900" w:type="dxa"/>
          </w:tcPr>
          <w:p>
            <w:pPr>
              <w:spacing w:line="594" w:lineRule="exact"/>
              <w:jc w:val="center"/>
              <w:rPr>
                <w:rFonts w:eastAsia="方正仿宋_GBK"/>
                <w:color w:val="000000"/>
                <w:kern w:val="0"/>
                <w:sz w:val="24"/>
              </w:rPr>
            </w:pPr>
            <w:r>
              <w:rPr>
                <w:rFonts w:hint="eastAsia" w:eastAsia="方正仿宋_GBK"/>
                <w:color w:val="000000"/>
                <w:kern w:val="0"/>
                <w:sz w:val="24"/>
              </w:rPr>
              <w:t>响应终止</w:t>
            </w:r>
          </w:p>
        </w:tc>
        <w:tc>
          <w:tcPr>
            <w:tcW w:w="12526" w:type="dxa"/>
          </w:tcPr>
          <w:p>
            <w:pPr>
              <w:spacing w:line="576" w:lineRule="exact"/>
              <w:ind w:firstLine="480" w:firstLineChars="200"/>
            </w:pPr>
            <w:r>
              <w:rPr>
                <w:rFonts w:hint="eastAsia" w:eastAsia="方正仿宋_GBK"/>
                <w:color w:val="000000"/>
                <w:kern w:val="0"/>
                <w:sz w:val="24"/>
              </w:rPr>
              <w:t>灾情基本稳定后，救灾工作转入常态，应急响应随即终止。终止响应与启动响应批准权限相同。</w:t>
            </w:r>
          </w:p>
          <w:p>
            <w:pPr>
              <w:pStyle w:val="14"/>
              <w:pBdr>
                <w:top w:val="none" w:color="auto" w:sz="0" w:space="0"/>
                <w:left w:val="none" w:color="auto" w:sz="0" w:space="0"/>
                <w:bottom w:val="none" w:color="auto" w:sz="0" w:space="0"/>
                <w:right w:val="none" w:color="auto" w:sz="0" w:space="0"/>
              </w:pBdr>
              <w:shd w:val="clear" w:color="auto" w:fill="auto"/>
              <w:ind w:left="0" w:leftChars="0" w:firstLine="480" w:firstLineChars="200"/>
            </w:pPr>
          </w:p>
        </w:tc>
      </w:tr>
    </w:tbl>
    <w:p>
      <w:pPr>
        <w:rPr>
          <w:rFonts w:eastAsia="方正仿宋_GBK" w:cs="方正仿宋_GBK"/>
          <w:color w:val="000000"/>
          <w:szCs w:val="32"/>
        </w:rPr>
      </w:pPr>
    </w:p>
    <w:p>
      <w:pPr>
        <w:pStyle w:val="2"/>
      </w:pPr>
    </w:p>
    <w:p>
      <w:pPr>
        <w:pStyle w:val="2"/>
      </w:pPr>
    </w:p>
    <w:p>
      <w:pPr>
        <w:pStyle w:val="2"/>
      </w:pPr>
    </w:p>
    <w:p>
      <w:pPr>
        <w:pStyle w:val="2"/>
      </w:pPr>
    </w:p>
    <w:p>
      <w:pPr>
        <w:pStyle w:val="2"/>
        <w:sectPr>
          <w:pgSz w:w="16838" w:h="11906" w:orient="landscape"/>
          <w:pgMar w:top="1803" w:right="1440" w:bottom="1803" w:left="1440" w:header="851" w:footer="992" w:gutter="0"/>
          <w:pgNumType w:fmt="numberInDash"/>
          <w:cols w:space="0" w:num="1"/>
          <w:docGrid w:type="lines" w:linePitch="436" w:charSpace="0"/>
        </w:sect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spacing w:line="240" w:lineRule="exact"/>
        <w:rPr>
          <w:rFonts w:ascii="Times New Roman" w:hAnsi="Times New Roman" w:cs="Times New Roman"/>
        </w:rPr>
      </w:pPr>
    </w:p>
    <w:p>
      <w:pPr>
        <w:pStyle w:val="2"/>
        <w:spacing w:line="240" w:lineRule="exact"/>
        <w:rPr>
          <w:rFonts w:ascii="Times New Roman" w:hAnsi="Times New Roman" w:cs="Times New Roman"/>
        </w:rPr>
      </w:pPr>
    </w:p>
    <w:p>
      <w:pPr>
        <w:pStyle w:val="2"/>
        <w:spacing w:line="240" w:lineRule="exact"/>
        <w:rPr>
          <w:rFonts w:ascii="Times New Roman" w:hAnsi="Times New Roman" w:cs="Times New Roman"/>
        </w:rPr>
      </w:pPr>
    </w:p>
    <w:p>
      <w:pPr>
        <w:pStyle w:val="2"/>
        <w:spacing w:line="240" w:lineRule="exact"/>
        <w:rPr>
          <w:rFonts w:ascii="Times New Roman" w:hAnsi="Times New Roman" w:cs="Times New Roman"/>
        </w:rPr>
      </w:pPr>
    </w:p>
    <w:p>
      <w:pPr>
        <w:pStyle w:val="2"/>
        <w:spacing w:line="240" w:lineRule="exact"/>
        <w:rPr>
          <w:rFonts w:ascii="Times New Roman" w:hAnsi="Times New Roman" w:cs="Times New Roman"/>
        </w:rPr>
      </w:pPr>
    </w:p>
    <w:p>
      <w:pPr>
        <w:pStyle w:val="2"/>
        <w:spacing w:line="240" w:lineRule="exact"/>
        <w:rPr>
          <w:rFonts w:ascii="Times New Roman" w:hAnsi="Times New Roman" w:cs="Times New Roman"/>
        </w:rPr>
      </w:pPr>
    </w:p>
    <w:p>
      <w:pPr>
        <w:pStyle w:val="2"/>
        <w:spacing w:line="240" w:lineRule="exact"/>
        <w:rPr>
          <w:rFonts w:ascii="Times New Roman" w:hAnsi="Times New Roman" w:cs="Times New Roman"/>
        </w:rPr>
      </w:pPr>
    </w:p>
    <w:p>
      <w:pPr>
        <w:pStyle w:val="2"/>
        <w:spacing w:line="240" w:lineRule="exact"/>
        <w:rPr>
          <w:rFonts w:ascii="Times New Roman" w:hAnsi="Times New Roman" w:cs="Times New Roman"/>
        </w:rPr>
      </w:pPr>
    </w:p>
    <w:p>
      <w:pPr>
        <w:pStyle w:val="2"/>
        <w:spacing w:line="240" w:lineRule="exact"/>
        <w:rPr>
          <w:rFonts w:ascii="Times New Roman" w:hAnsi="Times New Roman" w:cs="Times New Roman"/>
        </w:rPr>
      </w:pPr>
    </w:p>
    <w:p>
      <w:pPr>
        <w:pStyle w:val="2"/>
        <w:spacing w:line="240" w:lineRule="exact"/>
        <w:rPr>
          <w:rFonts w:ascii="Times New Roman" w:hAnsi="Times New Roman" w:cs="Times New Roman"/>
        </w:rPr>
      </w:pPr>
    </w:p>
    <w:p>
      <w:pPr>
        <w:pStyle w:val="2"/>
        <w:spacing w:line="240" w:lineRule="exact"/>
        <w:rPr>
          <w:rFonts w:ascii="Times New Roman" w:hAnsi="Times New Roman" w:cs="Times New Roman"/>
        </w:rPr>
      </w:pPr>
    </w:p>
    <w:p>
      <w:pPr>
        <w:pStyle w:val="2"/>
        <w:spacing w:line="240" w:lineRule="exact"/>
        <w:rPr>
          <w:rFonts w:ascii="Times New Roman" w:hAnsi="Times New Roman" w:cs="Times New Roman"/>
        </w:rPr>
      </w:pPr>
    </w:p>
    <w:p>
      <w:pPr>
        <w:pStyle w:val="2"/>
        <w:spacing w:line="240" w:lineRule="exact"/>
        <w:rPr>
          <w:rFonts w:ascii="Times New Roman" w:hAnsi="Times New Roman" w:cs="Times New Roman"/>
        </w:rPr>
      </w:pPr>
    </w:p>
    <w:p>
      <w:pPr>
        <w:pStyle w:val="2"/>
        <w:spacing w:line="240" w:lineRule="exact"/>
        <w:rPr>
          <w:rFonts w:ascii="Times New Roman" w:hAnsi="Times New Roman" w:cs="Times New Roman"/>
        </w:rPr>
      </w:pPr>
    </w:p>
    <w:p>
      <w:pPr>
        <w:pStyle w:val="2"/>
        <w:spacing w:line="240" w:lineRule="exact"/>
        <w:rPr>
          <w:rFonts w:ascii="Times New Roman" w:hAnsi="Times New Roman" w:cs="Times New Roman"/>
        </w:rPr>
      </w:pPr>
    </w:p>
    <w:p>
      <w:pPr>
        <w:pStyle w:val="2"/>
        <w:spacing w:line="240" w:lineRule="exact"/>
        <w:rPr>
          <w:rFonts w:ascii="Times New Roman" w:hAnsi="Times New Roman" w:cs="Times New Roman"/>
        </w:rPr>
      </w:pPr>
    </w:p>
    <w:p>
      <w:pPr>
        <w:pStyle w:val="2"/>
        <w:spacing w:line="240" w:lineRule="exact"/>
        <w:rPr>
          <w:rFonts w:ascii="Times New Roman" w:hAnsi="Times New Roman" w:cs="Times New Roman"/>
        </w:rPr>
      </w:pPr>
    </w:p>
    <w:p>
      <w:pPr>
        <w:pStyle w:val="2"/>
        <w:spacing w:line="240" w:lineRule="exact"/>
        <w:rPr>
          <w:rFonts w:ascii="Times New Roman" w:hAnsi="Times New Roman" w:cs="Times New Roman"/>
        </w:rPr>
      </w:pPr>
    </w:p>
    <w:p>
      <w:pPr>
        <w:pStyle w:val="2"/>
        <w:spacing w:line="240" w:lineRule="exact"/>
        <w:rPr>
          <w:rFonts w:ascii="Times New Roman" w:hAnsi="Times New Roman" w:cs="Times New Roman"/>
        </w:rPr>
      </w:pPr>
    </w:p>
    <w:p>
      <w:pPr>
        <w:spacing w:line="240" w:lineRule="exact"/>
      </w:pPr>
    </w:p>
    <w:p>
      <w:pPr>
        <w:pBdr>
          <w:top w:val="single" w:color="auto" w:sz="8" w:space="1"/>
        </w:pBdr>
        <w:snapToGrid w:val="0"/>
        <w:spacing w:line="440" w:lineRule="exact"/>
        <w:ind w:firstLine="276" w:firstLineChars="100"/>
        <w:rPr>
          <w:rFonts w:ascii="方正仿宋_GBK" w:eastAsia="方正仿宋_GBK"/>
          <w:sz w:val="28"/>
          <w:szCs w:val="28"/>
        </w:rPr>
      </w:pPr>
      <w:r>
        <w:rPr>
          <w:rFonts w:hint="eastAsia" w:ascii="方正仿宋_GBK" w:eastAsia="方正仿宋_GBK"/>
          <w:sz w:val="28"/>
          <w:szCs w:val="28"/>
        </w:rPr>
        <w:t>抄送：县委办公室，县人大常委会办公室，县政协办公室，县监委，</w:t>
      </w:r>
    </w:p>
    <w:p>
      <w:pPr>
        <w:pBdr>
          <w:top w:val="single" w:color="auto" w:sz="8" w:space="1"/>
        </w:pBdr>
        <w:snapToGrid w:val="0"/>
        <w:spacing w:line="440" w:lineRule="exact"/>
        <w:ind w:firstLine="1104" w:firstLineChars="400"/>
        <w:rPr>
          <w:rFonts w:ascii="方正仿宋_GBK" w:eastAsia="方正仿宋_GBK"/>
          <w:sz w:val="28"/>
          <w:szCs w:val="28"/>
        </w:rPr>
      </w:pPr>
      <w:r>
        <w:rPr>
          <w:rFonts w:hint="eastAsia" w:ascii="方正仿宋_GBK" w:eastAsia="方正仿宋_GBK"/>
          <w:sz w:val="28"/>
          <w:szCs w:val="28"/>
        </w:rPr>
        <w:t>县法院，县检察院，县人武部。</w:t>
      </w:r>
    </w:p>
    <w:p>
      <w:pPr>
        <w:pBdr>
          <w:top w:val="single" w:color="auto" w:sz="4" w:space="1"/>
          <w:bottom w:val="single" w:color="auto" w:sz="8" w:space="1"/>
        </w:pBdr>
        <w:tabs>
          <w:tab w:val="left" w:pos="790"/>
        </w:tabs>
        <w:snapToGrid w:val="0"/>
        <w:spacing w:line="440" w:lineRule="exact"/>
        <w:ind w:firstLine="276" w:firstLineChars="100"/>
        <w:rPr>
          <w:rFonts w:ascii="方正仿宋_GBK" w:eastAsia="方正仿宋_GBK"/>
        </w:rPr>
      </w:pPr>
      <w:r>
        <w:rPr>
          <w:rFonts w:hint="eastAsia" w:ascii="方正仿宋_GBK" w:eastAsia="方正仿宋_GBK"/>
          <w:sz w:val="28"/>
          <w:szCs w:val="28"/>
        </w:rPr>
        <w:t>奉节县人民政府办公室                    2024年10月25日印发</w:t>
      </w:r>
    </w:p>
    <w:sectPr>
      <w:footerReference r:id="rId6" w:type="default"/>
      <w:footerReference r:id="rId7" w:type="even"/>
      <w:pgSz w:w="11906" w:h="16838"/>
      <w:pgMar w:top="2098" w:right="1531" w:bottom="1985" w:left="1531" w:header="851" w:footer="1474"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仿宋">
    <w:altName w:val="宋体"/>
    <w:panose1 w:val="00000000000000000000"/>
    <w:charset w:val="86"/>
    <w:family w:val="roman"/>
    <w:pitch w:val="default"/>
    <w:sig w:usb0="00000000" w:usb1="00000000" w:usb2="00000010" w:usb3="00000000" w:csb0="000400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3021964"/>
      <w:docPartObj>
        <w:docPartGallery w:val="AutoText"/>
      </w:docPartObj>
    </w:sdtPr>
    <w:sdtEndPr>
      <w:rPr>
        <w:rFonts w:asciiTheme="minorEastAsia" w:hAnsiTheme="minorEastAsia" w:eastAsiaTheme="minorEastAsia"/>
        <w:sz w:val="28"/>
        <w:szCs w:val="28"/>
      </w:rPr>
    </w:sdtEndPr>
    <w:sdtContent>
      <w:p>
        <w:pPr>
          <w:pStyle w:val="10"/>
          <w:ind w:left="320" w:leftChars="100" w:right="320" w:rightChars="100"/>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1 -</w:t>
        </w:r>
        <w:r>
          <w:rPr>
            <w:rFonts w:asciiTheme="minorEastAsia" w:hAnsiTheme="minorEastAsia" w:eastAsia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19749072"/>
      <w:docPartObj>
        <w:docPartGallery w:val="AutoText"/>
      </w:docPartObj>
    </w:sdtPr>
    <w:sdtEndPr>
      <w:rPr>
        <w:rFonts w:asciiTheme="minorEastAsia" w:hAnsiTheme="minorEastAsia" w:eastAsiaTheme="minorEastAsia"/>
        <w:sz w:val="28"/>
        <w:szCs w:val="28"/>
      </w:rPr>
    </w:sdtEndPr>
    <w:sdtContent>
      <w:p>
        <w:pPr>
          <w:pStyle w:val="10"/>
          <w:ind w:left="320" w:leftChars="100"/>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2 -</w:t>
        </w:r>
        <w:r>
          <w:rPr>
            <w:rFonts w:asciiTheme="minorEastAsia" w:hAnsiTheme="minorEastAsia" w:eastAsiaTheme="minorEastAsia"/>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1482724"/>
      <w:docPartObj>
        <w:docPartGallery w:val="AutoText"/>
      </w:docPartObj>
    </w:sdtPr>
    <w:sdtEndPr>
      <w:rPr>
        <w:rFonts w:asciiTheme="minorEastAsia" w:hAnsiTheme="minorEastAsia" w:eastAsiaTheme="minorEastAsia"/>
        <w:sz w:val="28"/>
        <w:szCs w:val="28"/>
      </w:rPr>
    </w:sdtEndPr>
    <w:sdtContent>
      <w:p>
        <w:pPr>
          <w:pStyle w:val="10"/>
          <w:ind w:right="320" w:rightChars="100"/>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3 -</w:t>
        </w:r>
        <w:r>
          <w:rPr>
            <w:rFonts w:asciiTheme="minorEastAsia" w:hAnsiTheme="minorEastAsia" w:eastAsiaTheme="minorEastAsia"/>
            <w:sz w:val="28"/>
            <w:szCs w:val="28"/>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0E2F8"/>
    <w:multiLevelType w:val="singleLevel"/>
    <w:tmpl w:val="12F0E2F8"/>
    <w:lvl w:ilvl="0" w:tentative="0">
      <w:start w:val="1"/>
      <w:numFmt w:val="decimal"/>
      <w:suff w:val="nothing"/>
      <w:lvlText w:val="（%1）"/>
      <w:lvlJc w:val="left"/>
    </w:lvl>
  </w:abstractNum>
  <w:abstractNum w:abstractNumId="1">
    <w:nsid w:val="6D7774DE"/>
    <w:multiLevelType w:val="singleLevel"/>
    <w:tmpl w:val="6D7774DE"/>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evenAndOddHeaders w:val="1"/>
  <w:drawingGridHorizontalSpacing w:val="160"/>
  <w:drawingGridVerticalSpacing w:val="439"/>
  <w:displayHorizont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zOTVjYmEzYTJkNWNjMGQ4YmM5NTU2MjFmMmJmMTQifQ=="/>
    <w:docVar w:name="KSO_WPS_MARK_KEY" w:val="48792d6c-42fa-46cc-b08f-948ee1a2d909"/>
  </w:docVars>
  <w:rsids>
    <w:rsidRoot w:val="00B058A2"/>
    <w:rsid w:val="000B6281"/>
    <w:rsid w:val="0011760F"/>
    <w:rsid w:val="00155351"/>
    <w:rsid w:val="001D451B"/>
    <w:rsid w:val="00285CFE"/>
    <w:rsid w:val="002C1BCE"/>
    <w:rsid w:val="002E6413"/>
    <w:rsid w:val="003D0404"/>
    <w:rsid w:val="003F7F74"/>
    <w:rsid w:val="00424A6D"/>
    <w:rsid w:val="0055651A"/>
    <w:rsid w:val="0058523E"/>
    <w:rsid w:val="005D4603"/>
    <w:rsid w:val="00621C19"/>
    <w:rsid w:val="00661709"/>
    <w:rsid w:val="006D0FFA"/>
    <w:rsid w:val="00724552"/>
    <w:rsid w:val="007331E4"/>
    <w:rsid w:val="00771B68"/>
    <w:rsid w:val="0078143C"/>
    <w:rsid w:val="007A1658"/>
    <w:rsid w:val="007A3406"/>
    <w:rsid w:val="007A6F63"/>
    <w:rsid w:val="00811333"/>
    <w:rsid w:val="008D3D8B"/>
    <w:rsid w:val="008D4EE8"/>
    <w:rsid w:val="008F6EB2"/>
    <w:rsid w:val="0097249A"/>
    <w:rsid w:val="00A83AD0"/>
    <w:rsid w:val="00B058A2"/>
    <w:rsid w:val="00CB3C62"/>
    <w:rsid w:val="00E15234"/>
    <w:rsid w:val="00E371FE"/>
    <w:rsid w:val="00E80370"/>
    <w:rsid w:val="00EA233A"/>
    <w:rsid w:val="00F50429"/>
    <w:rsid w:val="00FC206D"/>
    <w:rsid w:val="011473B7"/>
    <w:rsid w:val="011A24F4"/>
    <w:rsid w:val="01253372"/>
    <w:rsid w:val="012E3178"/>
    <w:rsid w:val="012F5F9F"/>
    <w:rsid w:val="01341807"/>
    <w:rsid w:val="01374E54"/>
    <w:rsid w:val="013D404E"/>
    <w:rsid w:val="013E2686"/>
    <w:rsid w:val="01442BEB"/>
    <w:rsid w:val="01487061"/>
    <w:rsid w:val="01545A05"/>
    <w:rsid w:val="01583748"/>
    <w:rsid w:val="01673577"/>
    <w:rsid w:val="01804A4C"/>
    <w:rsid w:val="018F6A3E"/>
    <w:rsid w:val="01916C5A"/>
    <w:rsid w:val="01AC5F87"/>
    <w:rsid w:val="01B97F5E"/>
    <w:rsid w:val="01C25065"/>
    <w:rsid w:val="01D70E77"/>
    <w:rsid w:val="01DE3197"/>
    <w:rsid w:val="01E274B5"/>
    <w:rsid w:val="01E5599D"/>
    <w:rsid w:val="01ED14A1"/>
    <w:rsid w:val="01F01BD2"/>
    <w:rsid w:val="01FF0067"/>
    <w:rsid w:val="020016E9"/>
    <w:rsid w:val="020530ED"/>
    <w:rsid w:val="022A2346"/>
    <w:rsid w:val="022B0E5C"/>
    <w:rsid w:val="02385327"/>
    <w:rsid w:val="02485638"/>
    <w:rsid w:val="025B2DC4"/>
    <w:rsid w:val="026701F4"/>
    <w:rsid w:val="026B1746"/>
    <w:rsid w:val="026B74AB"/>
    <w:rsid w:val="027155B8"/>
    <w:rsid w:val="02781BC8"/>
    <w:rsid w:val="02817ABE"/>
    <w:rsid w:val="02963DFC"/>
    <w:rsid w:val="02A36C44"/>
    <w:rsid w:val="02A429BD"/>
    <w:rsid w:val="02A66735"/>
    <w:rsid w:val="02B40E52"/>
    <w:rsid w:val="02BE3A7E"/>
    <w:rsid w:val="02F079B0"/>
    <w:rsid w:val="02F82E8B"/>
    <w:rsid w:val="02FE031F"/>
    <w:rsid w:val="030376E3"/>
    <w:rsid w:val="03086EB0"/>
    <w:rsid w:val="030A6CC4"/>
    <w:rsid w:val="030E036D"/>
    <w:rsid w:val="031763B2"/>
    <w:rsid w:val="0328714A"/>
    <w:rsid w:val="03304250"/>
    <w:rsid w:val="033C49A3"/>
    <w:rsid w:val="03433F84"/>
    <w:rsid w:val="03443858"/>
    <w:rsid w:val="034A70C0"/>
    <w:rsid w:val="034F2928"/>
    <w:rsid w:val="03525F75"/>
    <w:rsid w:val="03547F3F"/>
    <w:rsid w:val="0365214C"/>
    <w:rsid w:val="03724869"/>
    <w:rsid w:val="037B768C"/>
    <w:rsid w:val="03850700"/>
    <w:rsid w:val="03875A9D"/>
    <w:rsid w:val="03990047"/>
    <w:rsid w:val="039E565E"/>
    <w:rsid w:val="03B92498"/>
    <w:rsid w:val="03BB1D6C"/>
    <w:rsid w:val="03BB7FBE"/>
    <w:rsid w:val="03BD55AE"/>
    <w:rsid w:val="03C52BEB"/>
    <w:rsid w:val="03C835BC"/>
    <w:rsid w:val="03CA6453"/>
    <w:rsid w:val="03DD1CE2"/>
    <w:rsid w:val="03DD6186"/>
    <w:rsid w:val="03E5328D"/>
    <w:rsid w:val="04001E75"/>
    <w:rsid w:val="04041965"/>
    <w:rsid w:val="04082AD7"/>
    <w:rsid w:val="040D00EE"/>
    <w:rsid w:val="04161698"/>
    <w:rsid w:val="041D2A27"/>
    <w:rsid w:val="04272382"/>
    <w:rsid w:val="04385A96"/>
    <w:rsid w:val="0439520A"/>
    <w:rsid w:val="046B5540"/>
    <w:rsid w:val="04704354"/>
    <w:rsid w:val="047563BF"/>
    <w:rsid w:val="04770389"/>
    <w:rsid w:val="0478761C"/>
    <w:rsid w:val="047D3A97"/>
    <w:rsid w:val="047F0FEB"/>
    <w:rsid w:val="048605CC"/>
    <w:rsid w:val="049A4077"/>
    <w:rsid w:val="04BE5FB8"/>
    <w:rsid w:val="04C66C1A"/>
    <w:rsid w:val="04C80BE4"/>
    <w:rsid w:val="04CC1D57"/>
    <w:rsid w:val="04CE3D21"/>
    <w:rsid w:val="04D550AF"/>
    <w:rsid w:val="04E11CA6"/>
    <w:rsid w:val="04E86B91"/>
    <w:rsid w:val="04EF43C3"/>
    <w:rsid w:val="04F96FF0"/>
    <w:rsid w:val="04FE0CDB"/>
    <w:rsid w:val="0506170D"/>
    <w:rsid w:val="051931EE"/>
    <w:rsid w:val="052120A3"/>
    <w:rsid w:val="05241B93"/>
    <w:rsid w:val="05243941"/>
    <w:rsid w:val="05353DA0"/>
    <w:rsid w:val="05445D91"/>
    <w:rsid w:val="05502988"/>
    <w:rsid w:val="05545FD4"/>
    <w:rsid w:val="055A7363"/>
    <w:rsid w:val="055C132D"/>
    <w:rsid w:val="056A3A4A"/>
    <w:rsid w:val="056C5A14"/>
    <w:rsid w:val="05924D4E"/>
    <w:rsid w:val="059C5BCD"/>
    <w:rsid w:val="05A351AD"/>
    <w:rsid w:val="05B41169"/>
    <w:rsid w:val="05C23E17"/>
    <w:rsid w:val="05C80770"/>
    <w:rsid w:val="05CF1AFF"/>
    <w:rsid w:val="05D90F83"/>
    <w:rsid w:val="060914B4"/>
    <w:rsid w:val="060D24AA"/>
    <w:rsid w:val="061614DB"/>
    <w:rsid w:val="06163BD1"/>
    <w:rsid w:val="061F2A86"/>
    <w:rsid w:val="06233BF8"/>
    <w:rsid w:val="06253E14"/>
    <w:rsid w:val="062C6F51"/>
    <w:rsid w:val="06383B48"/>
    <w:rsid w:val="063B3638"/>
    <w:rsid w:val="06423C78"/>
    <w:rsid w:val="06436049"/>
    <w:rsid w:val="06466042"/>
    <w:rsid w:val="065A1D10"/>
    <w:rsid w:val="066A1827"/>
    <w:rsid w:val="066B5CCB"/>
    <w:rsid w:val="066F5090"/>
    <w:rsid w:val="0671283A"/>
    <w:rsid w:val="067508F8"/>
    <w:rsid w:val="067B57E2"/>
    <w:rsid w:val="067F18CD"/>
    <w:rsid w:val="069845E6"/>
    <w:rsid w:val="06A50AB1"/>
    <w:rsid w:val="06C2352B"/>
    <w:rsid w:val="06CD24E2"/>
    <w:rsid w:val="06E31D05"/>
    <w:rsid w:val="06EB0BBA"/>
    <w:rsid w:val="06EE06AA"/>
    <w:rsid w:val="06F23CF7"/>
    <w:rsid w:val="06F7755F"/>
    <w:rsid w:val="07097292"/>
    <w:rsid w:val="070D6D82"/>
    <w:rsid w:val="070E6657"/>
    <w:rsid w:val="07177C01"/>
    <w:rsid w:val="071A1D83"/>
    <w:rsid w:val="071C5217"/>
    <w:rsid w:val="07224756"/>
    <w:rsid w:val="07293490"/>
    <w:rsid w:val="072B545A"/>
    <w:rsid w:val="072E392A"/>
    <w:rsid w:val="073065CD"/>
    <w:rsid w:val="0733430F"/>
    <w:rsid w:val="073C31C4"/>
    <w:rsid w:val="074F5A1D"/>
    <w:rsid w:val="07521CF4"/>
    <w:rsid w:val="075854A9"/>
    <w:rsid w:val="076D15CF"/>
    <w:rsid w:val="077961C6"/>
    <w:rsid w:val="078B5EF9"/>
    <w:rsid w:val="07911761"/>
    <w:rsid w:val="07990616"/>
    <w:rsid w:val="07A330EF"/>
    <w:rsid w:val="07AC22F3"/>
    <w:rsid w:val="07B0770E"/>
    <w:rsid w:val="07BF63C2"/>
    <w:rsid w:val="07C50B67"/>
    <w:rsid w:val="07CA6A21"/>
    <w:rsid w:val="07CD4764"/>
    <w:rsid w:val="07CF4038"/>
    <w:rsid w:val="07D258D6"/>
    <w:rsid w:val="07D27CDF"/>
    <w:rsid w:val="07E95234"/>
    <w:rsid w:val="07F41CF0"/>
    <w:rsid w:val="07F65A68"/>
    <w:rsid w:val="080421B6"/>
    <w:rsid w:val="080D4B60"/>
    <w:rsid w:val="081A184A"/>
    <w:rsid w:val="081F14A9"/>
    <w:rsid w:val="0825634E"/>
    <w:rsid w:val="083D3697"/>
    <w:rsid w:val="08404F36"/>
    <w:rsid w:val="0842480A"/>
    <w:rsid w:val="08426225"/>
    <w:rsid w:val="08453F50"/>
    <w:rsid w:val="08476809"/>
    <w:rsid w:val="084A1910"/>
    <w:rsid w:val="084A7B62"/>
    <w:rsid w:val="084B2BA9"/>
    <w:rsid w:val="084E7652"/>
    <w:rsid w:val="085242E9"/>
    <w:rsid w:val="085C2138"/>
    <w:rsid w:val="085D7896"/>
    <w:rsid w:val="085F4C1A"/>
    <w:rsid w:val="08607386"/>
    <w:rsid w:val="08617B05"/>
    <w:rsid w:val="08752E31"/>
    <w:rsid w:val="08805332"/>
    <w:rsid w:val="088E3EF3"/>
    <w:rsid w:val="089332B7"/>
    <w:rsid w:val="089B03BE"/>
    <w:rsid w:val="08A70B11"/>
    <w:rsid w:val="08AC25CB"/>
    <w:rsid w:val="08B17BE1"/>
    <w:rsid w:val="08C1561F"/>
    <w:rsid w:val="08D8516E"/>
    <w:rsid w:val="08E12275"/>
    <w:rsid w:val="08EC29C7"/>
    <w:rsid w:val="08ED64C0"/>
    <w:rsid w:val="091F2D9D"/>
    <w:rsid w:val="09216B15"/>
    <w:rsid w:val="09421CDA"/>
    <w:rsid w:val="09436A8B"/>
    <w:rsid w:val="094E5430"/>
    <w:rsid w:val="09502B8B"/>
    <w:rsid w:val="095073FA"/>
    <w:rsid w:val="096C4F7C"/>
    <w:rsid w:val="097447EA"/>
    <w:rsid w:val="098471C0"/>
    <w:rsid w:val="098552F6"/>
    <w:rsid w:val="09864BCA"/>
    <w:rsid w:val="09930A31"/>
    <w:rsid w:val="09972663"/>
    <w:rsid w:val="09A11A04"/>
    <w:rsid w:val="09A514F4"/>
    <w:rsid w:val="09B039F5"/>
    <w:rsid w:val="09B434E5"/>
    <w:rsid w:val="09C33728"/>
    <w:rsid w:val="09C83435"/>
    <w:rsid w:val="09CB4CD3"/>
    <w:rsid w:val="09D973F0"/>
    <w:rsid w:val="09E85885"/>
    <w:rsid w:val="09E86505"/>
    <w:rsid w:val="09E87633"/>
    <w:rsid w:val="09EB3D86"/>
    <w:rsid w:val="09EF09C1"/>
    <w:rsid w:val="09F92164"/>
    <w:rsid w:val="09FB7366"/>
    <w:rsid w:val="0A0501E5"/>
    <w:rsid w:val="0A083831"/>
    <w:rsid w:val="0A0D0E47"/>
    <w:rsid w:val="0A0E1DD1"/>
    <w:rsid w:val="0A116B8A"/>
    <w:rsid w:val="0A171CC6"/>
    <w:rsid w:val="0A1A2027"/>
    <w:rsid w:val="0A1D552E"/>
    <w:rsid w:val="0A374116"/>
    <w:rsid w:val="0A3B1C10"/>
    <w:rsid w:val="0A422CFE"/>
    <w:rsid w:val="0A595E3B"/>
    <w:rsid w:val="0A5C592B"/>
    <w:rsid w:val="0A892BC4"/>
    <w:rsid w:val="0A911A78"/>
    <w:rsid w:val="0A9357F1"/>
    <w:rsid w:val="0AA338DC"/>
    <w:rsid w:val="0AAF0151"/>
    <w:rsid w:val="0ABF1E7A"/>
    <w:rsid w:val="0ADF4592"/>
    <w:rsid w:val="0AE47DFA"/>
    <w:rsid w:val="0AE57BFB"/>
    <w:rsid w:val="0AEF7AA7"/>
    <w:rsid w:val="0AF838A6"/>
    <w:rsid w:val="0B04049C"/>
    <w:rsid w:val="0B100BEF"/>
    <w:rsid w:val="0B156206"/>
    <w:rsid w:val="0B2E3315"/>
    <w:rsid w:val="0B330D82"/>
    <w:rsid w:val="0B347691"/>
    <w:rsid w:val="0B3B3792"/>
    <w:rsid w:val="0B48482D"/>
    <w:rsid w:val="0B536D2E"/>
    <w:rsid w:val="0B61500C"/>
    <w:rsid w:val="0B640F3B"/>
    <w:rsid w:val="0B680A2B"/>
    <w:rsid w:val="0B7D790E"/>
    <w:rsid w:val="0B7F7B23"/>
    <w:rsid w:val="0B81706E"/>
    <w:rsid w:val="0B8C0F96"/>
    <w:rsid w:val="0BA23811"/>
    <w:rsid w:val="0BAB74FB"/>
    <w:rsid w:val="0BB579E9"/>
    <w:rsid w:val="0BB772BD"/>
    <w:rsid w:val="0BC70130"/>
    <w:rsid w:val="0BC83278"/>
    <w:rsid w:val="0BC85736"/>
    <w:rsid w:val="0BCB0FBA"/>
    <w:rsid w:val="0BCB720C"/>
    <w:rsid w:val="0BD6485A"/>
    <w:rsid w:val="0BD926FA"/>
    <w:rsid w:val="0BD95485"/>
    <w:rsid w:val="0BE81B6C"/>
    <w:rsid w:val="0C000C64"/>
    <w:rsid w:val="0C0B13B7"/>
    <w:rsid w:val="0C1464BD"/>
    <w:rsid w:val="0C170899"/>
    <w:rsid w:val="0C197F77"/>
    <w:rsid w:val="0C1E558E"/>
    <w:rsid w:val="0C2030B4"/>
    <w:rsid w:val="0C324B95"/>
    <w:rsid w:val="0C3443D2"/>
    <w:rsid w:val="0C554E4C"/>
    <w:rsid w:val="0C5D60B6"/>
    <w:rsid w:val="0C5E1E2E"/>
    <w:rsid w:val="0C693D66"/>
    <w:rsid w:val="0C6F5DE9"/>
    <w:rsid w:val="0C7228AC"/>
    <w:rsid w:val="0C727688"/>
    <w:rsid w:val="0C7E427E"/>
    <w:rsid w:val="0C945850"/>
    <w:rsid w:val="0C9910B8"/>
    <w:rsid w:val="0C9B7B18"/>
    <w:rsid w:val="0CA57A5D"/>
    <w:rsid w:val="0CA828AB"/>
    <w:rsid w:val="0CAF4438"/>
    <w:rsid w:val="0CB11F5E"/>
    <w:rsid w:val="0CB33F28"/>
    <w:rsid w:val="0CB41A4E"/>
    <w:rsid w:val="0CB877EC"/>
    <w:rsid w:val="0CC15EA2"/>
    <w:rsid w:val="0CC41AE7"/>
    <w:rsid w:val="0CC47EE3"/>
    <w:rsid w:val="0CCE0D62"/>
    <w:rsid w:val="0CDD2D53"/>
    <w:rsid w:val="0CE642FD"/>
    <w:rsid w:val="0CEE72D8"/>
    <w:rsid w:val="0CEE78D1"/>
    <w:rsid w:val="0D0A78C0"/>
    <w:rsid w:val="0D1150F2"/>
    <w:rsid w:val="0D1B1ACD"/>
    <w:rsid w:val="0D1D75F3"/>
    <w:rsid w:val="0D222E5C"/>
    <w:rsid w:val="0D273614"/>
    <w:rsid w:val="0D2C59C1"/>
    <w:rsid w:val="0D415BDD"/>
    <w:rsid w:val="0D4728C2"/>
    <w:rsid w:val="0D6268D3"/>
    <w:rsid w:val="0D766D04"/>
    <w:rsid w:val="0D8853B5"/>
    <w:rsid w:val="0D8B6C53"/>
    <w:rsid w:val="0D904269"/>
    <w:rsid w:val="0D951880"/>
    <w:rsid w:val="0DA77262"/>
    <w:rsid w:val="0DC14423"/>
    <w:rsid w:val="0DD8176C"/>
    <w:rsid w:val="0DDA7292"/>
    <w:rsid w:val="0DE46363"/>
    <w:rsid w:val="0DE85E53"/>
    <w:rsid w:val="0DEE2D3E"/>
    <w:rsid w:val="0DF93BBD"/>
    <w:rsid w:val="0DFE11D3"/>
    <w:rsid w:val="0E012A71"/>
    <w:rsid w:val="0E100F06"/>
    <w:rsid w:val="0E1409F6"/>
    <w:rsid w:val="0E1E3623"/>
    <w:rsid w:val="0E1E7AC7"/>
    <w:rsid w:val="0E282053"/>
    <w:rsid w:val="0E2D1B61"/>
    <w:rsid w:val="0E2E1F87"/>
    <w:rsid w:val="0E3167A6"/>
    <w:rsid w:val="0E3D71E3"/>
    <w:rsid w:val="0E4226D9"/>
    <w:rsid w:val="0E432A3A"/>
    <w:rsid w:val="0E4D2AEF"/>
    <w:rsid w:val="0E4F1A2E"/>
    <w:rsid w:val="0E5B77EE"/>
    <w:rsid w:val="0E5C414B"/>
    <w:rsid w:val="0E61268F"/>
    <w:rsid w:val="0E6574A4"/>
    <w:rsid w:val="0E71409B"/>
    <w:rsid w:val="0E770F85"/>
    <w:rsid w:val="0E7B0A75"/>
    <w:rsid w:val="0E7D2A40"/>
    <w:rsid w:val="0E8A1CF1"/>
    <w:rsid w:val="0E8F4521"/>
    <w:rsid w:val="0E9D6C3E"/>
    <w:rsid w:val="0E9E29B6"/>
    <w:rsid w:val="0EA224A6"/>
    <w:rsid w:val="0EA868D9"/>
    <w:rsid w:val="0EC0292C"/>
    <w:rsid w:val="0ED62150"/>
    <w:rsid w:val="0EDC38F0"/>
    <w:rsid w:val="0EE436F7"/>
    <w:rsid w:val="0EE4486D"/>
    <w:rsid w:val="0F0071CD"/>
    <w:rsid w:val="0F182768"/>
    <w:rsid w:val="0F1D1B2D"/>
    <w:rsid w:val="0F1F3AF7"/>
    <w:rsid w:val="0F2E3D3A"/>
    <w:rsid w:val="0F2F1860"/>
    <w:rsid w:val="0F36499C"/>
    <w:rsid w:val="0F44355D"/>
    <w:rsid w:val="0F4627D5"/>
    <w:rsid w:val="0F4F5A5E"/>
    <w:rsid w:val="0F56204A"/>
    <w:rsid w:val="0F59068B"/>
    <w:rsid w:val="0F6565D0"/>
    <w:rsid w:val="0F696B20"/>
    <w:rsid w:val="0F6E6621"/>
    <w:rsid w:val="0F751969"/>
    <w:rsid w:val="0F7D2E84"/>
    <w:rsid w:val="0F8D0B1B"/>
    <w:rsid w:val="0F9718DF"/>
    <w:rsid w:val="0FC4644C"/>
    <w:rsid w:val="0FDF3286"/>
    <w:rsid w:val="0FE25086"/>
    <w:rsid w:val="0FED6BD7"/>
    <w:rsid w:val="100131FC"/>
    <w:rsid w:val="10045CAD"/>
    <w:rsid w:val="10120F66"/>
    <w:rsid w:val="10141182"/>
    <w:rsid w:val="10142F30"/>
    <w:rsid w:val="101F3682"/>
    <w:rsid w:val="102173FB"/>
    <w:rsid w:val="10253D45"/>
    <w:rsid w:val="102D5D9F"/>
    <w:rsid w:val="103A04BC"/>
    <w:rsid w:val="103E7FAD"/>
    <w:rsid w:val="104355C3"/>
    <w:rsid w:val="104430E9"/>
    <w:rsid w:val="1046495F"/>
    <w:rsid w:val="10501A8E"/>
    <w:rsid w:val="10533524"/>
    <w:rsid w:val="10572E1C"/>
    <w:rsid w:val="10635C65"/>
    <w:rsid w:val="106D2640"/>
    <w:rsid w:val="107240FA"/>
    <w:rsid w:val="10857989"/>
    <w:rsid w:val="108F6A5A"/>
    <w:rsid w:val="109B53FF"/>
    <w:rsid w:val="10A8045D"/>
    <w:rsid w:val="10A83678"/>
    <w:rsid w:val="10B14C22"/>
    <w:rsid w:val="10C66B57"/>
    <w:rsid w:val="10EB501B"/>
    <w:rsid w:val="11056D1C"/>
    <w:rsid w:val="11072A94"/>
    <w:rsid w:val="111B64C0"/>
    <w:rsid w:val="113073E6"/>
    <w:rsid w:val="11357601"/>
    <w:rsid w:val="114C04A7"/>
    <w:rsid w:val="115B275C"/>
    <w:rsid w:val="115F467E"/>
    <w:rsid w:val="116B3023"/>
    <w:rsid w:val="117F087D"/>
    <w:rsid w:val="117F6ACF"/>
    <w:rsid w:val="118229FE"/>
    <w:rsid w:val="118C11EC"/>
    <w:rsid w:val="119836EC"/>
    <w:rsid w:val="119C142F"/>
    <w:rsid w:val="119F0F1F"/>
    <w:rsid w:val="11A42091"/>
    <w:rsid w:val="11A93B4C"/>
    <w:rsid w:val="11AD363C"/>
    <w:rsid w:val="11B13EA2"/>
    <w:rsid w:val="11B147AE"/>
    <w:rsid w:val="11B524F0"/>
    <w:rsid w:val="11B5429E"/>
    <w:rsid w:val="11BC0BC4"/>
    <w:rsid w:val="11C74335"/>
    <w:rsid w:val="11C91AF8"/>
    <w:rsid w:val="11C97D4A"/>
    <w:rsid w:val="11CC15E8"/>
    <w:rsid w:val="11CE52C6"/>
    <w:rsid w:val="11EE155E"/>
    <w:rsid w:val="11F254F3"/>
    <w:rsid w:val="12062D4C"/>
    <w:rsid w:val="120E1C01"/>
    <w:rsid w:val="121C4E91"/>
    <w:rsid w:val="121C60CC"/>
    <w:rsid w:val="1223075D"/>
    <w:rsid w:val="1226519C"/>
    <w:rsid w:val="12331667"/>
    <w:rsid w:val="12535865"/>
    <w:rsid w:val="126375C3"/>
    <w:rsid w:val="1274323A"/>
    <w:rsid w:val="127C7E13"/>
    <w:rsid w:val="127E28E2"/>
    <w:rsid w:val="127E6D86"/>
    <w:rsid w:val="127F2B91"/>
    <w:rsid w:val="1283614B"/>
    <w:rsid w:val="12883761"/>
    <w:rsid w:val="12974ADF"/>
    <w:rsid w:val="12B427A8"/>
    <w:rsid w:val="12BE3627"/>
    <w:rsid w:val="12C81DAF"/>
    <w:rsid w:val="12CF75E2"/>
    <w:rsid w:val="12DD1CFF"/>
    <w:rsid w:val="12E60856"/>
    <w:rsid w:val="12F64B6E"/>
    <w:rsid w:val="12F9771F"/>
    <w:rsid w:val="130354DD"/>
    <w:rsid w:val="131274CE"/>
    <w:rsid w:val="1319085D"/>
    <w:rsid w:val="13203DC9"/>
    <w:rsid w:val="132A2A6A"/>
    <w:rsid w:val="133A50DB"/>
    <w:rsid w:val="13447170"/>
    <w:rsid w:val="13531FC1"/>
    <w:rsid w:val="135447D6"/>
    <w:rsid w:val="13547AE7"/>
    <w:rsid w:val="1360648C"/>
    <w:rsid w:val="1365575B"/>
    <w:rsid w:val="13972AF8"/>
    <w:rsid w:val="13983E78"/>
    <w:rsid w:val="13A10F7E"/>
    <w:rsid w:val="13B80076"/>
    <w:rsid w:val="13BD38DE"/>
    <w:rsid w:val="13BE1D92"/>
    <w:rsid w:val="13C11614"/>
    <w:rsid w:val="13C22CA3"/>
    <w:rsid w:val="13DA4490"/>
    <w:rsid w:val="13DA6A23"/>
    <w:rsid w:val="13DB3D64"/>
    <w:rsid w:val="13DD7ADC"/>
    <w:rsid w:val="13DE2D7F"/>
    <w:rsid w:val="13EA2A63"/>
    <w:rsid w:val="13EF6403"/>
    <w:rsid w:val="13F53078"/>
    <w:rsid w:val="140432BB"/>
    <w:rsid w:val="140B63F8"/>
    <w:rsid w:val="14123C2A"/>
    <w:rsid w:val="14184FB8"/>
    <w:rsid w:val="14221993"/>
    <w:rsid w:val="142D220A"/>
    <w:rsid w:val="1441483B"/>
    <w:rsid w:val="14551D69"/>
    <w:rsid w:val="14636234"/>
    <w:rsid w:val="146855F8"/>
    <w:rsid w:val="146D70B2"/>
    <w:rsid w:val="14761C76"/>
    <w:rsid w:val="147C5547"/>
    <w:rsid w:val="147E306D"/>
    <w:rsid w:val="147F0B94"/>
    <w:rsid w:val="14812B5E"/>
    <w:rsid w:val="148E0DD7"/>
    <w:rsid w:val="14900FF3"/>
    <w:rsid w:val="14956E74"/>
    <w:rsid w:val="14A16D5C"/>
    <w:rsid w:val="14A30E8B"/>
    <w:rsid w:val="14B7657F"/>
    <w:rsid w:val="14C12F5A"/>
    <w:rsid w:val="14C33176"/>
    <w:rsid w:val="14CA62B3"/>
    <w:rsid w:val="14CD18FF"/>
    <w:rsid w:val="14D7452C"/>
    <w:rsid w:val="14EA425F"/>
    <w:rsid w:val="14F16107"/>
    <w:rsid w:val="15001CD4"/>
    <w:rsid w:val="15051099"/>
    <w:rsid w:val="150F4227"/>
    <w:rsid w:val="151237B6"/>
    <w:rsid w:val="1534197E"/>
    <w:rsid w:val="15485429"/>
    <w:rsid w:val="154D2A40"/>
    <w:rsid w:val="154E0FD9"/>
    <w:rsid w:val="15510782"/>
    <w:rsid w:val="155344FA"/>
    <w:rsid w:val="155B59C2"/>
    <w:rsid w:val="155C2C83"/>
    <w:rsid w:val="15634011"/>
    <w:rsid w:val="15662D74"/>
    <w:rsid w:val="15697E19"/>
    <w:rsid w:val="156C736A"/>
    <w:rsid w:val="156F6E5A"/>
    <w:rsid w:val="157D50D3"/>
    <w:rsid w:val="1589438A"/>
    <w:rsid w:val="15A01A57"/>
    <w:rsid w:val="15D33DF0"/>
    <w:rsid w:val="15D8055B"/>
    <w:rsid w:val="15E6711C"/>
    <w:rsid w:val="15E72E94"/>
    <w:rsid w:val="15EE7D7F"/>
    <w:rsid w:val="15F01D49"/>
    <w:rsid w:val="15F86E50"/>
    <w:rsid w:val="15FA6724"/>
    <w:rsid w:val="16013F56"/>
    <w:rsid w:val="160C46A9"/>
    <w:rsid w:val="16161084"/>
    <w:rsid w:val="16290DB7"/>
    <w:rsid w:val="162D4D4B"/>
    <w:rsid w:val="16573587"/>
    <w:rsid w:val="165878EE"/>
    <w:rsid w:val="165D4F05"/>
    <w:rsid w:val="165F0C7D"/>
    <w:rsid w:val="16612C47"/>
    <w:rsid w:val="16634D1E"/>
    <w:rsid w:val="16663DB9"/>
    <w:rsid w:val="166A350D"/>
    <w:rsid w:val="16701433"/>
    <w:rsid w:val="167C182F"/>
    <w:rsid w:val="1683496B"/>
    <w:rsid w:val="168B7CC4"/>
    <w:rsid w:val="169C38EA"/>
    <w:rsid w:val="169F376F"/>
    <w:rsid w:val="16AE5760"/>
    <w:rsid w:val="16C65768"/>
    <w:rsid w:val="16D50F3F"/>
    <w:rsid w:val="16DA7D88"/>
    <w:rsid w:val="16F533E6"/>
    <w:rsid w:val="16FC471D"/>
    <w:rsid w:val="16FE2244"/>
    <w:rsid w:val="17011D34"/>
    <w:rsid w:val="17125CEF"/>
    <w:rsid w:val="171A4BA4"/>
    <w:rsid w:val="171B2DF6"/>
    <w:rsid w:val="172D2B29"/>
    <w:rsid w:val="17342109"/>
    <w:rsid w:val="1740460A"/>
    <w:rsid w:val="174D6D27"/>
    <w:rsid w:val="175207E1"/>
    <w:rsid w:val="17577BA6"/>
    <w:rsid w:val="175B7696"/>
    <w:rsid w:val="17604CAC"/>
    <w:rsid w:val="17707321"/>
    <w:rsid w:val="177644D0"/>
    <w:rsid w:val="177A19D8"/>
    <w:rsid w:val="17821458"/>
    <w:rsid w:val="179761F4"/>
    <w:rsid w:val="1798572E"/>
    <w:rsid w:val="179E7583"/>
    <w:rsid w:val="17A700C6"/>
    <w:rsid w:val="17A77857"/>
    <w:rsid w:val="17B33B8E"/>
    <w:rsid w:val="17B374D2"/>
    <w:rsid w:val="17BD3EAD"/>
    <w:rsid w:val="17BD4979"/>
    <w:rsid w:val="17C214C3"/>
    <w:rsid w:val="17C56FC9"/>
    <w:rsid w:val="17C90AA4"/>
    <w:rsid w:val="17E21B65"/>
    <w:rsid w:val="17E4720C"/>
    <w:rsid w:val="17E4768B"/>
    <w:rsid w:val="17F04282"/>
    <w:rsid w:val="1807337A"/>
    <w:rsid w:val="18126980"/>
    <w:rsid w:val="18133ACD"/>
    <w:rsid w:val="181A12FF"/>
    <w:rsid w:val="181D0DEF"/>
    <w:rsid w:val="18251A53"/>
    <w:rsid w:val="182E6B59"/>
    <w:rsid w:val="18316649"/>
    <w:rsid w:val="18351C95"/>
    <w:rsid w:val="183A374F"/>
    <w:rsid w:val="183B1275"/>
    <w:rsid w:val="183F0D66"/>
    <w:rsid w:val="184C3483"/>
    <w:rsid w:val="185059F8"/>
    <w:rsid w:val="18511F7B"/>
    <w:rsid w:val="18512847"/>
    <w:rsid w:val="185C5241"/>
    <w:rsid w:val="185F31B6"/>
    <w:rsid w:val="185F343A"/>
    <w:rsid w:val="186000FE"/>
    <w:rsid w:val="186B1B5B"/>
    <w:rsid w:val="187A3B4C"/>
    <w:rsid w:val="187F6506"/>
    <w:rsid w:val="188128B0"/>
    <w:rsid w:val="18822A00"/>
    <w:rsid w:val="188C717B"/>
    <w:rsid w:val="18954E2A"/>
    <w:rsid w:val="189D5A8C"/>
    <w:rsid w:val="18AB01A9"/>
    <w:rsid w:val="18B43502"/>
    <w:rsid w:val="18C179CD"/>
    <w:rsid w:val="18CA2E67"/>
    <w:rsid w:val="18D30F86"/>
    <w:rsid w:val="18E35B95"/>
    <w:rsid w:val="18F2402A"/>
    <w:rsid w:val="190873AA"/>
    <w:rsid w:val="19121FD6"/>
    <w:rsid w:val="191A0E8B"/>
    <w:rsid w:val="19257F5C"/>
    <w:rsid w:val="19290DD7"/>
    <w:rsid w:val="192A37C4"/>
    <w:rsid w:val="192E7819"/>
    <w:rsid w:val="19335FC9"/>
    <w:rsid w:val="19355CC5"/>
    <w:rsid w:val="19361B10"/>
    <w:rsid w:val="193E101D"/>
    <w:rsid w:val="194F6D87"/>
    <w:rsid w:val="19520625"/>
    <w:rsid w:val="19550115"/>
    <w:rsid w:val="195B1BCF"/>
    <w:rsid w:val="195B397D"/>
    <w:rsid w:val="19810F0A"/>
    <w:rsid w:val="1981715C"/>
    <w:rsid w:val="19962C07"/>
    <w:rsid w:val="199944A6"/>
    <w:rsid w:val="19996254"/>
    <w:rsid w:val="19A277FE"/>
    <w:rsid w:val="19AF3C75"/>
    <w:rsid w:val="19B570C3"/>
    <w:rsid w:val="19C72DC1"/>
    <w:rsid w:val="19D165BA"/>
    <w:rsid w:val="19EC6CCB"/>
    <w:rsid w:val="1A002777"/>
    <w:rsid w:val="1A051B3B"/>
    <w:rsid w:val="1A0758B3"/>
    <w:rsid w:val="1A1104E0"/>
    <w:rsid w:val="1A113680"/>
    <w:rsid w:val="1A187AC0"/>
    <w:rsid w:val="1A1D50D7"/>
    <w:rsid w:val="1A330456"/>
    <w:rsid w:val="1A555C9C"/>
    <w:rsid w:val="1A58610F"/>
    <w:rsid w:val="1A5944BB"/>
    <w:rsid w:val="1A606D71"/>
    <w:rsid w:val="1A846F04"/>
    <w:rsid w:val="1A8B6650"/>
    <w:rsid w:val="1A8E1B30"/>
    <w:rsid w:val="1A8E7D82"/>
    <w:rsid w:val="1A903AFB"/>
    <w:rsid w:val="1AA43102"/>
    <w:rsid w:val="1AB23A71"/>
    <w:rsid w:val="1ABC48F0"/>
    <w:rsid w:val="1ADC1279"/>
    <w:rsid w:val="1AE0537D"/>
    <w:rsid w:val="1AE23C2A"/>
    <w:rsid w:val="1AF16C4B"/>
    <w:rsid w:val="1AF220BF"/>
    <w:rsid w:val="1AF776D6"/>
    <w:rsid w:val="1B0E2C71"/>
    <w:rsid w:val="1B0E4A1F"/>
    <w:rsid w:val="1B1464DA"/>
    <w:rsid w:val="1B177D78"/>
    <w:rsid w:val="1B193AF0"/>
    <w:rsid w:val="1B2129A5"/>
    <w:rsid w:val="1B232392"/>
    <w:rsid w:val="1B267FBB"/>
    <w:rsid w:val="1B326960"/>
    <w:rsid w:val="1B373F76"/>
    <w:rsid w:val="1B430D6D"/>
    <w:rsid w:val="1B50328A"/>
    <w:rsid w:val="1B54283C"/>
    <w:rsid w:val="1B5508A0"/>
    <w:rsid w:val="1B55264E"/>
    <w:rsid w:val="1B5865B3"/>
    <w:rsid w:val="1B636B19"/>
    <w:rsid w:val="1B6F3710"/>
    <w:rsid w:val="1B6F54BE"/>
    <w:rsid w:val="1B707488"/>
    <w:rsid w:val="1B903686"/>
    <w:rsid w:val="1BA57132"/>
    <w:rsid w:val="1BAB2D39"/>
    <w:rsid w:val="1BAF7FB0"/>
    <w:rsid w:val="1BB05AD7"/>
    <w:rsid w:val="1BB43819"/>
    <w:rsid w:val="1BB753D7"/>
    <w:rsid w:val="1BD47A17"/>
    <w:rsid w:val="1BD61597"/>
    <w:rsid w:val="1BDA7844"/>
    <w:rsid w:val="1BEB139F"/>
    <w:rsid w:val="1BEF2AA3"/>
    <w:rsid w:val="1BFB1448"/>
    <w:rsid w:val="1C0E2F29"/>
    <w:rsid w:val="1C13053F"/>
    <w:rsid w:val="1C183DA8"/>
    <w:rsid w:val="1C1E6EE4"/>
    <w:rsid w:val="1C297D63"/>
    <w:rsid w:val="1C2C7853"/>
    <w:rsid w:val="1C406E5A"/>
    <w:rsid w:val="1C424981"/>
    <w:rsid w:val="1C4C3A51"/>
    <w:rsid w:val="1C4D1232"/>
    <w:rsid w:val="1C654B13"/>
    <w:rsid w:val="1C760ACE"/>
    <w:rsid w:val="1C7D51BD"/>
    <w:rsid w:val="1C961170"/>
    <w:rsid w:val="1C99656B"/>
    <w:rsid w:val="1CA473E9"/>
    <w:rsid w:val="1CA53161"/>
    <w:rsid w:val="1CA90EA4"/>
    <w:rsid w:val="1CB3762C"/>
    <w:rsid w:val="1CB850FE"/>
    <w:rsid w:val="1CBC0BD7"/>
    <w:rsid w:val="1CE974F2"/>
    <w:rsid w:val="1CEE2D5A"/>
    <w:rsid w:val="1CF00880"/>
    <w:rsid w:val="1CF245F9"/>
    <w:rsid w:val="1D026DF0"/>
    <w:rsid w:val="1D076B43"/>
    <w:rsid w:val="1D083E1C"/>
    <w:rsid w:val="1D085BCA"/>
    <w:rsid w:val="1D175E0D"/>
    <w:rsid w:val="1D1A6FF8"/>
    <w:rsid w:val="1D2279BD"/>
    <w:rsid w:val="1D3369BF"/>
    <w:rsid w:val="1D3F35B6"/>
    <w:rsid w:val="1D65301C"/>
    <w:rsid w:val="1D6628F1"/>
    <w:rsid w:val="1D666D95"/>
    <w:rsid w:val="1D6B43AB"/>
    <w:rsid w:val="1D85546D"/>
    <w:rsid w:val="1D8B67FB"/>
    <w:rsid w:val="1D903E12"/>
    <w:rsid w:val="1D921938"/>
    <w:rsid w:val="1DA30EAE"/>
    <w:rsid w:val="1DA358F3"/>
    <w:rsid w:val="1DAB29F9"/>
    <w:rsid w:val="1DB4365C"/>
    <w:rsid w:val="1DB775F0"/>
    <w:rsid w:val="1DCA10D2"/>
    <w:rsid w:val="1DCF493A"/>
    <w:rsid w:val="1DE43F97"/>
    <w:rsid w:val="1DE5415D"/>
    <w:rsid w:val="1DE9461A"/>
    <w:rsid w:val="1DEB1048"/>
    <w:rsid w:val="1DEF6D8A"/>
    <w:rsid w:val="1DFC3A24"/>
    <w:rsid w:val="1DFC5003"/>
    <w:rsid w:val="1DFD6618"/>
    <w:rsid w:val="1E002D45"/>
    <w:rsid w:val="1E004AF3"/>
    <w:rsid w:val="1E05035C"/>
    <w:rsid w:val="1E0621A1"/>
    <w:rsid w:val="1E067C30"/>
    <w:rsid w:val="1E0C793C"/>
    <w:rsid w:val="1E195BB5"/>
    <w:rsid w:val="1E276524"/>
    <w:rsid w:val="1E297813"/>
    <w:rsid w:val="1E50435F"/>
    <w:rsid w:val="1E537319"/>
    <w:rsid w:val="1E543091"/>
    <w:rsid w:val="1E65704C"/>
    <w:rsid w:val="1E6E4153"/>
    <w:rsid w:val="1E733D65"/>
    <w:rsid w:val="1E796654"/>
    <w:rsid w:val="1E8079E2"/>
    <w:rsid w:val="1E875215"/>
    <w:rsid w:val="1E881296"/>
    <w:rsid w:val="1E8A6AB3"/>
    <w:rsid w:val="1E8B052F"/>
    <w:rsid w:val="1E8E20FF"/>
    <w:rsid w:val="1E8F40C9"/>
    <w:rsid w:val="1EA336D1"/>
    <w:rsid w:val="1EB15DEE"/>
    <w:rsid w:val="1ED1030F"/>
    <w:rsid w:val="1ED65854"/>
    <w:rsid w:val="1EE12B77"/>
    <w:rsid w:val="1EE44415"/>
    <w:rsid w:val="1EEB7551"/>
    <w:rsid w:val="1EEC5078"/>
    <w:rsid w:val="1EEE0DF0"/>
    <w:rsid w:val="1EF1268E"/>
    <w:rsid w:val="1EF5217E"/>
    <w:rsid w:val="1EFC79EE"/>
    <w:rsid w:val="1EFD7285"/>
    <w:rsid w:val="1F093E7B"/>
    <w:rsid w:val="1F0B69A1"/>
    <w:rsid w:val="1F206574"/>
    <w:rsid w:val="1F240CB5"/>
    <w:rsid w:val="1F291E28"/>
    <w:rsid w:val="1F292DC2"/>
    <w:rsid w:val="1F3147BD"/>
    <w:rsid w:val="1F326B68"/>
    <w:rsid w:val="1F334A54"/>
    <w:rsid w:val="1F354C71"/>
    <w:rsid w:val="1F545A52"/>
    <w:rsid w:val="1F6A2B6C"/>
    <w:rsid w:val="1F73393F"/>
    <w:rsid w:val="1F7A59C9"/>
    <w:rsid w:val="1F7F5EEC"/>
    <w:rsid w:val="1F890B18"/>
    <w:rsid w:val="1F925C1F"/>
    <w:rsid w:val="1FAB4F33"/>
    <w:rsid w:val="1FAD2A59"/>
    <w:rsid w:val="1FAF67D1"/>
    <w:rsid w:val="1FD03997"/>
    <w:rsid w:val="1FD60202"/>
    <w:rsid w:val="1FE65F6B"/>
    <w:rsid w:val="1FE87F35"/>
    <w:rsid w:val="1FED72F9"/>
    <w:rsid w:val="1FF70178"/>
    <w:rsid w:val="20052F0F"/>
    <w:rsid w:val="20062169"/>
    <w:rsid w:val="200C59D1"/>
    <w:rsid w:val="201E74B3"/>
    <w:rsid w:val="2020322B"/>
    <w:rsid w:val="203171E6"/>
    <w:rsid w:val="20436F19"/>
    <w:rsid w:val="206D3F96"/>
    <w:rsid w:val="20713A86"/>
    <w:rsid w:val="207D242B"/>
    <w:rsid w:val="20823EE5"/>
    <w:rsid w:val="209239FD"/>
    <w:rsid w:val="20937EA1"/>
    <w:rsid w:val="20947775"/>
    <w:rsid w:val="20B83463"/>
    <w:rsid w:val="20BA367F"/>
    <w:rsid w:val="20CE0ED9"/>
    <w:rsid w:val="20CF4C51"/>
    <w:rsid w:val="20E02B76"/>
    <w:rsid w:val="20E24984"/>
    <w:rsid w:val="20E34258"/>
    <w:rsid w:val="20EC5803"/>
    <w:rsid w:val="20EE7FD1"/>
    <w:rsid w:val="20FB77F4"/>
    <w:rsid w:val="20FD356C"/>
    <w:rsid w:val="21050A76"/>
    <w:rsid w:val="21254871"/>
    <w:rsid w:val="2139157F"/>
    <w:rsid w:val="214967B1"/>
    <w:rsid w:val="215A54C1"/>
    <w:rsid w:val="21645399"/>
    <w:rsid w:val="21696E53"/>
    <w:rsid w:val="21743C22"/>
    <w:rsid w:val="21815F4B"/>
    <w:rsid w:val="218D2B42"/>
    <w:rsid w:val="2191122E"/>
    <w:rsid w:val="21957C48"/>
    <w:rsid w:val="21965F59"/>
    <w:rsid w:val="21985824"/>
    <w:rsid w:val="2199523D"/>
    <w:rsid w:val="219D74BC"/>
    <w:rsid w:val="219E4D4F"/>
    <w:rsid w:val="21AD0AEE"/>
    <w:rsid w:val="21B93937"/>
    <w:rsid w:val="21C61BB0"/>
    <w:rsid w:val="21C81DCC"/>
    <w:rsid w:val="21D62A8B"/>
    <w:rsid w:val="21DF3243"/>
    <w:rsid w:val="21E07116"/>
    <w:rsid w:val="21F26E49"/>
    <w:rsid w:val="21F54FC0"/>
    <w:rsid w:val="22146DBF"/>
    <w:rsid w:val="22196184"/>
    <w:rsid w:val="22364494"/>
    <w:rsid w:val="223E208E"/>
    <w:rsid w:val="224B3612"/>
    <w:rsid w:val="225278E7"/>
    <w:rsid w:val="22573150"/>
    <w:rsid w:val="22743D02"/>
    <w:rsid w:val="227855A0"/>
    <w:rsid w:val="22794E74"/>
    <w:rsid w:val="227B6E3E"/>
    <w:rsid w:val="22833F45"/>
    <w:rsid w:val="22916FA5"/>
    <w:rsid w:val="22A21A7C"/>
    <w:rsid w:val="22C500B9"/>
    <w:rsid w:val="22C676A0"/>
    <w:rsid w:val="22DB78DD"/>
    <w:rsid w:val="22DF73CD"/>
    <w:rsid w:val="22E456C8"/>
    <w:rsid w:val="22F664C5"/>
    <w:rsid w:val="23164DB9"/>
    <w:rsid w:val="2322550C"/>
    <w:rsid w:val="23290648"/>
    <w:rsid w:val="233A0AA7"/>
    <w:rsid w:val="2342170A"/>
    <w:rsid w:val="23474F72"/>
    <w:rsid w:val="234A05BF"/>
    <w:rsid w:val="23563407"/>
    <w:rsid w:val="235D0306"/>
    <w:rsid w:val="2366189C"/>
    <w:rsid w:val="23666867"/>
    <w:rsid w:val="2376433B"/>
    <w:rsid w:val="23895EA1"/>
    <w:rsid w:val="238E494F"/>
    <w:rsid w:val="239161EE"/>
    <w:rsid w:val="23933082"/>
    <w:rsid w:val="23944856"/>
    <w:rsid w:val="23985DF6"/>
    <w:rsid w:val="239E04F7"/>
    <w:rsid w:val="23A221A9"/>
    <w:rsid w:val="23A6613D"/>
    <w:rsid w:val="23CB7951"/>
    <w:rsid w:val="23D5257E"/>
    <w:rsid w:val="23D5432C"/>
    <w:rsid w:val="23DC1B5F"/>
    <w:rsid w:val="23F724F4"/>
    <w:rsid w:val="23F803C0"/>
    <w:rsid w:val="24044C11"/>
    <w:rsid w:val="24066BDB"/>
    <w:rsid w:val="2423778D"/>
    <w:rsid w:val="24303C58"/>
    <w:rsid w:val="24415E66"/>
    <w:rsid w:val="245636BF"/>
    <w:rsid w:val="2461416A"/>
    <w:rsid w:val="24635DDC"/>
    <w:rsid w:val="246A716A"/>
    <w:rsid w:val="246D0A09"/>
    <w:rsid w:val="246D6C5B"/>
    <w:rsid w:val="24743B45"/>
    <w:rsid w:val="24861ACA"/>
    <w:rsid w:val="248A3369"/>
    <w:rsid w:val="24977834"/>
    <w:rsid w:val="24A7216D"/>
    <w:rsid w:val="24AA3A0B"/>
    <w:rsid w:val="24B16B47"/>
    <w:rsid w:val="24C74FB8"/>
    <w:rsid w:val="24D9609E"/>
    <w:rsid w:val="24E94533"/>
    <w:rsid w:val="24EA02AB"/>
    <w:rsid w:val="24FF2AA0"/>
    <w:rsid w:val="250749B9"/>
    <w:rsid w:val="250A26FB"/>
    <w:rsid w:val="250C1FD0"/>
    <w:rsid w:val="250F7D12"/>
    <w:rsid w:val="251610A0"/>
    <w:rsid w:val="2519649B"/>
    <w:rsid w:val="2522492D"/>
    <w:rsid w:val="252E2A3C"/>
    <w:rsid w:val="2535374E"/>
    <w:rsid w:val="25535E50"/>
    <w:rsid w:val="255524A9"/>
    <w:rsid w:val="256911D0"/>
    <w:rsid w:val="25706A02"/>
    <w:rsid w:val="257629E7"/>
    <w:rsid w:val="257B0F03"/>
    <w:rsid w:val="25844D5F"/>
    <w:rsid w:val="258779A6"/>
    <w:rsid w:val="258B55EA"/>
    <w:rsid w:val="25900E53"/>
    <w:rsid w:val="25A95A70"/>
    <w:rsid w:val="25C1100C"/>
    <w:rsid w:val="25D074A1"/>
    <w:rsid w:val="25D845A8"/>
    <w:rsid w:val="25D86356"/>
    <w:rsid w:val="25DD396C"/>
    <w:rsid w:val="25E66CC5"/>
    <w:rsid w:val="25F20A0B"/>
    <w:rsid w:val="25F211C5"/>
    <w:rsid w:val="25FC2044"/>
    <w:rsid w:val="260102DE"/>
    <w:rsid w:val="2605469A"/>
    <w:rsid w:val="26094761"/>
    <w:rsid w:val="261750D0"/>
    <w:rsid w:val="263C68E5"/>
    <w:rsid w:val="263E440B"/>
    <w:rsid w:val="26435EC5"/>
    <w:rsid w:val="264A1001"/>
    <w:rsid w:val="264D4DE2"/>
    <w:rsid w:val="264D6D44"/>
    <w:rsid w:val="265579A6"/>
    <w:rsid w:val="26775B6F"/>
    <w:rsid w:val="267E514F"/>
    <w:rsid w:val="26823C3C"/>
    <w:rsid w:val="268B18B9"/>
    <w:rsid w:val="2694227D"/>
    <w:rsid w:val="26A859C3"/>
    <w:rsid w:val="26AD1590"/>
    <w:rsid w:val="26B4291F"/>
    <w:rsid w:val="26B648E9"/>
    <w:rsid w:val="26B66697"/>
    <w:rsid w:val="26BB1EFF"/>
    <w:rsid w:val="26BB5A5B"/>
    <w:rsid w:val="26C012C4"/>
    <w:rsid w:val="26C86B64"/>
    <w:rsid w:val="26D11723"/>
    <w:rsid w:val="26D134D1"/>
    <w:rsid w:val="26E01966"/>
    <w:rsid w:val="26ED7BDF"/>
    <w:rsid w:val="26F40F6D"/>
    <w:rsid w:val="26FC7E22"/>
    <w:rsid w:val="27027B2E"/>
    <w:rsid w:val="27076EF2"/>
    <w:rsid w:val="27084A19"/>
    <w:rsid w:val="271909D4"/>
    <w:rsid w:val="271E5FEA"/>
    <w:rsid w:val="27335F39"/>
    <w:rsid w:val="273902E6"/>
    <w:rsid w:val="27391076"/>
    <w:rsid w:val="27455C6D"/>
    <w:rsid w:val="274A3283"/>
    <w:rsid w:val="27533EE6"/>
    <w:rsid w:val="275D6B12"/>
    <w:rsid w:val="27806CA5"/>
    <w:rsid w:val="278A18D2"/>
    <w:rsid w:val="278C2C08"/>
    <w:rsid w:val="278D0146"/>
    <w:rsid w:val="278E4F1E"/>
    <w:rsid w:val="27930786"/>
    <w:rsid w:val="279544FE"/>
    <w:rsid w:val="27A75FE0"/>
    <w:rsid w:val="27BA3F65"/>
    <w:rsid w:val="27C70430"/>
    <w:rsid w:val="27CE5C62"/>
    <w:rsid w:val="27D112AE"/>
    <w:rsid w:val="27EB2370"/>
    <w:rsid w:val="27FC27CF"/>
    <w:rsid w:val="28074CD0"/>
    <w:rsid w:val="281B169F"/>
    <w:rsid w:val="282C4737"/>
    <w:rsid w:val="284E0B51"/>
    <w:rsid w:val="285919D0"/>
    <w:rsid w:val="28702875"/>
    <w:rsid w:val="287D6A55"/>
    <w:rsid w:val="287E1436"/>
    <w:rsid w:val="288376B0"/>
    <w:rsid w:val="289522DC"/>
    <w:rsid w:val="289742A6"/>
    <w:rsid w:val="28B210E0"/>
    <w:rsid w:val="28BF3505"/>
    <w:rsid w:val="28DC615D"/>
    <w:rsid w:val="28DE3C83"/>
    <w:rsid w:val="28E444C1"/>
    <w:rsid w:val="28E86E2D"/>
    <w:rsid w:val="28F32B26"/>
    <w:rsid w:val="28F60349"/>
    <w:rsid w:val="290A5904"/>
    <w:rsid w:val="2910288B"/>
    <w:rsid w:val="291458F7"/>
    <w:rsid w:val="292813A2"/>
    <w:rsid w:val="292F2731"/>
    <w:rsid w:val="29345F99"/>
    <w:rsid w:val="2935221A"/>
    <w:rsid w:val="29373393"/>
    <w:rsid w:val="295757E3"/>
    <w:rsid w:val="29673C78"/>
    <w:rsid w:val="2973086F"/>
    <w:rsid w:val="29820AB2"/>
    <w:rsid w:val="29826D04"/>
    <w:rsid w:val="29855579"/>
    <w:rsid w:val="298567F4"/>
    <w:rsid w:val="298E56A9"/>
    <w:rsid w:val="29915199"/>
    <w:rsid w:val="2996455E"/>
    <w:rsid w:val="29AE7AF9"/>
    <w:rsid w:val="29B63761"/>
    <w:rsid w:val="29B844D4"/>
    <w:rsid w:val="29B9024C"/>
    <w:rsid w:val="29D67050"/>
    <w:rsid w:val="29DD03DE"/>
    <w:rsid w:val="29EB2AFB"/>
    <w:rsid w:val="29F15C38"/>
    <w:rsid w:val="29F85218"/>
    <w:rsid w:val="29F95074"/>
    <w:rsid w:val="29FD638B"/>
    <w:rsid w:val="2A18458B"/>
    <w:rsid w:val="2A197071"/>
    <w:rsid w:val="2A27165A"/>
    <w:rsid w:val="2A293168"/>
    <w:rsid w:val="2A297180"/>
    <w:rsid w:val="2A306760"/>
    <w:rsid w:val="2A3E33AF"/>
    <w:rsid w:val="2A481CFC"/>
    <w:rsid w:val="2A5C1303"/>
    <w:rsid w:val="2A5D507B"/>
    <w:rsid w:val="2A68414C"/>
    <w:rsid w:val="2A691C72"/>
    <w:rsid w:val="2A6E1037"/>
    <w:rsid w:val="2A8940C2"/>
    <w:rsid w:val="2AAF18B0"/>
    <w:rsid w:val="2AB949A8"/>
    <w:rsid w:val="2ABC1DA2"/>
    <w:rsid w:val="2ABC4498"/>
    <w:rsid w:val="2AC31382"/>
    <w:rsid w:val="2ACA0963"/>
    <w:rsid w:val="2ACD2201"/>
    <w:rsid w:val="2AD6555A"/>
    <w:rsid w:val="2ADA42E3"/>
    <w:rsid w:val="2AF459E0"/>
    <w:rsid w:val="2B002356"/>
    <w:rsid w:val="2B035C23"/>
    <w:rsid w:val="2B116592"/>
    <w:rsid w:val="2B23284B"/>
    <w:rsid w:val="2B2362C5"/>
    <w:rsid w:val="2B367DA6"/>
    <w:rsid w:val="2B3E03DE"/>
    <w:rsid w:val="2B41674B"/>
    <w:rsid w:val="2B4C1378"/>
    <w:rsid w:val="2B536BAA"/>
    <w:rsid w:val="2B681F2A"/>
    <w:rsid w:val="2B7E174D"/>
    <w:rsid w:val="2B7F799F"/>
    <w:rsid w:val="2BA56CDA"/>
    <w:rsid w:val="2BB05DAB"/>
    <w:rsid w:val="2BCE41B2"/>
    <w:rsid w:val="2BD55811"/>
    <w:rsid w:val="2BD63337"/>
    <w:rsid w:val="2BDD0222"/>
    <w:rsid w:val="2BFA5278"/>
    <w:rsid w:val="2C0559CB"/>
    <w:rsid w:val="2C1520B2"/>
    <w:rsid w:val="2C1F083A"/>
    <w:rsid w:val="2C2843F0"/>
    <w:rsid w:val="2C4464F3"/>
    <w:rsid w:val="2C640FAA"/>
    <w:rsid w:val="2C666469"/>
    <w:rsid w:val="2C6E6D02"/>
    <w:rsid w:val="2C751F25"/>
    <w:rsid w:val="2C82701B"/>
    <w:rsid w:val="2C844B41"/>
    <w:rsid w:val="2C866C92"/>
    <w:rsid w:val="2C93143E"/>
    <w:rsid w:val="2C954FA0"/>
    <w:rsid w:val="2CB03B88"/>
    <w:rsid w:val="2CBB69E2"/>
    <w:rsid w:val="2CC31B0E"/>
    <w:rsid w:val="2CCB2770"/>
    <w:rsid w:val="2CDE6C9F"/>
    <w:rsid w:val="2CEF2903"/>
    <w:rsid w:val="2CF55A3F"/>
    <w:rsid w:val="2CF717B7"/>
    <w:rsid w:val="2CF95873"/>
    <w:rsid w:val="2D085772"/>
    <w:rsid w:val="2D12214D"/>
    <w:rsid w:val="2D1C121E"/>
    <w:rsid w:val="2D2105E2"/>
    <w:rsid w:val="2D214A86"/>
    <w:rsid w:val="2D2C76B3"/>
    <w:rsid w:val="2D2F0F51"/>
    <w:rsid w:val="2D2F5594"/>
    <w:rsid w:val="2D30099F"/>
    <w:rsid w:val="2D410C84"/>
    <w:rsid w:val="2D4A5D8B"/>
    <w:rsid w:val="2D4F0202"/>
    <w:rsid w:val="2D564730"/>
    <w:rsid w:val="2D5B1D46"/>
    <w:rsid w:val="2D636E4D"/>
    <w:rsid w:val="2D656721"/>
    <w:rsid w:val="2D6F57F1"/>
    <w:rsid w:val="2D732C07"/>
    <w:rsid w:val="2D811081"/>
    <w:rsid w:val="2D83129D"/>
    <w:rsid w:val="2D850B71"/>
    <w:rsid w:val="2D86591E"/>
    <w:rsid w:val="2D8C0151"/>
    <w:rsid w:val="2D8D5C78"/>
    <w:rsid w:val="2D9708A4"/>
    <w:rsid w:val="2DB15E0A"/>
    <w:rsid w:val="2DB72CF5"/>
    <w:rsid w:val="2DBB27E5"/>
    <w:rsid w:val="2DC31699"/>
    <w:rsid w:val="2DC846DD"/>
    <w:rsid w:val="2DD1025A"/>
    <w:rsid w:val="2DEA4E78"/>
    <w:rsid w:val="2E0223CE"/>
    <w:rsid w:val="2E074505"/>
    <w:rsid w:val="2E075C20"/>
    <w:rsid w:val="2E0D74D6"/>
    <w:rsid w:val="2E136DC4"/>
    <w:rsid w:val="2E1B7161"/>
    <w:rsid w:val="2E1B7A6A"/>
    <w:rsid w:val="2E271C28"/>
    <w:rsid w:val="2E2C22DE"/>
    <w:rsid w:val="2E400F3C"/>
    <w:rsid w:val="2E4722CA"/>
    <w:rsid w:val="2E4B1DBB"/>
    <w:rsid w:val="2E611124"/>
    <w:rsid w:val="2E6115DE"/>
    <w:rsid w:val="2E67296D"/>
    <w:rsid w:val="2E693297"/>
    <w:rsid w:val="2E6B7FC2"/>
    <w:rsid w:val="2E717347"/>
    <w:rsid w:val="2E89643F"/>
    <w:rsid w:val="2E975000"/>
    <w:rsid w:val="2EA414CB"/>
    <w:rsid w:val="2EAB0AAB"/>
    <w:rsid w:val="2EB21E3A"/>
    <w:rsid w:val="2EB37960"/>
    <w:rsid w:val="2EBC6814"/>
    <w:rsid w:val="2EBD258D"/>
    <w:rsid w:val="2EC8340B"/>
    <w:rsid w:val="2EDC6EB7"/>
    <w:rsid w:val="2EE43FBD"/>
    <w:rsid w:val="2EE45D6B"/>
    <w:rsid w:val="2EE8585B"/>
    <w:rsid w:val="2EED69CE"/>
    <w:rsid w:val="2EEE5B95"/>
    <w:rsid w:val="2EF02962"/>
    <w:rsid w:val="2EF22236"/>
    <w:rsid w:val="2EF57F78"/>
    <w:rsid w:val="2EF7784D"/>
    <w:rsid w:val="2EFE7B1A"/>
    <w:rsid w:val="2F0A65B5"/>
    <w:rsid w:val="2F1228D8"/>
    <w:rsid w:val="2F124686"/>
    <w:rsid w:val="2F2443BA"/>
    <w:rsid w:val="2F307202"/>
    <w:rsid w:val="2F34284F"/>
    <w:rsid w:val="2F423FB3"/>
    <w:rsid w:val="2F61560E"/>
    <w:rsid w:val="2F6F1AD9"/>
    <w:rsid w:val="2F7075FF"/>
    <w:rsid w:val="2F77273B"/>
    <w:rsid w:val="2F7F4647"/>
    <w:rsid w:val="2F8530AA"/>
    <w:rsid w:val="2F882B9B"/>
    <w:rsid w:val="2F923A19"/>
    <w:rsid w:val="2F9B28CE"/>
    <w:rsid w:val="2FAF59F5"/>
    <w:rsid w:val="2FB219C5"/>
    <w:rsid w:val="2FBD08A8"/>
    <w:rsid w:val="2FCA6D0F"/>
    <w:rsid w:val="2FD54117"/>
    <w:rsid w:val="2FE222AB"/>
    <w:rsid w:val="2FE37DD1"/>
    <w:rsid w:val="2FF10740"/>
    <w:rsid w:val="2FF67B04"/>
    <w:rsid w:val="30030473"/>
    <w:rsid w:val="300B7369"/>
    <w:rsid w:val="3014442E"/>
    <w:rsid w:val="30182170"/>
    <w:rsid w:val="301D5049"/>
    <w:rsid w:val="302E2703"/>
    <w:rsid w:val="30313232"/>
    <w:rsid w:val="30336FAA"/>
    <w:rsid w:val="304271ED"/>
    <w:rsid w:val="3045283A"/>
    <w:rsid w:val="30466CDD"/>
    <w:rsid w:val="3047022C"/>
    <w:rsid w:val="3050460D"/>
    <w:rsid w:val="30556F21"/>
    <w:rsid w:val="306058C5"/>
    <w:rsid w:val="30661219"/>
    <w:rsid w:val="306727B0"/>
    <w:rsid w:val="307920D8"/>
    <w:rsid w:val="308275EA"/>
    <w:rsid w:val="30846C60"/>
    <w:rsid w:val="30894E1C"/>
    <w:rsid w:val="308C66BA"/>
    <w:rsid w:val="3097246F"/>
    <w:rsid w:val="309A7844"/>
    <w:rsid w:val="30A12166"/>
    <w:rsid w:val="30B05F05"/>
    <w:rsid w:val="30B73737"/>
    <w:rsid w:val="30BA3228"/>
    <w:rsid w:val="30BC6446"/>
    <w:rsid w:val="30C220DC"/>
    <w:rsid w:val="30C714A1"/>
    <w:rsid w:val="30C8538A"/>
    <w:rsid w:val="30CD2F5B"/>
    <w:rsid w:val="30D140CD"/>
    <w:rsid w:val="30D96055"/>
    <w:rsid w:val="30E91417"/>
    <w:rsid w:val="30F222CD"/>
    <w:rsid w:val="30F83D63"/>
    <w:rsid w:val="30FE1366"/>
    <w:rsid w:val="3106021B"/>
    <w:rsid w:val="31093867"/>
    <w:rsid w:val="3112096E"/>
    <w:rsid w:val="312312C2"/>
    <w:rsid w:val="313C6D55"/>
    <w:rsid w:val="316B62D0"/>
    <w:rsid w:val="31813D45"/>
    <w:rsid w:val="318A1295"/>
    <w:rsid w:val="319B4E07"/>
    <w:rsid w:val="31A61D5F"/>
    <w:rsid w:val="31A812D2"/>
    <w:rsid w:val="31AD25A5"/>
    <w:rsid w:val="31B859B9"/>
    <w:rsid w:val="31C559E0"/>
    <w:rsid w:val="31C83722"/>
    <w:rsid w:val="31CD6F8B"/>
    <w:rsid w:val="31CE6091"/>
    <w:rsid w:val="31D30AAE"/>
    <w:rsid w:val="31DB5204"/>
    <w:rsid w:val="31DD71CE"/>
    <w:rsid w:val="31F42769"/>
    <w:rsid w:val="31F71EF5"/>
    <w:rsid w:val="32056724"/>
    <w:rsid w:val="3207424B"/>
    <w:rsid w:val="321172DC"/>
    <w:rsid w:val="32270449"/>
    <w:rsid w:val="322A7F39"/>
    <w:rsid w:val="32342B66"/>
    <w:rsid w:val="323808A8"/>
    <w:rsid w:val="327318E0"/>
    <w:rsid w:val="327A2C6E"/>
    <w:rsid w:val="3291620A"/>
    <w:rsid w:val="32945307"/>
    <w:rsid w:val="3298744F"/>
    <w:rsid w:val="329F26D5"/>
    <w:rsid w:val="32A001FB"/>
    <w:rsid w:val="32A7158A"/>
    <w:rsid w:val="32AA2E28"/>
    <w:rsid w:val="32AA59D2"/>
    <w:rsid w:val="32AB107A"/>
    <w:rsid w:val="32B048E2"/>
    <w:rsid w:val="32C35F47"/>
    <w:rsid w:val="32D560F7"/>
    <w:rsid w:val="32DF36FA"/>
    <w:rsid w:val="32DF6F75"/>
    <w:rsid w:val="32E26A66"/>
    <w:rsid w:val="32E7407C"/>
    <w:rsid w:val="32E93950"/>
    <w:rsid w:val="32F742BF"/>
    <w:rsid w:val="33022C64"/>
    <w:rsid w:val="330864CC"/>
    <w:rsid w:val="330E33B7"/>
    <w:rsid w:val="33105381"/>
    <w:rsid w:val="331E7FDA"/>
    <w:rsid w:val="33332E1D"/>
    <w:rsid w:val="3339113B"/>
    <w:rsid w:val="333948D8"/>
    <w:rsid w:val="333A41AC"/>
    <w:rsid w:val="3350577D"/>
    <w:rsid w:val="33541711"/>
    <w:rsid w:val="33572FB0"/>
    <w:rsid w:val="33663C19"/>
    <w:rsid w:val="337B4EF0"/>
    <w:rsid w:val="3381002D"/>
    <w:rsid w:val="33833DA5"/>
    <w:rsid w:val="33843679"/>
    <w:rsid w:val="33A361F5"/>
    <w:rsid w:val="33B43F5E"/>
    <w:rsid w:val="33B65F28"/>
    <w:rsid w:val="33BD5082"/>
    <w:rsid w:val="33C30645"/>
    <w:rsid w:val="33CD3146"/>
    <w:rsid w:val="33D740F0"/>
    <w:rsid w:val="33D9667A"/>
    <w:rsid w:val="33E365F1"/>
    <w:rsid w:val="33EB36F8"/>
    <w:rsid w:val="33F407FF"/>
    <w:rsid w:val="342015F4"/>
    <w:rsid w:val="342235BE"/>
    <w:rsid w:val="342804A8"/>
    <w:rsid w:val="34476B80"/>
    <w:rsid w:val="34480B4A"/>
    <w:rsid w:val="3455204F"/>
    <w:rsid w:val="34564C10"/>
    <w:rsid w:val="34590BCC"/>
    <w:rsid w:val="34670FD0"/>
    <w:rsid w:val="34675474"/>
    <w:rsid w:val="34677222"/>
    <w:rsid w:val="34711E4F"/>
    <w:rsid w:val="349B511E"/>
    <w:rsid w:val="34A2025B"/>
    <w:rsid w:val="34AE4E51"/>
    <w:rsid w:val="34E268A9"/>
    <w:rsid w:val="34E46AC5"/>
    <w:rsid w:val="34EC597A"/>
    <w:rsid w:val="34EE524E"/>
    <w:rsid w:val="34F5482E"/>
    <w:rsid w:val="34F7628B"/>
    <w:rsid w:val="350C7DCA"/>
    <w:rsid w:val="350E58F0"/>
    <w:rsid w:val="351078BA"/>
    <w:rsid w:val="35123F77"/>
    <w:rsid w:val="35164541"/>
    <w:rsid w:val="351849C1"/>
    <w:rsid w:val="352B46F4"/>
    <w:rsid w:val="35327830"/>
    <w:rsid w:val="353E4427"/>
    <w:rsid w:val="35431A3E"/>
    <w:rsid w:val="354C01C6"/>
    <w:rsid w:val="354F04E8"/>
    <w:rsid w:val="355157DD"/>
    <w:rsid w:val="357A3683"/>
    <w:rsid w:val="358160C2"/>
    <w:rsid w:val="359027A9"/>
    <w:rsid w:val="35A61FCC"/>
    <w:rsid w:val="35C42453"/>
    <w:rsid w:val="35CB1A33"/>
    <w:rsid w:val="35CF32D1"/>
    <w:rsid w:val="35D72186"/>
    <w:rsid w:val="35DC59EE"/>
    <w:rsid w:val="35EA010B"/>
    <w:rsid w:val="35EB3E83"/>
    <w:rsid w:val="360311CD"/>
    <w:rsid w:val="36062A6B"/>
    <w:rsid w:val="36211653"/>
    <w:rsid w:val="36213401"/>
    <w:rsid w:val="36404930"/>
    <w:rsid w:val="3643781B"/>
    <w:rsid w:val="364610BA"/>
    <w:rsid w:val="364D41F6"/>
    <w:rsid w:val="365B2DB7"/>
    <w:rsid w:val="36625EF3"/>
    <w:rsid w:val="36631C6B"/>
    <w:rsid w:val="36714388"/>
    <w:rsid w:val="3677309A"/>
    <w:rsid w:val="367D2D2D"/>
    <w:rsid w:val="368816D2"/>
    <w:rsid w:val="369462C9"/>
    <w:rsid w:val="369711CB"/>
    <w:rsid w:val="369B31B3"/>
    <w:rsid w:val="36B50719"/>
    <w:rsid w:val="36BA5D2F"/>
    <w:rsid w:val="36C070BE"/>
    <w:rsid w:val="36CC5A63"/>
    <w:rsid w:val="36CF7871"/>
    <w:rsid w:val="36D668E1"/>
    <w:rsid w:val="36D84407"/>
    <w:rsid w:val="36D858F1"/>
    <w:rsid w:val="36DD37CC"/>
    <w:rsid w:val="36F0799C"/>
    <w:rsid w:val="36F079A3"/>
    <w:rsid w:val="36F9612C"/>
    <w:rsid w:val="37054AD1"/>
    <w:rsid w:val="37126620"/>
    <w:rsid w:val="37135440"/>
    <w:rsid w:val="37225683"/>
    <w:rsid w:val="3724764D"/>
    <w:rsid w:val="37313B18"/>
    <w:rsid w:val="373553B6"/>
    <w:rsid w:val="373A2FB1"/>
    <w:rsid w:val="373A4FFE"/>
    <w:rsid w:val="37427AD3"/>
    <w:rsid w:val="37465815"/>
    <w:rsid w:val="374E6478"/>
    <w:rsid w:val="3757357E"/>
    <w:rsid w:val="37757EA8"/>
    <w:rsid w:val="377F4883"/>
    <w:rsid w:val="37863E63"/>
    <w:rsid w:val="379B6CC1"/>
    <w:rsid w:val="379D2F5B"/>
    <w:rsid w:val="37A662B4"/>
    <w:rsid w:val="37A8202C"/>
    <w:rsid w:val="37B81B43"/>
    <w:rsid w:val="37BE35FD"/>
    <w:rsid w:val="37C14E9C"/>
    <w:rsid w:val="37CE1367"/>
    <w:rsid w:val="37E172EC"/>
    <w:rsid w:val="37F729F2"/>
    <w:rsid w:val="37F7510E"/>
    <w:rsid w:val="37F92887"/>
    <w:rsid w:val="38035081"/>
    <w:rsid w:val="381864A3"/>
    <w:rsid w:val="38284F1B"/>
    <w:rsid w:val="382947EF"/>
    <w:rsid w:val="383733B0"/>
    <w:rsid w:val="384150BA"/>
    <w:rsid w:val="384C6E5B"/>
    <w:rsid w:val="387168C2"/>
    <w:rsid w:val="38726196"/>
    <w:rsid w:val="38744B16"/>
    <w:rsid w:val="3876113B"/>
    <w:rsid w:val="38A327F3"/>
    <w:rsid w:val="38A8605B"/>
    <w:rsid w:val="38A87E0A"/>
    <w:rsid w:val="38AD5420"/>
    <w:rsid w:val="38B642D4"/>
    <w:rsid w:val="38C524C2"/>
    <w:rsid w:val="38CF183A"/>
    <w:rsid w:val="38DD7AB3"/>
    <w:rsid w:val="38F117B0"/>
    <w:rsid w:val="38FB0D7C"/>
    <w:rsid w:val="39096AFA"/>
    <w:rsid w:val="391A0D07"/>
    <w:rsid w:val="391F631E"/>
    <w:rsid w:val="39217C57"/>
    <w:rsid w:val="39243934"/>
    <w:rsid w:val="39292CF8"/>
    <w:rsid w:val="392B2E21"/>
    <w:rsid w:val="392C0A3B"/>
    <w:rsid w:val="39365B38"/>
    <w:rsid w:val="3938118D"/>
    <w:rsid w:val="393F076E"/>
    <w:rsid w:val="394418E0"/>
    <w:rsid w:val="39461AFC"/>
    <w:rsid w:val="394C4C39"/>
    <w:rsid w:val="39581CCA"/>
    <w:rsid w:val="39644FDE"/>
    <w:rsid w:val="39730417"/>
    <w:rsid w:val="397C551E"/>
    <w:rsid w:val="399A59A4"/>
    <w:rsid w:val="39B62371"/>
    <w:rsid w:val="39B747A8"/>
    <w:rsid w:val="39BC3B6C"/>
    <w:rsid w:val="39BD395F"/>
    <w:rsid w:val="39C40C73"/>
    <w:rsid w:val="39CA7C94"/>
    <w:rsid w:val="39D32C64"/>
    <w:rsid w:val="39D76BF8"/>
    <w:rsid w:val="39D92970"/>
    <w:rsid w:val="39E334B2"/>
    <w:rsid w:val="39E9692C"/>
    <w:rsid w:val="39FA4695"/>
    <w:rsid w:val="39FE23D7"/>
    <w:rsid w:val="3A1219DE"/>
    <w:rsid w:val="3A1471D4"/>
    <w:rsid w:val="3A175247"/>
    <w:rsid w:val="3A176FF5"/>
    <w:rsid w:val="3A296D28"/>
    <w:rsid w:val="3A323E2F"/>
    <w:rsid w:val="3A3C6A5B"/>
    <w:rsid w:val="3A502507"/>
    <w:rsid w:val="3A541FF7"/>
    <w:rsid w:val="3A5469C8"/>
    <w:rsid w:val="3A6C5593"/>
    <w:rsid w:val="3A8D375B"/>
    <w:rsid w:val="3AA52853"/>
    <w:rsid w:val="3AD74849"/>
    <w:rsid w:val="3AE50EA1"/>
    <w:rsid w:val="3AF33C79"/>
    <w:rsid w:val="3AFD161E"/>
    <w:rsid w:val="3B00217F"/>
    <w:rsid w:val="3B070E17"/>
    <w:rsid w:val="3B0B730F"/>
    <w:rsid w:val="3B0D21A6"/>
    <w:rsid w:val="3B265C70"/>
    <w:rsid w:val="3B3622CB"/>
    <w:rsid w:val="3B3D5B28"/>
    <w:rsid w:val="3B467602"/>
    <w:rsid w:val="3B53405D"/>
    <w:rsid w:val="3B660234"/>
    <w:rsid w:val="3B6B584A"/>
    <w:rsid w:val="3B6F1416"/>
    <w:rsid w:val="3B824942"/>
    <w:rsid w:val="3B892174"/>
    <w:rsid w:val="3B9052B1"/>
    <w:rsid w:val="3B915E9B"/>
    <w:rsid w:val="3B961E69"/>
    <w:rsid w:val="3BB30F9F"/>
    <w:rsid w:val="3BC1546A"/>
    <w:rsid w:val="3BC47F82"/>
    <w:rsid w:val="3BC66F24"/>
    <w:rsid w:val="3BCB4CE4"/>
    <w:rsid w:val="3BCB5986"/>
    <w:rsid w:val="3BD50F16"/>
    <w:rsid w:val="3BE455FD"/>
    <w:rsid w:val="3BE473AB"/>
    <w:rsid w:val="3BEB239F"/>
    <w:rsid w:val="3BEC625F"/>
    <w:rsid w:val="3BEE1FD7"/>
    <w:rsid w:val="3BF5780A"/>
    <w:rsid w:val="3BFE66BE"/>
    <w:rsid w:val="3C157564"/>
    <w:rsid w:val="3C1D696F"/>
    <w:rsid w:val="3C2123AD"/>
    <w:rsid w:val="3C277297"/>
    <w:rsid w:val="3C282CB3"/>
    <w:rsid w:val="3C2B74EC"/>
    <w:rsid w:val="3C2F4ACA"/>
    <w:rsid w:val="3C37397E"/>
    <w:rsid w:val="3C3A3252"/>
    <w:rsid w:val="3C44609B"/>
    <w:rsid w:val="3C502C92"/>
    <w:rsid w:val="3C597D99"/>
    <w:rsid w:val="3C706E90"/>
    <w:rsid w:val="3C942B7F"/>
    <w:rsid w:val="3C97266F"/>
    <w:rsid w:val="3C9809F9"/>
    <w:rsid w:val="3C9C5B5C"/>
    <w:rsid w:val="3CA8487C"/>
    <w:rsid w:val="3CAF6F0E"/>
    <w:rsid w:val="3CC86CCC"/>
    <w:rsid w:val="3CCD2F76"/>
    <w:rsid w:val="3CEC29BB"/>
    <w:rsid w:val="3CF655E7"/>
    <w:rsid w:val="3CF74EBC"/>
    <w:rsid w:val="3D0F2205"/>
    <w:rsid w:val="3D136199"/>
    <w:rsid w:val="3D1D2B74"/>
    <w:rsid w:val="3D257C7B"/>
    <w:rsid w:val="3D271C45"/>
    <w:rsid w:val="3D335DE1"/>
    <w:rsid w:val="3D3B2FFA"/>
    <w:rsid w:val="3D45031D"/>
    <w:rsid w:val="3D4D7C00"/>
    <w:rsid w:val="3D4F4CF8"/>
    <w:rsid w:val="3D50411C"/>
    <w:rsid w:val="3D5D1A9F"/>
    <w:rsid w:val="3D687B67"/>
    <w:rsid w:val="3D714C6E"/>
    <w:rsid w:val="3D74650C"/>
    <w:rsid w:val="3D78424E"/>
    <w:rsid w:val="3D89645B"/>
    <w:rsid w:val="3D9372DA"/>
    <w:rsid w:val="3D956BAE"/>
    <w:rsid w:val="3D9A41C5"/>
    <w:rsid w:val="3DA908AC"/>
    <w:rsid w:val="3DB50FFF"/>
    <w:rsid w:val="3DBB238D"/>
    <w:rsid w:val="3DBF3C2B"/>
    <w:rsid w:val="3DC94AAA"/>
    <w:rsid w:val="3DCC459A"/>
    <w:rsid w:val="3DD35929"/>
    <w:rsid w:val="3DD81527"/>
    <w:rsid w:val="3DE2791A"/>
    <w:rsid w:val="3DEE2762"/>
    <w:rsid w:val="3DF00289"/>
    <w:rsid w:val="3E0930F8"/>
    <w:rsid w:val="3E0A4EFC"/>
    <w:rsid w:val="3E124D83"/>
    <w:rsid w:val="3E1D6BA4"/>
    <w:rsid w:val="3E3839DE"/>
    <w:rsid w:val="3E3A59A8"/>
    <w:rsid w:val="3E3C34CE"/>
    <w:rsid w:val="3E3D2DA2"/>
    <w:rsid w:val="3E6447D3"/>
    <w:rsid w:val="3E66679D"/>
    <w:rsid w:val="3E78202C"/>
    <w:rsid w:val="3E8A248B"/>
    <w:rsid w:val="3E952BDE"/>
    <w:rsid w:val="3E974BA8"/>
    <w:rsid w:val="3EAD617A"/>
    <w:rsid w:val="3EB43064"/>
    <w:rsid w:val="3EC314F9"/>
    <w:rsid w:val="3EC333D7"/>
    <w:rsid w:val="3EDC25BB"/>
    <w:rsid w:val="3EDF3E59"/>
    <w:rsid w:val="3EE14A8D"/>
    <w:rsid w:val="3EF05D19"/>
    <w:rsid w:val="3EF1250A"/>
    <w:rsid w:val="3EF75647"/>
    <w:rsid w:val="3EF9316D"/>
    <w:rsid w:val="3F0044FB"/>
    <w:rsid w:val="3F1104B7"/>
    <w:rsid w:val="3F275F2C"/>
    <w:rsid w:val="3F310B59"/>
    <w:rsid w:val="3F381EE7"/>
    <w:rsid w:val="3F395C5F"/>
    <w:rsid w:val="3F4A1C1A"/>
    <w:rsid w:val="3F522C95"/>
    <w:rsid w:val="3F5B7984"/>
    <w:rsid w:val="3F650802"/>
    <w:rsid w:val="3F6E3B5B"/>
    <w:rsid w:val="3F6F78D3"/>
    <w:rsid w:val="3F75685F"/>
    <w:rsid w:val="3F79605C"/>
    <w:rsid w:val="3F7D3D9E"/>
    <w:rsid w:val="3F7D78FA"/>
    <w:rsid w:val="3F7E18C4"/>
    <w:rsid w:val="3F80563C"/>
    <w:rsid w:val="3FBB2493"/>
    <w:rsid w:val="3FD31C10"/>
    <w:rsid w:val="3FE0432D"/>
    <w:rsid w:val="3FE756BB"/>
    <w:rsid w:val="3FEE6A4A"/>
    <w:rsid w:val="3FFA719D"/>
    <w:rsid w:val="3FFB4739"/>
    <w:rsid w:val="3FFC1167"/>
    <w:rsid w:val="40073668"/>
    <w:rsid w:val="400B3158"/>
    <w:rsid w:val="400C0C7E"/>
    <w:rsid w:val="400C14BB"/>
    <w:rsid w:val="4010745F"/>
    <w:rsid w:val="4012098A"/>
    <w:rsid w:val="40194186"/>
    <w:rsid w:val="401A339B"/>
    <w:rsid w:val="40307062"/>
    <w:rsid w:val="40356427"/>
    <w:rsid w:val="403E177F"/>
    <w:rsid w:val="403E62C3"/>
    <w:rsid w:val="403F2E01"/>
    <w:rsid w:val="40445AEE"/>
    <w:rsid w:val="40550877"/>
    <w:rsid w:val="405F5252"/>
    <w:rsid w:val="40784565"/>
    <w:rsid w:val="407B1C23"/>
    <w:rsid w:val="409749EB"/>
    <w:rsid w:val="40BF2194"/>
    <w:rsid w:val="40BF3F42"/>
    <w:rsid w:val="40C81562"/>
    <w:rsid w:val="40CC194D"/>
    <w:rsid w:val="40D914A8"/>
    <w:rsid w:val="40F24ECF"/>
    <w:rsid w:val="40F40090"/>
    <w:rsid w:val="410E532C"/>
    <w:rsid w:val="41160006"/>
    <w:rsid w:val="41175B2C"/>
    <w:rsid w:val="411E510D"/>
    <w:rsid w:val="41285F8B"/>
    <w:rsid w:val="41304DF5"/>
    <w:rsid w:val="41306BEE"/>
    <w:rsid w:val="413C26ED"/>
    <w:rsid w:val="413C3FE6"/>
    <w:rsid w:val="413E130B"/>
    <w:rsid w:val="415015B9"/>
    <w:rsid w:val="4153125A"/>
    <w:rsid w:val="41686388"/>
    <w:rsid w:val="417116E0"/>
    <w:rsid w:val="41760AA5"/>
    <w:rsid w:val="417C5738"/>
    <w:rsid w:val="418B56F7"/>
    <w:rsid w:val="418E0DEE"/>
    <w:rsid w:val="41923405"/>
    <w:rsid w:val="41A2189A"/>
    <w:rsid w:val="41AA2E44"/>
    <w:rsid w:val="41AC1721"/>
    <w:rsid w:val="41B31CF9"/>
    <w:rsid w:val="41B415CD"/>
    <w:rsid w:val="41C31810"/>
    <w:rsid w:val="41CF4659"/>
    <w:rsid w:val="41D63C39"/>
    <w:rsid w:val="41DB4DAC"/>
    <w:rsid w:val="41DD2513"/>
    <w:rsid w:val="41E2438C"/>
    <w:rsid w:val="41E53E7C"/>
    <w:rsid w:val="41F06AA9"/>
    <w:rsid w:val="42010CB6"/>
    <w:rsid w:val="42024A2E"/>
    <w:rsid w:val="42073DF3"/>
    <w:rsid w:val="420B38E3"/>
    <w:rsid w:val="420C31B7"/>
    <w:rsid w:val="421B1856"/>
    <w:rsid w:val="42224789"/>
    <w:rsid w:val="422E5823"/>
    <w:rsid w:val="423D2E16"/>
    <w:rsid w:val="42417305"/>
    <w:rsid w:val="42440BA3"/>
    <w:rsid w:val="425608D6"/>
    <w:rsid w:val="425828A0"/>
    <w:rsid w:val="42843695"/>
    <w:rsid w:val="42845443"/>
    <w:rsid w:val="4286740D"/>
    <w:rsid w:val="42925DB2"/>
    <w:rsid w:val="42AD499A"/>
    <w:rsid w:val="42BD2703"/>
    <w:rsid w:val="42D02437"/>
    <w:rsid w:val="42D53EF1"/>
    <w:rsid w:val="42D91C81"/>
    <w:rsid w:val="42E61C5A"/>
    <w:rsid w:val="42E67EAC"/>
    <w:rsid w:val="42EE4A25"/>
    <w:rsid w:val="42F80640"/>
    <w:rsid w:val="431B1B9B"/>
    <w:rsid w:val="431E662B"/>
    <w:rsid w:val="432509D4"/>
    <w:rsid w:val="43302ED5"/>
    <w:rsid w:val="433C5D1E"/>
    <w:rsid w:val="4358118E"/>
    <w:rsid w:val="436A4639"/>
    <w:rsid w:val="437E00E5"/>
    <w:rsid w:val="43E67878"/>
    <w:rsid w:val="43E8387F"/>
    <w:rsid w:val="43F62371"/>
    <w:rsid w:val="43FA3C0F"/>
    <w:rsid w:val="440305EA"/>
    <w:rsid w:val="4407632C"/>
    <w:rsid w:val="44095C00"/>
    <w:rsid w:val="441427F7"/>
    <w:rsid w:val="441445A5"/>
    <w:rsid w:val="44184095"/>
    <w:rsid w:val="442347E8"/>
    <w:rsid w:val="442567B2"/>
    <w:rsid w:val="442742D8"/>
    <w:rsid w:val="442A5B77"/>
    <w:rsid w:val="44330ECF"/>
    <w:rsid w:val="443F5AC6"/>
    <w:rsid w:val="44454E5D"/>
    <w:rsid w:val="44557097"/>
    <w:rsid w:val="445837C4"/>
    <w:rsid w:val="44615A3C"/>
    <w:rsid w:val="44623562"/>
    <w:rsid w:val="44627A06"/>
    <w:rsid w:val="44735770"/>
    <w:rsid w:val="447929D5"/>
    <w:rsid w:val="44915BF6"/>
    <w:rsid w:val="449D3404"/>
    <w:rsid w:val="449F6565"/>
    <w:rsid w:val="44A21BB1"/>
    <w:rsid w:val="44AE3625"/>
    <w:rsid w:val="44B00772"/>
    <w:rsid w:val="44B87626"/>
    <w:rsid w:val="44C77869"/>
    <w:rsid w:val="44C91833"/>
    <w:rsid w:val="44D22496"/>
    <w:rsid w:val="44D426B2"/>
    <w:rsid w:val="44DD155D"/>
    <w:rsid w:val="44E26451"/>
    <w:rsid w:val="44E421C9"/>
    <w:rsid w:val="44E44D4A"/>
    <w:rsid w:val="44EA03B3"/>
    <w:rsid w:val="44FB6637"/>
    <w:rsid w:val="45014B29"/>
    <w:rsid w:val="450F36EA"/>
    <w:rsid w:val="4517434D"/>
    <w:rsid w:val="4521341D"/>
    <w:rsid w:val="45217DD8"/>
    <w:rsid w:val="45321187"/>
    <w:rsid w:val="4541586E"/>
    <w:rsid w:val="45420E7C"/>
    <w:rsid w:val="454669E0"/>
    <w:rsid w:val="455235D7"/>
    <w:rsid w:val="45571591"/>
    <w:rsid w:val="456652D4"/>
    <w:rsid w:val="456B6447"/>
    <w:rsid w:val="457C46C8"/>
    <w:rsid w:val="45967968"/>
    <w:rsid w:val="459E4A6E"/>
    <w:rsid w:val="459E4C95"/>
    <w:rsid w:val="45A73923"/>
    <w:rsid w:val="45B53279"/>
    <w:rsid w:val="45BE6EBE"/>
    <w:rsid w:val="45D71407"/>
    <w:rsid w:val="45E16709"/>
    <w:rsid w:val="45E306D3"/>
    <w:rsid w:val="45EE2A2B"/>
    <w:rsid w:val="46081EE8"/>
    <w:rsid w:val="46096599"/>
    <w:rsid w:val="460F3276"/>
    <w:rsid w:val="461940F5"/>
    <w:rsid w:val="46276812"/>
    <w:rsid w:val="462F3918"/>
    <w:rsid w:val="463F7FFF"/>
    <w:rsid w:val="4642189D"/>
    <w:rsid w:val="464F276C"/>
    <w:rsid w:val="46690BD8"/>
    <w:rsid w:val="46715CDF"/>
    <w:rsid w:val="467A397F"/>
    <w:rsid w:val="46893028"/>
    <w:rsid w:val="46911EDD"/>
    <w:rsid w:val="469A5235"/>
    <w:rsid w:val="469D2991"/>
    <w:rsid w:val="46A165C4"/>
    <w:rsid w:val="46A240EA"/>
    <w:rsid w:val="46AB11F1"/>
    <w:rsid w:val="46BA58D8"/>
    <w:rsid w:val="46C04E4C"/>
    <w:rsid w:val="46CC73B9"/>
    <w:rsid w:val="46CE3131"/>
    <w:rsid w:val="46D11B60"/>
    <w:rsid w:val="46D83FB0"/>
    <w:rsid w:val="46DD15C6"/>
    <w:rsid w:val="46E42955"/>
    <w:rsid w:val="46F25071"/>
    <w:rsid w:val="46FA2178"/>
    <w:rsid w:val="46FD10BA"/>
    <w:rsid w:val="46FD7572"/>
    <w:rsid w:val="470D3C59"/>
    <w:rsid w:val="471A6376"/>
    <w:rsid w:val="473531B0"/>
    <w:rsid w:val="473C62ED"/>
    <w:rsid w:val="473E2065"/>
    <w:rsid w:val="475E6263"/>
    <w:rsid w:val="47610582"/>
    <w:rsid w:val="47615D53"/>
    <w:rsid w:val="4766336A"/>
    <w:rsid w:val="478B2DD0"/>
    <w:rsid w:val="4799373F"/>
    <w:rsid w:val="479C4FDD"/>
    <w:rsid w:val="479E2B03"/>
    <w:rsid w:val="47A10846"/>
    <w:rsid w:val="47AF6ABF"/>
    <w:rsid w:val="47BA3A44"/>
    <w:rsid w:val="47BB1295"/>
    <w:rsid w:val="47BE5D7A"/>
    <w:rsid w:val="47C84024"/>
    <w:rsid w:val="47D26C51"/>
    <w:rsid w:val="47D74267"/>
    <w:rsid w:val="47D91D8D"/>
    <w:rsid w:val="47E66258"/>
    <w:rsid w:val="47EB043F"/>
    <w:rsid w:val="47EE2710"/>
    <w:rsid w:val="47F866B8"/>
    <w:rsid w:val="480037BE"/>
    <w:rsid w:val="480C3F11"/>
    <w:rsid w:val="480F3A01"/>
    <w:rsid w:val="480F57AF"/>
    <w:rsid w:val="48164D90"/>
    <w:rsid w:val="48217291"/>
    <w:rsid w:val="48254FD3"/>
    <w:rsid w:val="482E20D9"/>
    <w:rsid w:val="482F7BFF"/>
    <w:rsid w:val="483A4935"/>
    <w:rsid w:val="485B27A2"/>
    <w:rsid w:val="486E7CFA"/>
    <w:rsid w:val="48757D08"/>
    <w:rsid w:val="48847F4B"/>
    <w:rsid w:val="48952158"/>
    <w:rsid w:val="489D100D"/>
    <w:rsid w:val="48A04E07"/>
    <w:rsid w:val="48B12D0A"/>
    <w:rsid w:val="48B819A3"/>
    <w:rsid w:val="48BD16AF"/>
    <w:rsid w:val="48DB38E3"/>
    <w:rsid w:val="48E24C72"/>
    <w:rsid w:val="48F50E49"/>
    <w:rsid w:val="48FE60A0"/>
    <w:rsid w:val="48FF3A76"/>
    <w:rsid w:val="48FF3E1F"/>
    <w:rsid w:val="49064E04"/>
    <w:rsid w:val="491A440C"/>
    <w:rsid w:val="491C4628"/>
    <w:rsid w:val="49272309"/>
    <w:rsid w:val="49366D6C"/>
    <w:rsid w:val="495D761D"/>
    <w:rsid w:val="497004D0"/>
    <w:rsid w:val="497672E1"/>
    <w:rsid w:val="49812073"/>
    <w:rsid w:val="49843F7B"/>
    <w:rsid w:val="49885925"/>
    <w:rsid w:val="49900B72"/>
    <w:rsid w:val="499C7517"/>
    <w:rsid w:val="49A5461D"/>
    <w:rsid w:val="49AF724A"/>
    <w:rsid w:val="49BE748D"/>
    <w:rsid w:val="49C16F7D"/>
    <w:rsid w:val="49C2281B"/>
    <w:rsid w:val="49C5081B"/>
    <w:rsid w:val="49D071C0"/>
    <w:rsid w:val="49D7054F"/>
    <w:rsid w:val="49DC7913"/>
    <w:rsid w:val="49F64E79"/>
    <w:rsid w:val="49FE42B4"/>
    <w:rsid w:val="4A205A52"/>
    <w:rsid w:val="4A314103"/>
    <w:rsid w:val="4A443E36"/>
    <w:rsid w:val="4A4F4589"/>
    <w:rsid w:val="4A58191E"/>
    <w:rsid w:val="4A6718D3"/>
    <w:rsid w:val="4A6D4A0F"/>
    <w:rsid w:val="4A842484"/>
    <w:rsid w:val="4A8B461F"/>
    <w:rsid w:val="4A9947F9"/>
    <w:rsid w:val="4AAE3992"/>
    <w:rsid w:val="4ABB1C1E"/>
    <w:rsid w:val="4ABC060A"/>
    <w:rsid w:val="4AEF6F7A"/>
    <w:rsid w:val="4AFB026D"/>
    <w:rsid w:val="4B007631"/>
    <w:rsid w:val="4B0B4954"/>
    <w:rsid w:val="4B117A90"/>
    <w:rsid w:val="4B1F0217"/>
    <w:rsid w:val="4B4B2FA2"/>
    <w:rsid w:val="4B6978CC"/>
    <w:rsid w:val="4B6D570B"/>
    <w:rsid w:val="4B7122DD"/>
    <w:rsid w:val="4B7342A7"/>
    <w:rsid w:val="4B736055"/>
    <w:rsid w:val="4B7A73E4"/>
    <w:rsid w:val="4B7C315C"/>
    <w:rsid w:val="4B7C7600"/>
    <w:rsid w:val="4B7F0E9E"/>
    <w:rsid w:val="4B8E541D"/>
    <w:rsid w:val="4BA6642B"/>
    <w:rsid w:val="4BAD5A0B"/>
    <w:rsid w:val="4BAE2E6E"/>
    <w:rsid w:val="4BBC29B0"/>
    <w:rsid w:val="4BBE3774"/>
    <w:rsid w:val="4BC114B6"/>
    <w:rsid w:val="4BC52D55"/>
    <w:rsid w:val="4BC54949"/>
    <w:rsid w:val="4BE807F1"/>
    <w:rsid w:val="4BF93791"/>
    <w:rsid w:val="4C115F9A"/>
    <w:rsid w:val="4C135C39"/>
    <w:rsid w:val="4C196BFC"/>
    <w:rsid w:val="4C197DDF"/>
    <w:rsid w:val="4C1C3D28"/>
    <w:rsid w:val="4C1E46FB"/>
    <w:rsid w:val="4C2061DD"/>
    <w:rsid w:val="4C252331"/>
    <w:rsid w:val="4C261319"/>
    <w:rsid w:val="4C377B1D"/>
    <w:rsid w:val="4C416153"/>
    <w:rsid w:val="4C650094"/>
    <w:rsid w:val="4C7107E7"/>
    <w:rsid w:val="4C7C718B"/>
    <w:rsid w:val="4C83676C"/>
    <w:rsid w:val="4CA268B2"/>
    <w:rsid w:val="4CA7245A"/>
    <w:rsid w:val="4CAD5597"/>
    <w:rsid w:val="4CCF375F"/>
    <w:rsid w:val="4CD9638C"/>
    <w:rsid w:val="4CDB0356"/>
    <w:rsid w:val="4CF11980"/>
    <w:rsid w:val="4CF22BB7"/>
    <w:rsid w:val="4CF3569F"/>
    <w:rsid w:val="4CFD651E"/>
    <w:rsid w:val="4D185106"/>
    <w:rsid w:val="4D186EB4"/>
    <w:rsid w:val="4D272479"/>
    <w:rsid w:val="4D3A5B11"/>
    <w:rsid w:val="4D493511"/>
    <w:rsid w:val="4D573E80"/>
    <w:rsid w:val="4D5A74CD"/>
    <w:rsid w:val="4D5D6FBD"/>
    <w:rsid w:val="4D6C0FAE"/>
    <w:rsid w:val="4D704F42"/>
    <w:rsid w:val="4D873365"/>
    <w:rsid w:val="4D896004"/>
    <w:rsid w:val="4D9F1383"/>
    <w:rsid w:val="4DBA440F"/>
    <w:rsid w:val="4DDA060D"/>
    <w:rsid w:val="4DE17BEE"/>
    <w:rsid w:val="4DE436C5"/>
    <w:rsid w:val="4DE8080A"/>
    <w:rsid w:val="4DED20EF"/>
    <w:rsid w:val="4DFA480C"/>
    <w:rsid w:val="4E0F475B"/>
    <w:rsid w:val="4E197388"/>
    <w:rsid w:val="4E1A6C5C"/>
    <w:rsid w:val="4E234053"/>
    <w:rsid w:val="4E404914"/>
    <w:rsid w:val="4E430D93"/>
    <w:rsid w:val="4E4323FC"/>
    <w:rsid w:val="4E453CD9"/>
    <w:rsid w:val="4E4A1924"/>
    <w:rsid w:val="4E4C6050"/>
    <w:rsid w:val="4E541E88"/>
    <w:rsid w:val="4E571C5E"/>
    <w:rsid w:val="4E577EB0"/>
    <w:rsid w:val="4E630603"/>
    <w:rsid w:val="4E6C395B"/>
    <w:rsid w:val="4E7445BE"/>
    <w:rsid w:val="4E810A89"/>
    <w:rsid w:val="4E8642F1"/>
    <w:rsid w:val="4E8D5680"/>
    <w:rsid w:val="4E8F764A"/>
    <w:rsid w:val="4E922C96"/>
    <w:rsid w:val="4E9941BA"/>
    <w:rsid w:val="4E9C3B15"/>
    <w:rsid w:val="4E9E5023"/>
    <w:rsid w:val="4EA2737D"/>
    <w:rsid w:val="4EA330F5"/>
    <w:rsid w:val="4EA34EA3"/>
    <w:rsid w:val="4EA36C51"/>
    <w:rsid w:val="4EB470B0"/>
    <w:rsid w:val="4EC76DE4"/>
    <w:rsid w:val="4EE47996"/>
    <w:rsid w:val="4EE80B08"/>
    <w:rsid w:val="4EE91A55"/>
    <w:rsid w:val="4EEC4964"/>
    <w:rsid w:val="4EEE25C2"/>
    <w:rsid w:val="4EEE4370"/>
    <w:rsid w:val="4EF676C9"/>
    <w:rsid w:val="4EF83441"/>
    <w:rsid w:val="4F147B4F"/>
    <w:rsid w:val="4F244236"/>
    <w:rsid w:val="4F297F24"/>
    <w:rsid w:val="4F2C30EB"/>
    <w:rsid w:val="4F2D7040"/>
    <w:rsid w:val="4F4026F2"/>
    <w:rsid w:val="4F5543EF"/>
    <w:rsid w:val="4F583EE0"/>
    <w:rsid w:val="4F590025"/>
    <w:rsid w:val="4F6939F7"/>
    <w:rsid w:val="4F714FA1"/>
    <w:rsid w:val="4F7E64C7"/>
    <w:rsid w:val="4F823C28"/>
    <w:rsid w:val="4F912F4E"/>
    <w:rsid w:val="4F9A0054"/>
    <w:rsid w:val="4FA03191"/>
    <w:rsid w:val="4FBC446F"/>
    <w:rsid w:val="4FBE01E7"/>
    <w:rsid w:val="4FCB2904"/>
    <w:rsid w:val="4FF20F73"/>
    <w:rsid w:val="4FFA0AF3"/>
    <w:rsid w:val="4FFD05E3"/>
    <w:rsid w:val="5009470C"/>
    <w:rsid w:val="501A73E7"/>
    <w:rsid w:val="50203244"/>
    <w:rsid w:val="502142D2"/>
    <w:rsid w:val="502C325A"/>
    <w:rsid w:val="502F0CE5"/>
    <w:rsid w:val="504F52E3"/>
    <w:rsid w:val="50593A6B"/>
    <w:rsid w:val="507A1C34"/>
    <w:rsid w:val="508825A3"/>
    <w:rsid w:val="50951676"/>
    <w:rsid w:val="50962B7E"/>
    <w:rsid w:val="50BE7D72"/>
    <w:rsid w:val="50C07F8E"/>
    <w:rsid w:val="50CE26AB"/>
    <w:rsid w:val="50D21A70"/>
    <w:rsid w:val="50DB3DCF"/>
    <w:rsid w:val="50E21CB3"/>
    <w:rsid w:val="50E517A3"/>
    <w:rsid w:val="50E772C9"/>
    <w:rsid w:val="51024103"/>
    <w:rsid w:val="51031C29"/>
    <w:rsid w:val="510559A1"/>
    <w:rsid w:val="51136310"/>
    <w:rsid w:val="511B6F73"/>
    <w:rsid w:val="51257DF2"/>
    <w:rsid w:val="512C73D2"/>
    <w:rsid w:val="51346287"/>
    <w:rsid w:val="514F30C0"/>
    <w:rsid w:val="514F4E6E"/>
    <w:rsid w:val="516923D4"/>
    <w:rsid w:val="516F72BF"/>
    <w:rsid w:val="51714DE5"/>
    <w:rsid w:val="51875A2B"/>
    <w:rsid w:val="518B5435"/>
    <w:rsid w:val="51A96C75"/>
    <w:rsid w:val="51BA2C30"/>
    <w:rsid w:val="51BC15A4"/>
    <w:rsid w:val="51D11D27"/>
    <w:rsid w:val="51DE29EC"/>
    <w:rsid w:val="51F15F26"/>
    <w:rsid w:val="51FA74D0"/>
    <w:rsid w:val="51FE3B11"/>
    <w:rsid w:val="52107E9A"/>
    <w:rsid w:val="52132340"/>
    <w:rsid w:val="52173BDE"/>
    <w:rsid w:val="52181704"/>
    <w:rsid w:val="523227C6"/>
    <w:rsid w:val="523F3135"/>
    <w:rsid w:val="5244074B"/>
    <w:rsid w:val="52497B10"/>
    <w:rsid w:val="52533F0C"/>
    <w:rsid w:val="525941F7"/>
    <w:rsid w:val="525C1E78"/>
    <w:rsid w:val="526307B0"/>
    <w:rsid w:val="52630BD1"/>
    <w:rsid w:val="52704D94"/>
    <w:rsid w:val="52750905"/>
    <w:rsid w:val="527E5A0B"/>
    <w:rsid w:val="528943B0"/>
    <w:rsid w:val="52952D55"/>
    <w:rsid w:val="529626A5"/>
    <w:rsid w:val="52976ACD"/>
    <w:rsid w:val="52B23907"/>
    <w:rsid w:val="52B633F7"/>
    <w:rsid w:val="52CA6EA2"/>
    <w:rsid w:val="52E066C6"/>
    <w:rsid w:val="52E36F33"/>
    <w:rsid w:val="52EC506B"/>
    <w:rsid w:val="52F87979"/>
    <w:rsid w:val="53051C89"/>
    <w:rsid w:val="531052F0"/>
    <w:rsid w:val="53126652"/>
    <w:rsid w:val="532742F5"/>
    <w:rsid w:val="532E5683"/>
    <w:rsid w:val="53334A48"/>
    <w:rsid w:val="53456529"/>
    <w:rsid w:val="5358625C"/>
    <w:rsid w:val="536C0A8D"/>
    <w:rsid w:val="537A2677"/>
    <w:rsid w:val="538057B3"/>
    <w:rsid w:val="5382152B"/>
    <w:rsid w:val="538A54F5"/>
    <w:rsid w:val="538A6632"/>
    <w:rsid w:val="53937294"/>
    <w:rsid w:val="539C69A6"/>
    <w:rsid w:val="53AF7E46"/>
    <w:rsid w:val="53B33E09"/>
    <w:rsid w:val="53C438F2"/>
    <w:rsid w:val="53C5766A"/>
    <w:rsid w:val="53CB040D"/>
    <w:rsid w:val="53DA4EC3"/>
    <w:rsid w:val="53F11286"/>
    <w:rsid w:val="53F35F85"/>
    <w:rsid w:val="53F57F4F"/>
    <w:rsid w:val="53F71F19"/>
    <w:rsid w:val="53F94360"/>
    <w:rsid w:val="540D125C"/>
    <w:rsid w:val="5415414D"/>
    <w:rsid w:val="541B1826"/>
    <w:rsid w:val="542E3461"/>
    <w:rsid w:val="54372316"/>
    <w:rsid w:val="54386876"/>
    <w:rsid w:val="543C3DD0"/>
    <w:rsid w:val="54482775"/>
    <w:rsid w:val="545E172E"/>
    <w:rsid w:val="54622C8E"/>
    <w:rsid w:val="546569FC"/>
    <w:rsid w:val="546A114A"/>
    <w:rsid w:val="54703A7A"/>
    <w:rsid w:val="548B440F"/>
    <w:rsid w:val="549459BA"/>
    <w:rsid w:val="54954F7D"/>
    <w:rsid w:val="5499484C"/>
    <w:rsid w:val="54A819D0"/>
    <w:rsid w:val="54C16083"/>
    <w:rsid w:val="54C47921"/>
    <w:rsid w:val="54C85664"/>
    <w:rsid w:val="54C87412"/>
    <w:rsid w:val="54ED6E78"/>
    <w:rsid w:val="54F10AE7"/>
    <w:rsid w:val="5503044A"/>
    <w:rsid w:val="55142657"/>
    <w:rsid w:val="55230AEC"/>
    <w:rsid w:val="552503C0"/>
    <w:rsid w:val="55366A71"/>
    <w:rsid w:val="55374034"/>
    <w:rsid w:val="5539030F"/>
    <w:rsid w:val="553A5503"/>
    <w:rsid w:val="553D42DE"/>
    <w:rsid w:val="553E1482"/>
    <w:rsid w:val="55480552"/>
    <w:rsid w:val="55482300"/>
    <w:rsid w:val="55493CC1"/>
    <w:rsid w:val="554A2E08"/>
    <w:rsid w:val="5552317F"/>
    <w:rsid w:val="55564A1D"/>
    <w:rsid w:val="5559450E"/>
    <w:rsid w:val="556542E4"/>
    <w:rsid w:val="556709D9"/>
    <w:rsid w:val="55766E6E"/>
    <w:rsid w:val="557D644E"/>
    <w:rsid w:val="558A2919"/>
    <w:rsid w:val="558C48E3"/>
    <w:rsid w:val="559131DF"/>
    <w:rsid w:val="55A559A5"/>
    <w:rsid w:val="55AC288F"/>
    <w:rsid w:val="55B33C1E"/>
    <w:rsid w:val="55BD0674"/>
    <w:rsid w:val="55BE25C3"/>
    <w:rsid w:val="55D63DB0"/>
    <w:rsid w:val="55D818D6"/>
    <w:rsid w:val="55E93AE3"/>
    <w:rsid w:val="55EB160A"/>
    <w:rsid w:val="55FD758F"/>
    <w:rsid w:val="56101070"/>
    <w:rsid w:val="561E7932"/>
    <w:rsid w:val="56293EE0"/>
    <w:rsid w:val="565A053D"/>
    <w:rsid w:val="566413BC"/>
    <w:rsid w:val="56674A08"/>
    <w:rsid w:val="567A0BDF"/>
    <w:rsid w:val="567E596B"/>
    <w:rsid w:val="567F61F6"/>
    <w:rsid w:val="568139AC"/>
    <w:rsid w:val="5692023C"/>
    <w:rsid w:val="56941CA1"/>
    <w:rsid w:val="56A17F1A"/>
    <w:rsid w:val="56A416CE"/>
    <w:rsid w:val="56B063AF"/>
    <w:rsid w:val="56D24578"/>
    <w:rsid w:val="56DB7DAA"/>
    <w:rsid w:val="56E46059"/>
    <w:rsid w:val="56EB4EC3"/>
    <w:rsid w:val="56FC15F5"/>
    <w:rsid w:val="57007337"/>
    <w:rsid w:val="5703357A"/>
    <w:rsid w:val="570F757A"/>
    <w:rsid w:val="571E5A0F"/>
    <w:rsid w:val="573338E1"/>
    <w:rsid w:val="57364B06"/>
    <w:rsid w:val="573A5BE4"/>
    <w:rsid w:val="573D6FAB"/>
    <w:rsid w:val="5748483A"/>
    <w:rsid w:val="57541431"/>
    <w:rsid w:val="5755554B"/>
    <w:rsid w:val="576158FB"/>
    <w:rsid w:val="5763708B"/>
    <w:rsid w:val="57674B8F"/>
    <w:rsid w:val="57723665"/>
    <w:rsid w:val="577613A7"/>
    <w:rsid w:val="578F2469"/>
    <w:rsid w:val="57AF0083"/>
    <w:rsid w:val="57B36157"/>
    <w:rsid w:val="57C2639A"/>
    <w:rsid w:val="57D9752A"/>
    <w:rsid w:val="57E62BF4"/>
    <w:rsid w:val="57E74053"/>
    <w:rsid w:val="57E97DCB"/>
    <w:rsid w:val="58022C3B"/>
    <w:rsid w:val="580544D9"/>
    <w:rsid w:val="58070251"/>
    <w:rsid w:val="581A4428"/>
    <w:rsid w:val="5847689F"/>
    <w:rsid w:val="585A65D3"/>
    <w:rsid w:val="586E02D0"/>
    <w:rsid w:val="587B479B"/>
    <w:rsid w:val="587C0C3F"/>
    <w:rsid w:val="587C29ED"/>
    <w:rsid w:val="58871392"/>
    <w:rsid w:val="588E44CE"/>
    <w:rsid w:val="58951448"/>
    <w:rsid w:val="58A60C49"/>
    <w:rsid w:val="58A837E2"/>
    <w:rsid w:val="58B57CAD"/>
    <w:rsid w:val="58B82C60"/>
    <w:rsid w:val="58BF28DA"/>
    <w:rsid w:val="58C779E0"/>
    <w:rsid w:val="58CB127E"/>
    <w:rsid w:val="58D81BED"/>
    <w:rsid w:val="58DE293D"/>
    <w:rsid w:val="58DE7204"/>
    <w:rsid w:val="58E3481A"/>
    <w:rsid w:val="58ED38EB"/>
    <w:rsid w:val="58F14C58"/>
    <w:rsid w:val="58F20F01"/>
    <w:rsid w:val="58F307D5"/>
    <w:rsid w:val="58F76517"/>
    <w:rsid w:val="59017396"/>
    <w:rsid w:val="5903310E"/>
    <w:rsid w:val="59050A0D"/>
    <w:rsid w:val="590D7AE9"/>
    <w:rsid w:val="59117084"/>
    <w:rsid w:val="59205A6E"/>
    <w:rsid w:val="592F5CB1"/>
    <w:rsid w:val="593E4146"/>
    <w:rsid w:val="59434C8B"/>
    <w:rsid w:val="594554D5"/>
    <w:rsid w:val="596272F3"/>
    <w:rsid w:val="5965675D"/>
    <w:rsid w:val="596F2552"/>
    <w:rsid w:val="59741916"/>
    <w:rsid w:val="59777658"/>
    <w:rsid w:val="597C07CB"/>
    <w:rsid w:val="599B6EA3"/>
    <w:rsid w:val="599C0150"/>
    <w:rsid w:val="59A246D5"/>
    <w:rsid w:val="59AA0910"/>
    <w:rsid w:val="59B241EC"/>
    <w:rsid w:val="59B9557B"/>
    <w:rsid w:val="59C363FA"/>
    <w:rsid w:val="59C42947"/>
    <w:rsid w:val="59C77C98"/>
    <w:rsid w:val="59CB077E"/>
    <w:rsid w:val="59E52814"/>
    <w:rsid w:val="59E85E60"/>
    <w:rsid w:val="59FA62BF"/>
    <w:rsid w:val="5A016EA3"/>
    <w:rsid w:val="5A14220B"/>
    <w:rsid w:val="5A144EA7"/>
    <w:rsid w:val="5A1530F9"/>
    <w:rsid w:val="5A186745"/>
    <w:rsid w:val="5A1B7FE4"/>
    <w:rsid w:val="5A2570B4"/>
    <w:rsid w:val="5A3115B5"/>
    <w:rsid w:val="5A3B2434"/>
    <w:rsid w:val="5A421A14"/>
    <w:rsid w:val="5A45460E"/>
    <w:rsid w:val="5A461504"/>
    <w:rsid w:val="5A47527D"/>
    <w:rsid w:val="5A4B6B1B"/>
    <w:rsid w:val="5A517EA9"/>
    <w:rsid w:val="5A581238"/>
    <w:rsid w:val="5A6B0F6B"/>
    <w:rsid w:val="5A6E693B"/>
    <w:rsid w:val="5A785436"/>
    <w:rsid w:val="5A7F67C4"/>
    <w:rsid w:val="5A81078E"/>
    <w:rsid w:val="5A8C2C8F"/>
    <w:rsid w:val="5A9102A6"/>
    <w:rsid w:val="5A981634"/>
    <w:rsid w:val="5A9F0C15"/>
    <w:rsid w:val="5AAC3332"/>
    <w:rsid w:val="5AAE2C06"/>
    <w:rsid w:val="5AAE65CC"/>
    <w:rsid w:val="5AB346C0"/>
    <w:rsid w:val="5ABC29E4"/>
    <w:rsid w:val="5ABD109B"/>
    <w:rsid w:val="5ACE14FA"/>
    <w:rsid w:val="5AE42ACB"/>
    <w:rsid w:val="5AEE394A"/>
    <w:rsid w:val="5AF47194"/>
    <w:rsid w:val="5B031A19"/>
    <w:rsid w:val="5B044F1C"/>
    <w:rsid w:val="5B0D2022"/>
    <w:rsid w:val="5B0E18F6"/>
    <w:rsid w:val="5B2F01EA"/>
    <w:rsid w:val="5B3A6B8F"/>
    <w:rsid w:val="5B3C6463"/>
    <w:rsid w:val="5B523ED9"/>
    <w:rsid w:val="5B5F03A4"/>
    <w:rsid w:val="5B647768"/>
    <w:rsid w:val="5B6B4F9B"/>
    <w:rsid w:val="5B745BFD"/>
    <w:rsid w:val="5B773940"/>
    <w:rsid w:val="5B7B3430"/>
    <w:rsid w:val="5B81031A"/>
    <w:rsid w:val="5B8322E4"/>
    <w:rsid w:val="5B857E0A"/>
    <w:rsid w:val="5B865931"/>
    <w:rsid w:val="5B871DD5"/>
    <w:rsid w:val="5B8816A9"/>
    <w:rsid w:val="5B8C3815"/>
    <w:rsid w:val="5B8D4F11"/>
    <w:rsid w:val="5B975D90"/>
    <w:rsid w:val="5B9B762E"/>
    <w:rsid w:val="5BBA55DA"/>
    <w:rsid w:val="5BE32D83"/>
    <w:rsid w:val="5BE75F4B"/>
    <w:rsid w:val="5BE82147"/>
    <w:rsid w:val="5BEC7E8A"/>
    <w:rsid w:val="5BF1122A"/>
    <w:rsid w:val="5BF46D3E"/>
    <w:rsid w:val="5BFD0F0E"/>
    <w:rsid w:val="5C084598"/>
    <w:rsid w:val="5C133668"/>
    <w:rsid w:val="5C1D0043"/>
    <w:rsid w:val="5C207B33"/>
    <w:rsid w:val="5C311D40"/>
    <w:rsid w:val="5C3655A9"/>
    <w:rsid w:val="5C3D06E5"/>
    <w:rsid w:val="5C44135B"/>
    <w:rsid w:val="5C471564"/>
    <w:rsid w:val="5C4C0928"/>
    <w:rsid w:val="5C4C6B7A"/>
    <w:rsid w:val="5C4F0418"/>
    <w:rsid w:val="5C6914DA"/>
    <w:rsid w:val="5C6C0FCA"/>
    <w:rsid w:val="5C743713"/>
    <w:rsid w:val="5C7E485A"/>
    <w:rsid w:val="5C89392A"/>
    <w:rsid w:val="5C8E2CEF"/>
    <w:rsid w:val="5C8F6A67"/>
    <w:rsid w:val="5CA90C98"/>
    <w:rsid w:val="5CB32755"/>
    <w:rsid w:val="5CB62246"/>
    <w:rsid w:val="5CC1236A"/>
    <w:rsid w:val="5CC90BA9"/>
    <w:rsid w:val="5CD728E8"/>
    <w:rsid w:val="5CDA4186"/>
    <w:rsid w:val="5CDC1CAC"/>
    <w:rsid w:val="5CE71579"/>
    <w:rsid w:val="5D015BB7"/>
    <w:rsid w:val="5D123920"/>
    <w:rsid w:val="5D292A17"/>
    <w:rsid w:val="5D2C1025"/>
    <w:rsid w:val="5D30024A"/>
    <w:rsid w:val="5D3513BC"/>
    <w:rsid w:val="5D465377"/>
    <w:rsid w:val="5D4A130C"/>
    <w:rsid w:val="5D4B0BE0"/>
    <w:rsid w:val="5D4F6922"/>
    <w:rsid w:val="5D730C00"/>
    <w:rsid w:val="5D77088E"/>
    <w:rsid w:val="5D7B1836"/>
    <w:rsid w:val="5D840754"/>
    <w:rsid w:val="5D8660BC"/>
    <w:rsid w:val="5D867E6A"/>
    <w:rsid w:val="5D8C2B4C"/>
    <w:rsid w:val="5D8F6D1E"/>
    <w:rsid w:val="5DA87DE0"/>
    <w:rsid w:val="5DBA499B"/>
    <w:rsid w:val="5DBB2413"/>
    <w:rsid w:val="5DBB55A0"/>
    <w:rsid w:val="5DBC2036"/>
    <w:rsid w:val="5DC6470A"/>
    <w:rsid w:val="5DD010E5"/>
    <w:rsid w:val="5DEA0F70"/>
    <w:rsid w:val="5DEA4D52"/>
    <w:rsid w:val="5DF23751"/>
    <w:rsid w:val="5E035AD5"/>
    <w:rsid w:val="5E1B2CA8"/>
    <w:rsid w:val="5E1D07CE"/>
    <w:rsid w:val="5E361890"/>
    <w:rsid w:val="5E394EDC"/>
    <w:rsid w:val="5E5166CA"/>
    <w:rsid w:val="5E5E4943"/>
    <w:rsid w:val="5E651C80"/>
    <w:rsid w:val="5E6F6B50"/>
    <w:rsid w:val="5E710B1A"/>
    <w:rsid w:val="5E9A1E1F"/>
    <w:rsid w:val="5EA52572"/>
    <w:rsid w:val="5EA66A16"/>
    <w:rsid w:val="5EB102E0"/>
    <w:rsid w:val="5EB427B5"/>
    <w:rsid w:val="5EB56E09"/>
    <w:rsid w:val="5EBB7FE7"/>
    <w:rsid w:val="5EC56770"/>
    <w:rsid w:val="5EDF3D92"/>
    <w:rsid w:val="5EE17A4E"/>
    <w:rsid w:val="5EEC1F4F"/>
    <w:rsid w:val="5EED709A"/>
    <w:rsid w:val="5EF62DCD"/>
    <w:rsid w:val="5F180F96"/>
    <w:rsid w:val="5F1871E8"/>
    <w:rsid w:val="5F2253CC"/>
    <w:rsid w:val="5F234433"/>
    <w:rsid w:val="5F3C1128"/>
    <w:rsid w:val="5F3F358F"/>
    <w:rsid w:val="5F433600"/>
    <w:rsid w:val="5F4678B1"/>
    <w:rsid w:val="5F5024DD"/>
    <w:rsid w:val="5F51540E"/>
    <w:rsid w:val="5F577D10"/>
    <w:rsid w:val="5F5A7800"/>
    <w:rsid w:val="5F5D2E4C"/>
    <w:rsid w:val="5F64242D"/>
    <w:rsid w:val="5F6D308F"/>
    <w:rsid w:val="5F6E0BB6"/>
    <w:rsid w:val="5F8B1852"/>
    <w:rsid w:val="5F911DE1"/>
    <w:rsid w:val="5FAA6092"/>
    <w:rsid w:val="5FAC4816"/>
    <w:rsid w:val="5FB07420"/>
    <w:rsid w:val="5FB40CBE"/>
    <w:rsid w:val="5FBD47EC"/>
    <w:rsid w:val="5FDC7576"/>
    <w:rsid w:val="5FE01AB3"/>
    <w:rsid w:val="5FE074E1"/>
    <w:rsid w:val="5FE5531C"/>
    <w:rsid w:val="5FE84CD7"/>
    <w:rsid w:val="5FE970A4"/>
    <w:rsid w:val="5FED2422"/>
    <w:rsid w:val="5FEF7F48"/>
    <w:rsid w:val="5FF67529"/>
    <w:rsid w:val="5FFB3478"/>
    <w:rsid w:val="60011A2A"/>
    <w:rsid w:val="60193217"/>
    <w:rsid w:val="601B6F8F"/>
    <w:rsid w:val="601C1D60"/>
    <w:rsid w:val="602F6597"/>
    <w:rsid w:val="60366D6A"/>
    <w:rsid w:val="603E4A2C"/>
    <w:rsid w:val="604C539B"/>
    <w:rsid w:val="60605DED"/>
    <w:rsid w:val="606F72DB"/>
    <w:rsid w:val="60716BAF"/>
    <w:rsid w:val="607246D5"/>
    <w:rsid w:val="60787F3E"/>
    <w:rsid w:val="60791F08"/>
    <w:rsid w:val="607E751E"/>
    <w:rsid w:val="6089214B"/>
    <w:rsid w:val="60897327"/>
    <w:rsid w:val="608E7761"/>
    <w:rsid w:val="60964868"/>
    <w:rsid w:val="609D79A4"/>
    <w:rsid w:val="60B13450"/>
    <w:rsid w:val="60B60A66"/>
    <w:rsid w:val="60BE791B"/>
    <w:rsid w:val="60BF234B"/>
    <w:rsid w:val="60CC6205"/>
    <w:rsid w:val="60D43420"/>
    <w:rsid w:val="60E455D3"/>
    <w:rsid w:val="60E6759D"/>
    <w:rsid w:val="60E92BEA"/>
    <w:rsid w:val="60F73A0D"/>
    <w:rsid w:val="61012D8F"/>
    <w:rsid w:val="613A1697"/>
    <w:rsid w:val="613F231B"/>
    <w:rsid w:val="614D13CA"/>
    <w:rsid w:val="615269E1"/>
    <w:rsid w:val="615A3AE7"/>
    <w:rsid w:val="615A5895"/>
    <w:rsid w:val="61691F7C"/>
    <w:rsid w:val="616D381B"/>
    <w:rsid w:val="616E1341"/>
    <w:rsid w:val="617866B8"/>
    <w:rsid w:val="617C2B6A"/>
    <w:rsid w:val="617F354E"/>
    <w:rsid w:val="618648DC"/>
    <w:rsid w:val="61882BAA"/>
    <w:rsid w:val="6192502F"/>
    <w:rsid w:val="61992383"/>
    <w:rsid w:val="619F599E"/>
    <w:rsid w:val="61A60ADB"/>
    <w:rsid w:val="61AB60F1"/>
    <w:rsid w:val="61AE5BE1"/>
    <w:rsid w:val="61B256D1"/>
    <w:rsid w:val="61B373D4"/>
    <w:rsid w:val="61B754A5"/>
    <w:rsid w:val="61BC5C83"/>
    <w:rsid w:val="61C058E5"/>
    <w:rsid w:val="61C353DF"/>
    <w:rsid w:val="61CA2A1B"/>
    <w:rsid w:val="61CB50C7"/>
    <w:rsid w:val="61CD250B"/>
    <w:rsid w:val="61D4389A"/>
    <w:rsid w:val="61E74E3F"/>
    <w:rsid w:val="61F71336"/>
    <w:rsid w:val="620B4DE2"/>
    <w:rsid w:val="62205443"/>
    <w:rsid w:val="62257C51"/>
    <w:rsid w:val="622B0FE0"/>
    <w:rsid w:val="622B4DE6"/>
    <w:rsid w:val="622F7EFB"/>
    <w:rsid w:val="62420210"/>
    <w:rsid w:val="625466C9"/>
    <w:rsid w:val="626D15F8"/>
    <w:rsid w:val="62816E52"/>
    <w:rsid w:val="628F270B"/>
    <w:rsid w:val="629372B1"/>
    <w:rsid w:val="62943029"/>
    <w:rsid w:val="62976675"/>
    <w:rsid w:val="629B5F28"/>
    <w:rsid w:val="62B334AF"/>
    <w:rsid w:val="62B965EC"/>
    <w:rsid w:val="62BE4FBC"/>
    <w:rsid w:val="62C31218"/>
    <w:rsid w:val="62C57339"/>
    <w:rsid w:val="62DB155F"/>
    <w:rsid w:val="62E21FE6"/>
    <w:rsid w:val="62E53885"/>
    <w:rsid w:val="62E93375"/>
    <w:rsid w:val="62F31AFE"/>
    <w:rsid w:val="62F3476A"/>
    <w:rsid w:val="62F62D2C"/>
    <w:rsid w:val="63185A08"/>
    <w:rsid w:val="631A49FF"/>
    <w:rsid w:val="636447A9"/>
    <w:rsid w:val="63665109"/>
    <w:rsid w:val="6372336A"/>
    <w:rsid w:val="637D586B"/>
    <w:rsid w:val="6384309D"/>
    <w:rsid w:val="63844E4C"/>
    <w:rsid w:val="63952BB5"/>
    <w:rsid w:val="639A01CB"/>
    <w:rsid w:val="639C3F43"/>
    <w:rsid w:val="63A61A51"/>
    <w:rsid w:val="63B82D47"/>
    <w:rsid w:val="63C17E4E"/>
    <w:rsid w:val="63D13A3D"/>
    <w:rsid w:val="63D511F7"/>
    <w:rsid w:val="63D556A7"/>
    <w:rsid w:val="63EB4ECB"/>
    <w:rsid w:val="63F975E8"/>
    <w:rsid w:val="63FE69AC"/>
    <w:rsid w:val="6401024A"/>
    <w:rsid w:val="6401649C"/>
    <w:rsid w:val="64095351"/>
    <w:rsid w:val="640A3E0A"/>
    <w:rsid w:val="640D6BEF"/>
    <w:rsid w:val="6421269A"/>
    <w:rsid w:val="64236413"/>
    <w:rsid w:val="64373DAB"/>
    <w:rsid w:val="643A375C"/>
    <w:rsid w:val="644A7E43"/>
    <w:rsid w:val="644C3BBB"/>
    <w:rsid w:val="64572884"/>
    <w:rsid w:val="645E569D"/>
    <w:rsid w:val="646A1E3B"/>
    <w:rsid w:val="64760C38"/>
    <w:rsid w:val="647805F8"/>
    <w:rsid w:val="64794284"/>
    <w:rsid w:val="647C1FC7"/>
    <w:rsid w:val="648B2237"/>
    <w:rsid w:val="648C045C"/>
    <w:rsid w:val="64963088"/>
    <w:rsid w:val="64986E00"/>
    <w:rsid w:val="64A13455"/>
    <w:rsid w:val="64A143F8"/>
    <w:rsid w:val="64AD0E69"/>
    <w:rsid w:val="64BB664B"/>
    <w:rsid w:val="64BE25DF"/>
    <w:rsid w:val="64C179D9"/>
    <w:rsid w:val="64F0626E"/>
    <w:rsid w:val="64F102BF"/>
    <w:rsid w:val="65017861"/>
    <w:rsid w:val="6502071E"/>
    <w:rsid w:val="65055B18"/>
    <w:rsid w:val="650847A2"/>
    <w:rsid w:val="651D5558"/>
    <w:rsid w:val="6545060B"/>
    <w:rsid w:val="65476131"/>
    <w:rsid w:val="65530F79"/>
    <w:rsid w:val="655A5E64"/>
    <w:rsid w:val="655F16CC"/>
    <w:rsid w:val="65A70F29"/>
    <w:rsid w:val="65C94D98"/>
    <w:rsid w:val="65DF0A5F"/>
    <w:rsid w:val="65E16585"/>
    <w:rsid w:val="65E816C2"/>
    <w:rsid w:val="65F067C8"/>
    <w:rsid w:val="65F27896"/>
    <w:rsid w:val="65FD592F"/>
    <w:rsid w:val="66091638"/>
    <w:rsid w:val="660A5ADC"/>
    <w:rsid w:val="661045AD"/>
    <w:rsid w:val="66183441"/>
    <w:rsid w:val="661A1A97"/>
    <w:rsid w:val="661A3845"/>
    <w:rsid w:val="661E1587"/>
    <w:rsid w:val="662E3598"/>
    <w:rsid w:val="662F5A11"/>
    <w:rsid w:val="663743F7"/>
    <w:rsid w:val="6660394E"/>
    <w:rsid w:val="6663347E"/>
    <w:rsid w:val="66703465"/>
    <w:rsid w:val="6673503F"/>
    <w:rsid w:val="66763171"/>
    <w:rsid w:val="66770C98"/>
    <w:rsid w:val="66903B07"/>
    <w:rsid w:val="66935F55"/>
    <w:rsid w:val="66990C0E"/>
    <w:rsid w:val="66A90148"/>
    <w:rsid w:val="66AD6467"/>
    <w:rsid w:val="66C814F3"/>
    <w:rsid w:val="66E75E1D"/>
    <w:rsid w:val="67033DCF"/>
    <w:rsid w:val="670562A3"/>
    <w:rsid w:val="670D2F02"/>
    <w:rsid w:val="670F7122"/>
    <w:rsid w:val="671F1AAF"/>
    <w:rsid w:val="672D1422"/>
    <w:rsid w:val="674072DB"/>
    <w:rsid w:val="674B6433"/>
    <w:rsid w:val="67513297"/>
    <w:rsid w:val="67550FD9"/>
    <w:rsid w:val="6760797E"/>
    <w:rsid w:val="676560E0"/>
    <w:rsid w:val="676F7BC1"/>
    <w:rsid w:val="67702C31"/>
    <w:rsid w:val="67976AAB"/>
    <w:rsid w:val="67980EC5"/>
    <w:rsid w:val="67B04461"/>
    <w:rsid w:val="67B87766"/>
    <w:rsid w:val="67BF6452"/>
    <w:rsid w:val="67C779FD"/>
    <w:rsid w:val="67D30150"/>
    <w:rsid w:val="67E4235D"/>
    <w:rsid w:val="67F26828"/>
    <w:rsid w:val="68103152"/>
    <w:rsid w:val="681F5143"/>
    <w:rsid w:val="682B7F8C"/>
    <w:rsid w:val="682E4ACA"/>
    <w:rsid w:val="68327B1B"/>
    <w:rsid w:val="68441D23"/>
    <w:rsid w:val="684B23DC"/>
    <w:rsid w:val="685A617B"/>
    <w:rsid w:val="6861575B"/>
    <w:rsid w:val="68680898"/>
    <w:rsid w:val="68752FB5"/>
    <w:rsid w:val="68774BB2"/>
    <w:rsid w:val="688651C2"/>
    <w:rsid w:val="688E0C2B"/>
    <w:rsid w:val="68921DB9"/>
    <w:rsid w:val="68A1024E"/>
    <w:rsid w:val="68A6054A"/>
    <w:rsid w:val="68AA5354"/>
    <w:rsid w:val="68AF296B"/>
    <w:rsid w:val="68BE2BAE"/>
    <w:rsid w:val="68D5723F"/>
    <w:rsid w:val="68E72104"/>
    <w:rsid w:val="68ED4F9C"/>
    <w:rsid w:val="690321A3"/>
    <w:rsid w:val="691C0678"/>
    <w:rsid w:val="69236EB5"/>
    <w:rsid w:val="69305F28"/>
    <w:rsid w:val="693764BC"/>
    <w:rsid w:val="693B7D5A"/>
    <w:rsid w:val="693E3CEF"/>
    <w:rsid w:val="69456E2B"/>
    <w:rsid w:val="694E2BF2"/>
    <w:rsid w:val="6962178B"/>
    <w:rsid w:val="696574CD"/>
    <w:rsid w:val="696C260A"/>
    <w:rsid w:val="69731BEA"/>
    <w:rsid w:val="698A6F34"/>
    <w:rsid w:val="699F731F"/>
    <w:rsid w:val="69A2427D"/>
    <w:rsid w:val="69A43B52"/>
    <w:rsid w:val="69A47FF6"/>
    <w:rsid w:val="69A73642"/>
    <w:rsid w:val="69B144C0"/>
    <w:rsid w:val="69B53FB1"/>
    <w:rsid w:val="69B74B46"/>
    <w:rsid w:val="69C9180A"/>
    <w:rsid w:val="69D81A4D"/>
    <w:rsid w:val="69DA0D8F"/>
    <w:rsid w:val="69E00902"/>
    <w:rsid w:val="69E14DA6"/>
    <w:rsid w:val="6A072332"/>
    <w:rsid w:val="6A0C77EE"/>
    <w:rsid w:val="6A3F387A"/>
    <w:rsid w:val="6A570BC4"/>
    <w:rsid w:val="6A590DE0"/>
    <w:rsid w:val="6A5A4B58"/>
    <w:rsid w:val="6A650D51"/>
    <w:rsid w:val="6A885221"/>
    <w:rsid w:val="6A94006A"/>
    <w:rsid w:val="6A95793E"/>
    <w:rsid w:val="6A9736B6"/>
    <w:rsid w:val="6AB04778"/>
    <w:rsid w:val="6ABC136F"/>
    <w:rsid w:val="6ABC2BAC"/>
    <w:rsid w:val="6ABC6847"/>
    <w:rsid w:val="6ABF49BB"/>
    <w:rsid w:val="6AC124E1"/>
    <w:rsid w:val="6ACF2E50"/>
    <w:rsid w:val="6AD62431"/>
    <w:rsid w:val="6ADC37BF"/>
    <w:rsid w:val="6ADC731B"/>
    <w:rsid w:val="6ADF0BB9"/>
    <w:rsid w:val="6AE82164"/>
    <w:rsid w:val="6AF93FF6"/>
    <w:rsid w:val="6AFC176B"/>
    <w:rsid w:val="6AFE295E"/>
    <w:rsid w:val="6AFE7291"/>
    <w:rsid w:val="6B043382"/>
    <w:rsid w:val="6B064398"/>
    <w:rsid w:val="6B2036AC"/>
    <w:rsid w:val="6B2807B2"/>
    <w:rsid w:val="6B376C47"/>
    <w:rsid w:val="6B3E7FD6"/>
    <w:rsid w:val="6B4078AA"/>
    <w:rsid w:val="6B4A0729"/>
    <w:rsid w:val="6B517D09"/>
    <w:rsid w:val="6B543355"/>
    <w:rsid w:val="6B57191E"/>
    <w:rsid w:val="6B6537B4"/>
    <w:rsid w:val="6B673089"/>
    <w:rsid w:val="6B686E01"/>
    <w:rsid w:val="6B7439F8"/>
    <w:rsid w:val="6B7B4D86"/>
    <w:rsid w:val="6B8F25DF"/>
    <w:rsid w:val="6B96571C"/>
    <w:rsid w:val="6BA442DD"/>
    <w:rsid w:val="6BA51E03"/>
    <w:rsid w:val="6BAC4F3F"/>
    <w:rsid w:val="6BAE0CB8"/>
    <w:rsid w:val="6BB12556"/>
    <w:rsid w:val="6BBB5183"/>
    <w:rsid w:val="6BBB5A8A"/>
    <w:rsid w:val="6BD44496"/>
    <w:rsid w:val="6BD57D6A"/>
    <w:rsid w:val="6BD9385B"/>
    <w:rsid w:val="6BDD79CE"/>
    <w:rsid w:val="6BE21435"/>
    <w:rsid w:val="6BE97F42"/>
    <w:rsid w:val="6BF863D7"/>
    <w:rsid w:val="6BFB5AB1"/>
    <w:rsid w:val="6C066D46"/>
    <w:rsid w:val="6C0F54CE"/>
    <w:rsid w:val="6C111246"/>
    <w:rsid w:val="6C184383"/>
    <w:rsid w:val="6C1C0317"/>
    <w:rsid w:val="6C270A6A"/>
    <w:rsid w:val="6C31574F"/>
    <w:rsid w:val="6C4247CC"/>
    <w:rsid w:val="6C4C4ACD"/>
    <w:rsid w:val="6C53360D"/>
    <w:rsid w:val="6C5D222A"/>
    <w:rsid w:val="6C613F7C"/>
    <w:rsid w:val="6C79576B"/>
    <w:rsid w:val="6C7D068A"/>
    <w:rsid w:val="6C7D68DC"/>
    <w:rsid w:val="6C892D14"/>
    <w:rsid w:val="6C8D2FC3"/>
    <w:rsid w:val="6C8D6C83"/>
    <w:rsid w:val="6C922387"/>
    <w:rsid w:val="6C951E77"/>
    <w:rsid w:val="6C9C3206"/>
    <w:rsid w:val="6C9E6F7E"/>
    <w:rsid w:val="6CB32F8B"/>
    <w:rsid w:val="6CC664D5"/>
    <w:rsid w:val="6CC83FFB"/>
    <w:rsid w:val="6CDA788A"/>
    <w:rsid w:val="6CE150BD"/>
    <w:rsid w:val="6CE61548"/>
    <w:rsid w:val="6CEB69EC"/>
    <w:rsid w:val="6CF7668E"/>
    <w:rsid w:val="6CFA617E"/>
    <w:rsid w:val="6D01750D"/>
    <w:rsid w:val="6D205BE5"/>
    <w:rsid w:val="6D21195D"/>
    <w:rsid w:val="6D237483"/>
    <w:rsid w:val="6D3C0545"/>
    <w:rsid w:val="6D433682"/>
    <w:rsid w:val="6D4A0EB4"/>
    <w:rsid w:val="6D4D62AE"/>
    <w:rsid w:val="6D561607"/>
    <w:rsid w:val="6D5B6C1D"/>
    <w:rsid w:val="6D5E670D"/>
    <w:rsid w:val="6D633D24"/>
    <w:rsid w:val="6D6C0E2A"/>
    <w:rsid w:val="6D714693"/>
    <w:rsid w:val="6D747CDF"/>
    <w:rsid w:val="6D8141AA"/>
    <w:rsid w:val="6D8A7502"/>
    <w:rsid w:val="6D8F2D6B"/>
    <w:rsid w:val="6D9263B7"/>
    <w:rsid w:val="6D94212F"/>
    <w:rsid w:val="6D9739CD"/>
    <w:rsid w:val="6D9E2FAE"/>
    <w:rsid w:val="6DA93E2C"/>
    <w:rsid w:val="6DAA5650"/>
    <w:rsid w:val="6DAC7479"/>
    <w:rsid w:val="6DB1683D"/>
    <w:rsid w:val="6DB77BCC"/>
    <w:rsid w:val="6DC5053A"/>
    <w:rsid w:val="6DC522E8"/>
    <w:rsid w:val="6DCC3677"/>
    <w:rsid w:val="6DD32C57"/>
    <w:rsid w:val="6DDE5826"/>
    <w:rsid w:val="6DE210EC"/>
    <w:rsid w:val="6DE44E65"/>
    <w:rsid w:val="6DF8446C"/>
    <w:rsid w:val="6DFA47CD"/>
    <w:rsid w:val="6E0077C5"/>
    <w:rsid w:val="6E0472B5"/>
    <w:rsid w:val="6E054DDB"/>
    <w:rsid w:val="6E070B53"/>
    <w:rsid w:val="6E0C1FD8"/>
    <w:rsid w:val="6E105C5A"/>
    <w:rsid w:val="6E2C680B"/>
    <w:rsid w:val="6E3631E6"/>
    <w:rsid w:val="6E3B07FD"/>
    <w:rsid w:val="6E3D27C7"/>
    <w:rsid w:val="6E402C53"/>
    <w:rsid w:val="6E445903"/>
    <w:rsid w:val="6E4974A6"/>
    <w:rsid w:val="6E4C010D"/>
    <w:rsid w:val="6E5042A8"/>
    <w:rsid w:val="6E751F61"/>
    <w:rsid w:val="6E881C94"/>
    <w:rsid w:val="6E9A19C7"/>
    <w:rsid w:val="6E9A3775"/>
    <w:rsid w:val="6EA97922"/>
    <w:rsid w:val="6EB32A89"/>
    <w:rsid w:val="6EB505AF"/>
    <w:rsid w:val="6EEB3FD1"/>
    <w:rsid w:val="6EED1AF7"/>
    <w:rsid w:val="6EF015E7"/>
    <w:rsid w:val="6EF30321"/>
    <w:rsid w:val="6EFD5AB2"/>
    <w:rsid w:val="6F0230C8"/>
    <w:rsid w:val="6F09339A"/>
    <w:rsid w:val="6F12155D"/>
    <w:rsid w:val="6F255735"/>
    <w:rsid w:val="6F321C00"/>
    <w:rsid w:val="6F3E7121"/>
    <w:rsid w:val="6F3F7E12"/>
    <w:rsid w:val="6F411E43"/>
    <w:rsid w:val="6F4436E1"/>
    <w:rsid w:val="6F4C3EA0"/>
    <w:rsid w:val="6F4D4C8B"/>
    <w:rsid w:val="6F6079F4"/>
    <w:rsid w:val="6F6A3147"/>
    <w:rsid w:val="6F6D70DC"/>
    <w:rsid w:val="6F71097A"/>
    <w:rsid w:val="6F765F90"/>
    <w:rsid w:val="6F7915DC"/>
    <w:rsid w:val="6F834209"/>
    <w:rsid w:val="6F8A1A3C"/>
    <w:rsid w:val="6F8F7052"/>
    <w:rsid w:val="6F92269E"/>
    <w:rsid w:val="6F997ED1"/>
    <w:rsid w:val="6F9B1553"/>
    <w:rsid w:val="6FAC19B2"/>
    <w:rsid w:val="6FB1521A"/>
    <w:rsid w:val="6FC52A74"/>
    <w:rsid w:val="6FCA62DC"/>
    <w:rsid w:val="6FD809F9"/>
    <w:rsid w:val="6FD827A7"/>
    <w:rsid w:val="6FE27182"/>
    <w:rsid w:val="6FFB46E7"/>
    <w:rsid w:val="6FFB4722"/>
    <w:rsid w:val="700E61C9"/>
    <w:rsid w:val="7019691C"/>
    <w:rsid w:val="702E686B"/>
    <w:rsid w:val="703A5210"/>
    <w:rsid w:val="70473489"/>
    <w:rsid w:val="704C6CF1"/>
    <w:rsid w:val="70514307"/>
    <w:rsid w:val="7053007F"/>
    <w:rsid w:val="70666005"/>
    <w:rsid w:val="706A7B13"/>
    <w:rsid w:val="707B3132"/>
    <w:rsid w:val="707F2C23"/>
    <w:rsid w:val="709F4342"/>
    <w:rsid w:val="70A158FB"/>
    <w:rsid w:val="70A628A5"/>
    <w:rsid w:val="70A72179"/>
    <w:rsid w:val="70AB3A18"/>
    <w:rsid w:val="70B60ACE"/>
    <w:rsid w:val="70CB5E68"/>
    <w:rsid w:val="70CC35BD"/>
    <w:rsid w:val="70CE3BAA"/>
    <w:rsid w:val="70DC0075"/>
    <w:rsid w:val="70F058CE"/>
    <w:rsid w:val="71130116"/>
    <w:rsid w:val="711F4406"/>
    <w:rsid w:val="711F61B4"/>
    <w:rsid w:val="711F7F62"/>
    <w:rsid w:val="712F289B"/>
    <w:rsid w:val="713147A9"/>
    <w:rsid w:val="714300F4"/>
    <w:rsid w:val="714F6A99"/>
    <w:rsid w:val="7157594D"/>
    <w:rsid w:val="715A71EC"/>
    <w:rsid w:val="716B31A7"/>
    <w:rsid w:val="716B764B"/>
    <w:rsid w:val="716F2C97"/>
    <w:rsid w:val="71791D68"/>
    <w:rsid w:val="71834994"/>
    <w:rsid w:val="719679BC"/>
    <w:rsid w:val="71997B9A"/>
    <w:rsid w:val="719C7804"/>
    <w:rsid w:val="719D6674"/>
    <w:rsid w:val="71A072F4"/>
    <w:rsid w:val="71A62431"/>
    <w:rsid w:val="71AB5C99"/>
    <w:rsid w:val="71B72890"/>
    <w:rsid w:val="71BE777B"/>
    <w:rsid w:val="71CA611F"/>
    <w:rsid w:val="71D35DF1"/>
    <w:rsid w:val="71DB657E"/>
    <w:rsid w:val="71E13469"/>
    <w:rsid w:val="71E511AB"/>
    <w:rsid w:val="71E74F23"/>
    <w:rsid w:val="71ED0060"/>
    <w:rsid w:val="71FC02A3"/>
    <w:rsid w:val="71FD1FC9"/>
    <w:rsid w:val="71FE401B"/>
    <w:rsid w:val="720553BD"/>
    <w:rsid w:val="722717C4"/>
    <w:rsid w:val="72275320"/>
    <w:rsid w:val="7238577F"/>
    <w:rsid w:val="723B526F"/>
    <w:rsid w:val="723E527E"/>
    <w:rsid w:val="72477770"/>
    <w:rsid w:val="724C122A"/>
    <w:rsid w:val="725B321B"/>
    <w:rsid w:val="726C367A"/>
    <w:rsid w:val="726E11A1"/>
    <w:rsid w:val="727442DD"/>
    <w:rsid w:val="72824C4C"/>
    <w:rsid w:val="72872262"/>
    <w:rsid w:val="72874010"/>
    <w:rsid w:val="7289545F"/>
    <w:rsid w:val="7295497F"/>
    <w:rsid w:val="7298621E"/>
    <w:rsid w:val="72A42E14"/>
    <w:rsid w:val="72A9042B"/>
    <w:rsid w:val="72A93F87"/>
    <w:rsid w:val="72AA7CFF"/>
    <w:rsid w:val="72B312A9"/>
    <w:rsid w:val="72BB015E"/>
    <w:rsid w:val="72C45265"/>
    <w:rsid w:val="72C62D8B"/>
    <w:rsid w:val="72D336FA"/>
    <w:rsid w:val="72D37256"/>
    <w:rsid w:val="72D60AF4"/>
    <w:rsid w:val="72E9232D"/>
    <w:rsid w:val="72EE408F"/>
    <w:rsid w:val="72FD2525"/>
    <w:rsid w:val="73487C44"/>
    <w:rsid w:val="734B14E2"/>
    <w:rsid w:val="736305DA"/>
    <w:rsid w:val="736A5E0C"/>
    <w:rsid w:val="73734595"/>
    <w:rsid w:val="73791A61"/>
    <w:rsid w:val="73806F1E"/>
    <w:rsid w:val="73880040"/>
    <w:rsid w:val="738A0591"/>
    <w:rsid w:val="738E13CF"/>
    <w:rsid w:val="73A62BBC"/>
    <w:rsid w:val="73B452D9"/>
    <w:rsid w:val="73B45F71"/>
    <w:rsid w:val="73D239B1"/>
    <w:rsid w:val="73D47729"/>
    <w:rsid w:val="73D72D76"/>
    <w:rsid w:val="73DB376D"/>
    <w:rsid w:val="73DE4104"/>
    <w:rsid w:val="73E32D82"/>
    <w:rsid w:val="73E62FB9"/>
    <w:rsid w:val="73E831D5"/>
    <w:rsid w:val="73F97190"/>
    <w:rsid w:val="740D2C3B"/>
    <w:rsid w:val="741144D9"/>
    <w:rsid w:val="74121311"/>
    <w:rsid w:val="74235FBB"/>
    <w:rsid w:val="74281823"/>
    <w:rsid w:val="74393A30"/>
    <w:rsid w:val="7441157D"/>
    <w:rsid w:val="74533E38"/>
    <w:rsid w:val="74566390"/>
    <w:rsid w:val="74626AE3"/>
    <w:rsid w:val="7476433D"/>
    <w:rsid w:val="74785E04"/>
    <w:rsid w:val="747B5DF7"/>
    <w:rsid w:val="748051BB"/>
    <w:rsid w:val="74806F69"/>
    <w:rsid w:val="74873CF2"/>
    <w:rsid w:val="7489135B"/>
    <w:rsid w:val="749018A2"/>
    <w:rsid w:val="74A23383"/>
    <w:rsid w:val="74B135C7"/>
    <w:rsid w:val="74B51309"/>
    <w:rsid w:val="74B84955"/>
    <w:rsid w:val="74C94DB4"/>
    <w:rsid w:val="74CA56AC"/>
    <w:rsid w:val="74CE4179"/>
    <w:rsid w:val="74CF1C9F"/>
    <w:rsid w:val="74DB6895"/>
    <w:rsid w:val="74DF6386"/>
    <w:rsid w:val="74E0427D"/>
    <w:rsid w:val="74E05C5A"/>
    <w:rsid w:val="74E90FB2"/>
    <w:rsid w:val="74EC0AA3"/>
    <w:rsid w:val="74EE481B"/>
    <w:rsid w:val="74F57957"/>
    <w:rsid w:val="74FA31C0"/>
    <w:rsid w:val="750000AA"/>
    <w:rsid w:val="75022074"/>
    <w:rsid w:val="7507768A"/>
    <w:rsid w:val="750B717B"/>
    <w:rsid w:val="75111BE0"/>
    <w:rsid w:val="75134281"/>
    <w:rsid w:val="75220020"/>
    <w:rsid w:val="75380FF2"/>
    <w:rsid w:val="7544443B"/>
    <w:rsid w:val="755503F6"/>
    <w:rsid w:val="755725D5"/>
    <w:rsid w:val="756629B6"/>
    <w:rsid w:val="75695C4F"/>
    <w:rsid w:val="756E14B8"/>
    <w:rsid w:val="75705230"/>
    <w:rsid w:val="757A60AE"/>
    <w:rsid w:val="757E5B9F"/>
    <w:rsid w:val="758331B5"/>
    <w:rsid w:val="75882579"/>
    <w:rsid w:val="758D193E"/>
    <w:rsid w:val="75976C60"/>
    <w:rsid w:val="759A3424"/>
    <w:rsid w:val="759C7DD3"/>
    <w:rsid w:val="75B3511C"/>
    <w:rsid w:val="75B443BF"/>
    <w:rsid w:val="75B55338"/>
    <w:rsid w:val="75BA690B"/>
    <w:rsid w:val="75D457BF"/>
    <w:rsid w:val="75D4756D"/>
    <w:rsid w:val="75E1612D"/>
    <w:rsid w:val="75ED21E5"/>
    <w:rsid w:val="75F220E9"/>
    <w:rsid w:val="75F45E61"/>
    <w:rsid w:val="75FB71EF"/>
    <w:rsid w:val="760836BA"/>
    <w:rsid w:val="7610256F"/>
    <w:rsid w:val="761756AB"/>
    <w:rsid w:val="762A6CBC"/>
    <w:rsid w:val="762D1373"/>
    <w:rsid w:val="7634625D"/>
    <w:rsid w:val="76463CCB"/>
    <w:rsid w:val="7647342F"/>
    <w:rsid w:val="76514468"/>
    <w:rsid w:val="765468FF"/>
    <w:rsid w:val="765D673D"/>
    <w:rsid w:val="76612DCA"/>
    <w:rsid w:val="76684159"/>
    <w:rsid w:val="766F3739"/>
    <w:rsid w:val="76742AFE"/>
    <w:rsid w:val="767B20DE"/>
    <w:rsid w:val="767C66EB"/>
    <w:rsid w:val="76856AB9"/>
    <w:rsid w:val="769D02A6"/>
    <w:rsid w:val="76A827A7"/>
    <w:rsid w:val="76AC2840"/>
    <w:rsid w:val="76B63116"/>
    <w:rsid w:val="76C435A7"/>
    <w:rsid w:val="76C70E7F"/>
    <w:rsid w:val="76CF714B"/>
    <w:rsid w:val="76D17F50"/>
    <w:rsid w:val="7706409E"/>
    <w:rsid w:val="772036B5"/>
    <w:rsid w:val="773C7ABF"/>
    <w:rsid w:val="773D3837"/>
    <w:rsid w:val="773F48D8"/>
    <w:rsid w:val="774249AA"/>
    <w:rsid w:val="77456248"/>
    <w:rsid w:val="774626EC"/>
    <w:rsid w:val="7746449A"/>
    <w:rsid w:val="774B75E6"/>
    <w:rsid w:val="77505319"/>
    <w:rsid w:val="775748F9"/>
    <w:rsid w:val="77645A05"/>
    <w:rsid w:val="77784870"/>
    <w:rsid w:val="777F175A"/>
    <w:rsid w:val="777F79AC"/>
    <w:rsid w:val="77860D3A"/>
    <w:rsid w:val="778B00FF"/>
    <w:rsid w:val="77925931"/>
    <w:rsid w:val="779A2A38"/>
    <w:rsid w:val="77AB07A1"/>
    <w:rsid w:val="77BA4E88"/>
    <w:rsid w:val="77D00208"/>
    <w:rsid w:val="77D466EC"/>
    <w:rsid w:val="77ED68C8"/>
    <w:rsid w:val="77EF1307"/>
    <w:rsid w:val="77F71288"/>
    <w:rsid w:val="77FA12B7"/>
    <w:rsid w:val="77FF0C3E"/>
    <w:rsid w:val="78056103"/>
    <w:rsid w:val="780B7492"/>
    <w:rsid w:val="78210A63"/>
    <w:rsid w:val="78350ECA"/>
    <w:rsid w:val="78362761"/>
    <w:rsid w:val="783E7867"/>
    <w:rsid w:val="783F4B4D"/>
    <w:rsid w:val="784A1D68"/>
    <w:rsid w:val="78561266"/>
    <w:rsid w:val="7860158C"/>
    <w:rsid w:val="78774B27"/>
    <w:rsid w:val="787D038F"/>
    <w:rsid w:val="78801C2E"/>
    <w:rsid w:val="78A05E2C"/>
    <w:rsid w:val="78A84CE1"/>
    <w:rsid w:val="78AC47D1"/>
    <w:rsid w:val="78B96EEE"/>
    <w:rsid w:val="78BE4504"/>
    <w:rsid w:val="78C31B1A"/>
    <w:rsid w:val="78C53AE4"/>
    <w:rsid w:val="78C7785D"/>
    <w:rsid w:val="78D91CE2"/>
    <w:rsid w:val="78E026CC"/>
    <w:rsid w:val="78E21A37"/>
    <w:rsid w:val="78EA354B"/>
    <w:rsid w:val="78F148D9"/>
    <w:rsid w:val="78F32400"/>
    <w:rsid w:val="78F96F7F"/>
    <w:rsid w:val="78FC6FE9"/>
    <w:rsid w:val="79053EE1"/>
    <w:rsid w:val="791505C8"/>
    <w:rsid w:val="791660EE"/>
    <w:rsid w:val="79287D4B"/>
    <w:rsid w:val="79332AFC"/>
    <w:rsid w:val="79386064"/>
    <w:rsid w:val="793D367B"/>
    <w:rsid w:val="794744F9"/>
    <w:rsid w:val="79525AC3"/>
    <w:rsid w:val="7957593F"/>
    <w:rsid w:val="795C61F7"/>
    <w:rsid w:val="795D5ACB"/>
    <w:rsid w:val="796450AB"/>
    <w:rsid w:val="79701CA2"/>
    <w:rsid w:val="79703C66"/>
    <w:rsid w:val="7974376B"/>
    <w:rsid w:val="799040F2"/>
    <w:rsid w:val="79924658"/>
    <w:rsid w:val="799C2A97"/>
    <w:rsid w:val="79A731EA"/>
    <w:rsid w:val="79B53B59"/>
    <w:rsid w:val="79B80F53"/>
    <w:rsid w:val="79E1494E"/>
    <w:rsid w:val="79ED6E4F"/>
    <w:rsid w:val="79F20909"/>
    <w:rsid w:val="7A0423EA"/>
    <w:rsid w:val="7A2E1215"/>
    <w:rsid w:val="7A301431"/>
    <w:rsid w:val="7A377CD5"/>
    <w:rsid w:val="7A3902E6"/>
    <w:rsid w:val="7A551BB8"/>
    <w:rsid w:val="7A57076C"/>
    <w:rsid w:val="7A62380B"/>
    <w:rsid w:val="7A680BCB"/>
    <w:rsid w:val="7A6A04A0"/>
    <w:rsid w:val="7A6A4943"/>
    <w:rsid w:val="7A7845A4"/>
    <w:rsid w:val="7A802D36"/>
    <w:rsid w:val="7A97500D"/>
    <w:rsid w:val="7AB160CE"/>
    <w:rsid w:val="7AB91427"/>
    <w:rsid w:val="7ABB4647"/>
    <w:rsid w:val="7ABD0F17"/>
    <w:rsid w:val="7ABE2599"/>
    <w:rsid w:val="7AC1208A"/>
    <w:rsid w:val="7AD65B35"/>
    <w:rsid w:val="7AD718AD"/>
    <w:rsid w:val="7AE21570"/>
    <w:rsid w:val="7AEE7323"/>
    <w:rsid w:val="7AF10BC1"/>
    <w:rsid w:val="7AF64429"/>
    <w:rsid w:val="7AF81F4F"/>
    <w:rsid w:val="7AF95CC7"/>
    <w:rsid w:val="7B007056"/>
    <w:rsid w:val="7B0B0FE2"/>
    <w:rsid w:val="7B0E3521"/>
    <w:rsid w:val="7B191EC6"/>
    <w:rsid w:val="7B2014A6"/>
    <w:rsid w:val="7B226FCC"/>
    <w:rsid w:val="7B3137A6"/>
    <w:rsid w:val="7B33611A"/>
    <w:rsid w:val="7B3D5BB4"/>
    <w:rsid w:val="7B42141C"/>
    <w:rsid w:val="7B4B2AFA"/>
    <w:rsid w:val="7B533629"/>
    <w:rsid w:val="7B554651"/>
    <w:rsid w:val="7B5B0730"/>
    <w:rsid w:val="7B5F1FCE"/>
    <w:rsid w:val="7B6064D8"/>
    <w:rsid w:val="7B744583"/>
    <w:rsid w:val="7B7600A8"/>
    <w:rsid w:val="7B7610C6"/>
    <w:rsid w:val="7B7A0BB6"/>
    <w:rsid w:val="7B7B559F"/>
    <w:rsid w:val="7B803CF3"/>
    <w:rsid w:val="7B98103C"/>
    <w:rsid w:val="7B9A3006"/>
    <w:rsid w:val="7BB046A3"/>
    <w:rsid w:val="7BC938EC"/>
    <w:rsid w:val="7BD302C6"/>
    <w:rsid w:val="7BF32717"/>
    <w:rsid w:val="7BF9642E"/>
    <w:rsid w:val="7BFC5A6F"/>
    <w:rsid w:val="7C0F670C"/>
    <w:rsid w:val="7C1868E6"/>
    <w:rsid w:val="7C1B457C"/>
    <w:rsid w:val="7C1C7EBF"/>
    <w:rsid w:val="7C1D7794"/>
    <w:rsid w:val="7C280612"/>
    <w:rsid w:val="7C2E374F"/>
    <w:rsid w:val="7C5224AE"/>
    <w:rsid w:val="7C547659"/>
    <w:rsid w:val="7C594C70"/>
    <w:rsid w:val="7C5C02BC"/>
    <w:rsid w:val="7C6B49A3"/>
    <w:rsid w:val="7C6D4277"/>
    <w:rsid w:val="7C885555"/>
    <w:rsid w:val="7C8A4E29"/>
    <w:rsid w:val="7CA0464C"/>
    <w:rsid w:val="7CA103C5"/>
    <w:rsid w:val="7CA70377"/>
    <w:rsid w:val="7CA943D8"/>
    <w:rsid w:val="7CAD4FBB"/>
    <w:rsid w:val="7CB24380"/>
    <w:rsid w:val="7CBF11BB"/>
    <w:rsid w:val="7CD81A13"/>
    <w:rsid w:val="7CDC31AB"/>
    <w:rsid w:val="7CDE5175"/>
    <w:rsid w:val="7CEF1130"/>
    <w:rsid w:val="7CEF7382"/>
    <w:rsid w:val="7CF404F4"/>
    <w:rsid w:val="7D0E5A5A"/>
    <w:rsid w:val="7D0F532E"/>
    <w:rsid w:val="7D11554A"/>
    <w:rsid w:val="7D2175C1"/>
    <w:rsid w:val="7D2232B3"/>
    <w:rsid w:val="7D284642"/>
    <w:rsid w:val="7D2C244C"/>
    <w:rsid w:val="7D3134F6"/>
    <w:rsid w:val="7D380D29"/>
    <w:rsid w:val="7D496A92"/>
    <w:rsid w:val="7D60202E"/>
    <w:rsid w:val="7D637428"/>
    <w:rsid w:val="7D6D6C73"/>
    <w:rsid w:val="7D7341E9"/>
    <w:rsid w:val="7D7D498E"/>
    <w:rsid w:val="7D7F1631"/>
    <w:rsid w:val="7D850497"/>
    <w:rsid w:val="7D8B70AB"/>
    <w:rsid w:val="7DA22646"/>
    <w:rsid w:val="7DA55C93"/>
    <w:rsid w:val="7DA737B9"/>
    <w:rsid w:val="7DB639FC"/>
    <w:rsid w:val="7DBD122E"/>
    <w:rsid w:val="7DBD4D8A"/>
    <w:rsid w:val="7DBF4FA6"/>
    <w:rsid w:val="7DC425BD"/>
    <w:rsid w:val="7DC51E91"/>
    <w:rsid w:val="7DC720AD"/>
    <w:rsid w:val="7DC73E5B"/>
    <w:rsid w:val="7DC75C09"/>
    <w:rsid w:val="7DCC76C3"/>
    <w:rsid w:val="7DD30A52"/>
    <w:rsid w:val="7DD81BC4"/>
    <w:rsid w:val="7DE06CCB"/>
    <w:rsid w:val="7DE62533"/>
    <w:rsid w:val="7DE979FD"/>
    <w:rsid w:val="7DEB5D9B"/>
    <w:rsid w:val="7DEB7B49"/>
    <w:rsid w:val="7DEE13E8"/>
    <w:rsid w:val="7DF369FE"/>
    <w:rsid w:val="7E00234F"/>
    <w:rsid w:val="7E096221"/>
    <w:rsid w:val="7E1150D6"/>
    <w:rsid w:val="7E2819DD"/>
    <w:rsid w:val="7E2E3EDA"/>
    <w:rsid w:val="7E307C52"/>
    <w:rsid w:val="7E370FE0"/>
    <w:rsid w:val="7E413C0D"/>
    <w:rsid w:val="7E50388F"/>
    <w:rsid w:val="7E696CC0"/>
    <w:rsid w:val="7E6B47E6"/>
    <w:rsid w:val="7E7300E1"/>
    <w:rsid w:val="7E7A0ECD"/>
    <w:rsid w:val="7E7F0292"/>
    <w:rsid w:val="7E83198C"/>
    <w:rsid w:val="7E891110"/>
    <w:rsid w:val="7E8E5E7E"/>
    <w:rsid w:val="7E9006F1"/>
    <w:rsid w:val="7E902E46"/>
    <w:rsid w:val="7EB45EFD"/>
    <w:rsid w:val="7EBC3294"/>
    <w:rsid w:val="7EC30AC6"/>
    <w:rsid w:val="7EDB02B2"/>
    <w:rsid w:val="7EDE145C"/>
    <w:rsid w:val="7EE03426"/>
    <w:rsid w:val="7EE30820"/>
    <w:rsid w:val="7EF24F07"/>
    <w:rsid w:val="7EF7251E"/>
    <w:rsid w:val="7EFE38AC"/>
    <w:rsid w:val="7F0A04A3"/>
    <w:rsid w:val="7F127358"/>
    <w:rsid w:val="7F17164D"/>
    <w:rsid w:val="7F263C14"/>
    <w:rsid w:val="7F3179C4"/>
    <w:rsid w:val="7F323556"/>
    <w:rsid w:val="7F350DED"/>
    <w:rsid w:val="7F3E1EFB"/>
    <w:rsid w:val="7F4339B5"/>
    <w:rsid w:val="7F4514DB"/>
    <w:rsid w:val="7F4A4D43"/>
    <w:rsid w:val="7F572FBC"/>
    <w:rsid w:val="7F587460"/>
    <w:rsid w:val="7F69341C"/>
    <w:rsid w:val="7F747428"/>
    <w:rsid w:val="7F893D4E"/>
    <w:rsid w:val="7F932247"/>
    <w:rsid w:val="7F9D30C5"/>
    <w:rsid w:val="7FA75CF2"/>
    <w:rsid w:val="7FA91A6A"/>
    <w:rsid w:val="7FB57384"/>
    <w:rsid w:val="7FB65966"/>
    <w:rsid w:val="7FBE4DEA"/>
    <w:rsid w:val="7FC248DA"/>
    <w:rsid w:val="7FC70142"/>
    <w:rsid w:val="7FE01204"/>
    <w:rsid w:val="7FF60A27"/>
    <w:rsid w:val="7FFB6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3">
    <w:name w:val="heading 1"/>
    <w:basedOn w:val="1"/>
    <w:next w:val="1"/>
    <w:qFormat/>
    <w:uiPriority w:val="0"/>
    <w:pPr>
      <w:keepNext/>
      <w:keepLines/>
      <w:spacing w:line="600" w:lineRule="exact"/>
      <w:ind w:firstLine="1040" w:firstLineChars="200"/>
      <w:outlineLvl w:val="0"/>
    </w:pPr>
    <w:rPr>
      <w:rFonts w:eastAsia="方正黑体_GBK"/>
      <w:kern w:val="44"/>
    </w:rPr>
  </w:style>
  <w:style w:type="paragraph" w:styleId="4">
    <w:name w:val="heading 2"/>
    <w:basedOn w:val="1"/>
    <w:next w:val="1"/>
    <w:qFormat/>
    <w:uiPriority w:val="0"/>
    <w:pPr>
      <w:keepNext/>
      <w:keepLines/>
      <w:spacing w:line="600" w:lineRule="exact"/>
      <w:ind w:firstLine="1040" w:firstLineChars="200"/>
      <w:outlineLvl w:val="1"/>
    </w:pPr>
    <w:rPr>
      <w:rFonts w:eastAsia="方正楷体_GBK"/>
    </w:rPr>
  </w:style>
  <w:style w:type="character" w:default="1" w:styleId="19">
    <w:name w:val="Default Paragraph Font"/>
    <w:semiHidden/>
    <w:unhideWhenUsed/>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5">
    <w:name w:val="Normal Indent"/>
    <w:basedOn w:val="1"/>
    <w:next w:val="1"/>
    <w:qFormat/>
    <w:uiPriority w:val="0"/>
  </w:style>
  <w:style w:type="paragraph" w:styleId="6">
    <w:name w:val="Body Text"/>
    <w:basedOn w:val="1"/>
    <w:next w:val="7"/>
    <w:qFormat/>
    <w:uiPriority w:val="0"/>
    <w:pPr>
      <w:spacing w:after="120"/>
    </w:pPr>
  </w:style>
  <w:style w:type="paragraph" w:customStyle="1" w:styleId="7">
    <w:name w:val="默认"/>
    <w:qFormat/>
    <w:uiPriority w:val="0"/>
    <w:rPr>
      <w:rFonts w:ascii="Helvetica" w:hAnsi="Helvetica" w:eastAsia="Helvetica" w:cs="Helvetica"/>
      <w:color w:val="000000"/>
      <w:sz w:val="22"/>
      <w:szCs w:val="22"/>
      <w:lang w:val="en-US" w:eastAsia="zh-CN" w:bidi="ar-SA"/>
    </w:rPr>
  </w:style>
  <w:style w:type="paragraph" w:styleId="8">
    <w:name w:val="Body Text Indent"/>
    <w:basedOn w:val="1"/>
    <w:qFormat/>
    <w:uiPriority w:val="0"/>
    <w:pPr>
      <w:spacing w:after="120"/>
      <w:ind w:left="420" w:leftChars="200"/>
    </w:pPr>
    <w:rPr>
      <w:kern w:val="0"/>
      <w:sz w:val="20"/>
      <w:szCs w:val="20"/>
    </w:rPr>
  </w:style>
  <w:style w:type="paragraph" w:styleId="9">
    <w:name w:val="Date"/>
    <w:basedOn w:val="1"/>
    <w:next w:val="1"/>
    <w:link w:val="23"/>
    <w:qFormat/>
    <w:uiPriority w:val="0"/>
    <w:rPr>
      <w:rFonts w:ascii="楷体_GB2312" w:eastAsia="楷体_GB2312"/>
      <w:szCs w:val="20"/>
    </w:rPr>
  </w:style>
  <w:style w:type="paragraph" w:styleId="10">
    <w:name w:val="footer"/>
    <w:basedOn w:val="1"/>
    <w:next w:val="1"/>
    <w:link w:val="25"/>
    <w:qFormat/>
    <w:uiPriority w:val="99"/>
    <w:pPr>
      <w:tabs>
        <w:tab w:val="center" w:pos="4153"/>
        <w:tab w:val="right" w:pos="8306"/>
      </w:tabs>
      <w:snapToGrid w:val="0"/>
      <w:jc w:val="left"/>
    </w:pPr>
    <w:rPr>
      <w:sz w:val="18"/>
      <w:szCs w:val="18"/>
    </w:rPr>
  </w:style>
  <w:style w:type="paragraph" w:styleId="11">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4">
    <w:name w:val="Message Header"/>
    <w:basedOn w:val="1"/>
    <w:next w:val="6"/>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6">
    <w:name w:val="Body Text First Indent 2"/>
    <w:basedOn w:val="8"/>
    <w:next w:val="1"/>
    <w:qFormat/>
    <w:uiPriority w:val="0"/>
    <w:pPr>
      <w:ind w:firstLine="420" w:firstLineChars="200"/>
    </w:pPr>
    <w:rPr>
      <w:sz w:val="21"/>
      <w:szCs w:val="22"/>
    </w:rPr>
  </w:style>
  <w:style w:type="table" w:styleId="18">
    <w:name w:val="Table Grid"/>
    <w:basedOn w:val="1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0">
    <w:name w:val="page number"/>
    <w:basedOn w:val="19"/>
    <w:qFormat/>
    <w:uiPriority w:val="0"/>
  </w:style>
  <w:style w:type="paragraph" w:customStyle="1" w:styleId="21">
    <w:name w:val="索引 51"/>
    <w:basedOn w:val="1"/>
    <w:next w:val="1"/>
    <w:qFormat/>
    <w:uiPriority w:val="0"/>
    <w:pPr>
      <w:ind w:left="1680"/>
    </w:pPr>
  </w:style>
  <w:style w:type="character" w:customStyle="1" w:styleId="22">
    <w:name w:val="页眉 Char"/>
    <w:basedOn w:val="19"/>
    <w:link w:val="11"/>
    <w:qFormat/>
    <w:uiPriority w:val="0"/>
    <w:rPr>
      <w:rFonts w:ascii="Times New Roman" w:hAnsi="Times New Roman"/>
      <w:kern w:val="2"/>
      <w:sz w:val="18"/>
      <w:szCs w:val="18"/>
    </w:rPr>
  </w:style>
  <w:style w:type="character" w:customStyle="1" w:styleId="23">
    <w:name w:val="日期 Char"/>
    <w:basedOn w:val="19"/>
    <w:link w:val="9"/>
    <w:qFormat/>
    <w:uiPriority w:val="0"/>
    <w:rPr>
      <w:rFonts w:ascii="楷体_GB2312" w:hAnsi="Times New Roman" w:eastAsia="楷体_GB2312"/>
      <w:kern w:val="2"/>
      <w:sz w:val="32"/>
    </w:rPr>
  </w:style>
  <w:style w:type="paragraph" w:customStyle="1" w:styleId="24">
    <w:name w:val="Char Char1 Char Char1 Char Char Char Char Char Char"/>
    <w:basedOn w:val="1"/>
    <w:qFormat/>
    <w:uiPriority w:val="0"/>
    <w:pPr>
      <w:widowControl/>
      <w:spacing w:after="160" w:line="240" w:lineRule="exact"/>
      <w:jc w:val="left"/>
    </w:pPr>
    <w:rPr>
      <w:rFonts w:ascii="Verdana" w:hAnsi="Verdana" w:eastAsia="仿宋_GB2312"/>
      <w:kern w:val="0"/>
      <w:sz w:val="20"/>
      <w:szCs w:val="20"/>
      <w:lang w:eastAsia="en-US"/>
    </w:rPr>
  </w:style>
  <w:style w:type="character" w:customStyle="1" w:styleId="25">
    <w:name w:val="页脚 Char"/>
    <w:basedOn w:val="19"/>
    <w:link w:val="10"/>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66</Pages>
  <Words>5147</Words>
  <Characters>29340</Characters>
  <Lines>244</Lines>
  <Paragraphs>68</Paragraphs>
  <TotalTime>0</TotalTime>
  <ScaleCrop>false</ScaleCrop>
  <LinksUpToDate>false</LinksUpToDate>
  <CharactersWithSpaces>34419</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2024-10-25T02:21:00Z</dcterms:created>
  <dc:creator>Administrator</dc:creator>
  <cp:lastModifiedBy>Administrator</cp:lastModifiedBy>
  <cp:lastPrinted>2024-10-21T06:47:00Z</cp:lastPrinted>
  <dcterms:modified xsi:type="dcterms:W3CDTF">2024-10-29T03:29:25Z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0E1A5AA021944A7BAF642179EB13BD73_12</vt:lpwstr>
  </property>
</Properties>
</file>