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8ED" w:rsidRPr="00E438ED" w:rsidRDefault="00E438ED" w:rsidP="00E438ED">
      <w:pPr>
        <w:tabs>
          <w:tab w:val="left" w:pos="2127"/>
          <w:tab w:val="left" w:pos="7513"/>
          <w:tab w:val="left" w:pos="7938"/>
        </w:tabs>
        <w:adjustRightInd w:val="0"/>
        <w:snapToGrid w:val="0"/>
        <w:spacing w:line="550" w:lineRule="exact"/>
        <w:ind w:leftChars="2500" w:left="7897"/>
        <w:rPr>
          <w:rFonts w:ascii="方正仿宋"/>
          <w:szCs w:val="20"/>
        </w:rPr>
      </w:pPr>
    </w:p>
    <w:p w:rsidR="00E438ED" w:rsidRPr="00E438ED" w:rsidRDefault="00E438ED" w:rsidP="00E438ED">
      <w:pPr>
        <w:adjustRightInd w:val="0"/>
        <w:snapToGrid w:val="0"/>
        <w:spacing w:line="550" w:lineRule="exact"/>
        <w:rPr>
          <w:rFonts w:ascii="方正仿宋" w:eastAsia="宋体"/>
          <w:szCs w:val="24"/>
        </w:rPr>
      </w:pPr>
    </w:p>
    <w:p w:rsidR="00E438ED" w:rsidRPr="00E438ED" w:rsidRDefault="00E438ED" w:rsidP="00E438ED">
      <w:pPr>
        <w:adjustRightInd w:val="0"/>
        <w:snapToGrid w:val="0"/>
        <w:spacing w:line="550" w:lineRule="exact"/>
        <w:rPr>
          <w:rFonts w:ascii="方正仿宋" w:eastAsia="宋体"/>
          <w:szCs w:val="24"/>
        </w:rPr>
      </w:pPr>
    </w:p>
    <w:p w:rsidR="00E438ED" w:rsidRPr="00E438ED" w:rsidRDefault="00E438ED" w:rsidP="00E438ED">
      <w:pPr>
        <w:adjustRightInd w:val="0"/>
        <w:snapToGrid w:val="0"/>
        <w:spacing w:line="550" w:lineRule="exact"/>
        <w:rPr>
          <w:rFonts w:ascii="方正仿宋" w:eastAsia="宋体"/>
          <w:szCs w:val="24"/>
        </w:rPr>
      </w:pPr>
    </w:p>
    <w:p w:rsidR="00E438ED" w:rsidRPr="00E438ED" w:rsidRDefault="00E438ED" w:rsidP="00E438ED">
      <w:pPr>
        <w:tabs>
          <w:tab w:val="left" w:pos="1701"/>
        </w:tabs>
        <w:adjustRightInd w:val="0"/>
        <w:snapToGrid w:val="0"/>
        <w:spacing w:line="550" w:lineRule="exact"/>
        <w:rPr>
          <w:rFonts w:ascii="方正仿宋" w:eastAsia="宋体"/>
          <w:szCs w:val="24"/>
        </w:rPr>
      </w:pPr>
    </w:p>
    <w:p w:rsidR="00E438ED" w:rsidRPr="00E438ED" w:rsidRDefault="00E438ED" w:rsidP="00E438ED">
      <w:pPr>
        <w:adjustRightInd w:val="0"/>
        <w:snapToGrid w:val="0"/>
        <w:spacing w:line="550" w:lineRule="exact"/>
        <w:rPr>
          <w:rFonts w:ascii="方正仿宋" w:eastAsia="宋体"/>
          <w:szCs w:val="24"/>
        </w:rPr>
      </w:pPr>
    </w:p>
    <w:p w:rsidR="00E438ED" w:rsidRPr="00E438ED" w:rsidRDefault="00E438ED" w:rsidP="00E438ED">
      <w:pPr>
        <w:adjustRightInd w:val="0"/>
        <w:snapToGrid w:val="0"/>
        <w:spacing w:line="550" w:lineRule="exact"/>
        <w:rPr>
          <w:rFonts w:ascii="方正仿宋" w:eastAsia="宋体"/>
          <w:szCs w:val="24"/>
        </w:rPr>
      </w:pPr>
    </w:p>
    <w:p w:rsidR="00E438ED" w:rsidRPr="00E438ED" w:rsidRDefault="00E438ED" w:rsidP="00E438ED">
      <w:pPr>
        <w:snapToGrid w:val="0"/>
        <w:spacing w:line="560" w:lineRule="exact"/>
        <w:jc w:val="center"/>
        <w:rPr>
          <w:rFonts w:ascii="方正仿宋_GBK" w:eastAsia="方正仿宋_GBK"/>
          <w:szCs w:val="24"/>
        </w:rPr>
      </w:pPr>
      <w:r w:rsidRPr="00E438ED">
        <w:rPr>
          <w:rFonts w:ascii="方正仿宋_GBK" w:eastAsia="方正仿宋_GBK" w:hint="eastAsia"/>
          <w:szCs w:val="24"/>
        </w:rPr>
        <w:t>奉节府办发〔2023〕</w:t>
      </w:r>
      <w:r>
        <w:rPr>
          <w:rFonts w:ascii="方正仿宋_GBK" w:eastAsia="方正仿宋_GBK" w:hint="eastAsia"/>
          <w:szCs w:val="24"/>
        </w:rPr>
        <w:t>2</w:t>
      </w:r>
      <w:r w:rsidRPr="00E438ED">
        <w:rPr>
          <w:rFonts w:ascii="方正仿宋_GBK" w:eastAsia="方正仿宋_GBK" w:hint="eastAsia"/>
          <w:szCs w:val="24"/>
        </w:rPr>
        <w:t>号</w:t>
      </w:r>
    </w:p>
    <w:p w:rsidR="00E438ED" w:rsidRPr="00E438ED" w:rsidRDefault="00E438ED" w:rsidP="00E438ED">
      <w:pPr>
        <w:tabs>
          <w:tab w:val="left" w:pos="2552"/>
          <w:tab w:val="left" w:pos="6096"/>
        </w:tabs>
        <w:snapToGrid w:val="0"/>
        <w:spacing w:line="600" w:lineRule="exact"/>
        <w:rPr>
          <w:rFonts w:ascii="仿宋_GB2312"/>
          <w:kern w:val="0"/>
          <w:szCs w:val="24"/>
        </w:rPr>
      </w:pPr>
    </w:p>
    <w:p w:rsidR="00E438ED" w:rsidRPr="00E438ED" w:rsidRDefault="00E438ED" w:rsidP="00E438ED">
      <w:pPr>
        <w:tabs>
          <w:tab w:val="left" w:pos="2552"/>
          <w:tab w:val="left" w:pos="6096"/>
        </w:tabs>
        <w:snapToGrid w:val="0"/>
        <w:spacing w:line="600" w:lineRule="exact"/>
        <w:rPr>
          <w:rFonts w:ascii="仿宋_GB2312"/>
          <w:kern w:val="0"/>
          <w:szCs w:val="24"/>
        </w:rPr>
      </w:pPr>
    </w:p>
    <w:p w:rsidR="00A22A5D" w:rsidRDefault="009C19EC" w:rsidP="00E438ED">
      <w:pPr>
        <w:snapToGrid w:val="0"/>
        <w:spacing w:line="660" w:lineRule="exact"/>
        <w:jc w:val="center"/>
        <w:rPr>
          <w:rFonts w:eastAsia="方正小标宋_GBK"/>
          <w:sz w:val="44"/>
          <w:szCs w:val="44"/>
        </w:rPr>
      </w:pPr>
      <w:r>
        <w:rPr>
          <w:rFonts w:eastAsia="方正小标宋_GBK" w:hint="eastAsia"/>
          <w:sz w:val="44"/>
          <w:szCs w:val="44"/>
        </w:rPr>
        <w:t>奉节县人民政府办公室</w:t>
      </w:r>
    </w:p>
    <w:p w:rsidR="00A22A5D" w:rsidRDefault="009C19EC" w:rsidP="00E438ED">
      <w:pPr>
        <w:snapToGrid w:val="0"/>
        <w:spacing w:line="660" w:lineRule="exact"/>
        <w:jc w:val="center"/>
        <w:rPr>
          <w:rFonts w:eastAsia="方正小标宋_GBK"/>
          <w:sz w:val="44"/>
          <w:szCs w:val="44"/>
        </w:rPr>
      </w:pPr>
      <w:r>
        <w:rPr>
          <w:rFonts w:eastAsia="方正小标宋_GBK" w:hint="eastAsia"/>
          <w:sz w:val="44"/>
          <w:szCs w:val="44"/>
        </w:rPr>
        <w:t>关于印发奉节县地震应急预案的通知</w:t>
      </w:r>
    </w:p>
    <w:p w:rsidR="00A22A5D" w:rsidRDefault="00A22A5D" w:rsidP="00E438ED">
      <w:pPr>
        <w:spacing w:line="600" w:lineRule="exact"/>
        <w:rPr>
          <w:rFonts w:eastAsia="方正小标宋_GBK"/>
          <w:bCs/>
          <w:sz w:val="44"/>
          <w:szCs w:val="44"/>
        </w:rPr>
      </w:pPr>
    </w:p>
    <w:p w:rsidR="00A22A5D" w:rsidRDefault="009C19EC" w:rsidP="00E438ED">
      <w:pPr>
        <w:spacing w:line="600" w:lineRule="exact"/>
        <w:rPr>
          <w:rFonts w:eastAsia="方正仿宋_GBK"/>
          <w:color w:val="000000"/>
          <w:szCs w:val="32"/>
        </w:rPr>
      </w:pPr>
      <w:r>
        <w:rPr>
          <w:rFonts w:eastAsia="方正仿宋_GBK" w:hint="eastAsia"/>
          <w:color w:val="000000"/>
          <w:szCs w:val="32"/>
        </w:rPr>
        <w:t>各乡镇人民政府、街道办事处，县政府各部门，有关单位：</w:t>
      </w:r>
    </w:p>
    <w:p w:rsidR="00A22A5D" w:rsidRDefault="009C19EC" w:rsidP="00E438ED">
      <w:pPr>
        <w:spacing w:line="600" w:lineRule="exact"/>
        <w:ind w:firstLineChars="200" w:firstLine="632"/>
        <w:rPr>
          <w:bCs/>
          <w:szCs w:val="32"/>
        </w:rPr>
      </w:pPr>
      <w:r>
        <w:rPr>
          <w:rFonts w:eastAsia="方正仿宋_GBK" w:hint="eastAsia"/>
          <w:color w:val="000000"/>
          <w:szCs w:val="32"/>
        </w:rPr>
        <w:t>《奉节县地震应急预案》已经县政府同意，现印发给你们，请认真贯彻执行。</w:t>
      </w:r>
    </w:p>
    <w:p w:rsidR="00A22A5D" w:rsidRDefault="00A22A5D" w:rsidP="00E438ED">
      <w:pPr>
        <w:ind w:firstLineChars="1469" w:firstLine="4640"/>
        <w:rPr>
          <w:bCs/>
          <w:szCs w:val="32"/>
        </w:rPr>
      </w:pPr>
    </w:p>
    <w:p w:rsidR="00A22A5D" w:rsidRDefault="00A22A5D" w:rsidP="00E438ED">
      <w:pPr>
        <w:ind w:firstLineChars="1469" w:firstLine="4640"/>
        <w:rPr>
          <w:bCs/>
          <w:szCs w:val="32"/>
        </w:rPr>
      </w:pPr>
    </w:p>
    <w:p w:rsidR="00A22A5D" w:rsidRPr="00E438ED" w:rsidRDefault="009C19EC" w:rsidP="00E438ED">
      <w:pPr>
        <w:ind w:firstLineChars="1469" w:firstLine="4640"/>
        <w:rPr>
          <w:rFonts w:ascii="方正仿宋_GBK" w:eastAsia="方正仿宋_GBK"/>
          <w:bCs/>
          <w:szCs w:val="32"/>
        </w:rPr>
      </w:pPr>
      <w:r w:rsidRPr="00E438ED">
        <w:rPr>
          <w:rFonts w:ascii="方正仿宋_GBK" w:eastAsia="方正仿宋_GBK" w:hint="eastAsia"/>
          <w:color w:val="000000"/>
          <w:szCs w:val="32"/>
        </w:rPr>
        <w:t>奉节县人民政府办公室</w:t>
      </w:r>
    </w:p>
    <w:p w:rsidR="00A22A5D" w:rsidRPr="00E438ED" w:rsidRDefault="009C19EC" w:rsidP="00E438ED">
      <w:pPr>
        <w:tabs>
          <w:tab w:val="left" w:pos="7513"/>
        </w:tabs>
        <w:ind w:firstLineChars="1624" w:firstLine="5130"/>
        <w:rPr>
          <w:rFonts w:ascii="方正仿宋_GBK" w:eastAsia="方正仿宋_GBK"/>
          <w:bCs/>
          <w:szCs w:val="32"/>
        </w:rPr>
      </w:pPr>
      <w:r w:rsidRPr="00E438ED">
        <w:rPr>
          <w:rFonts w:ascii="方正仿宋_GBK" w:eastAsia="方正仿宋_GBK" w:hint="eastAsia"/>
          <w:color w:val="000000"/>
          <w:szCs w:val="32"/>
        </w:rPr>
        <w:t>202</w:t>
      </w:r>
      <w:r w:rsidR="00E438ED" w:rsidRPr="00E438ED">
        <w:rPr>
          <w:rFonts w:ascii="方正仿宋_GBK" w:eastAsia="方正仿宋_GBK" w:hint="eastAsia"/>
          <w:color w:val="000000"/>
          <w:szCs w:val="32"/>
        </w:rPr>
        <w:t>3</w:t>
      </w:r>
      <w:r w:rsidRPr="00E438ED">
        <w:rPr>
          <w:rFonts w:ascii="方正仿宋_GBK" w:eastAsia="方正仿宋_GBK" w:hint="eastAsia"/>
          <w:color w:val="000000"/>
          <w:szCs w:val="32"/>
        </w:rPr>
        <w:t>年</w:t>
      </w:r>
      <w:r w:rsidR="00E438ED" w:rsidRPr="00E438ED">
        <w:rPr>
          <w:rFonts w:ascii="方正仿宋_GBK" w:eastAsia="方正仿宋_GBK" w:hint="eastAsia"/>
          <w:color w:val="000000"/>
          <w:szCs w:val="32"/>
        </w:rPr>
        <w:t>1</w:t>
      </w:r>
      <w:r w:rsidRPr="00E438ED">
        <w:rPr>
          <w:rFonts w:ascii="方正仿宋_GBK" w:eastAsia="方正仿宋_GBK" w:hint="eastAsia"/>
          <w:color w:val="000000"/>
          <w:szCs w:val="32"/>
        </w:rPr>
        <w:t>月</w:t>
      </w:r>
      <w:r w:rsidR="00E438ED" w:rsidRPr="00E438ED">
        <w:rPr>
          <w:rFonts w:ascii="方正仿宋_GBK" w:eastAsia="方正仿宋_GBK" w:hint="eastAsia"/>
          <w:color w:val="000000"/>
          <w:szCs w:val="32"/>
        </w:rPr>
        <w:t>6</w:t>
      </w:r>
      <w:r w:rsidRPr="00E438ED">
        <w:rPr>
          <w:rFonts w:ascii="方正仿宋_GBK" w:eastAsia="方正仿宋_GBK" w:hint="eastAsia"/>
          <w:color w:val="000000"/>
          <w:szCs w:val="32"/>
        </w:rPr>
        <w:t>日</w:t>
      </w:r>
    </w:p>
    <w:p w:rsidR="00A22A5D" w:rsidRDefault="009C19EC">
      <w:pPr>
        <w:ind w:firstLineChars="200" w:firstLine="632"/>
        <w:rPr>
          <w:rFonts w:eastAsia="方正仿宋_GBK" w:cs="宋体"/>
          <w:color w:val="000000"/>
          <w:kern w:val="0"/>
          <w:szCs w:val="32"/>
        </w:rPr>
      </w:pPr>
      <w:r>
        <w:rPr>
          <w:rFonts w:eastAsia="方正仿宋_GBK" w:cs="宋体" w:hint="eastAsia"/>
          <w:color w:val="000000"/>
          <w:kern w:val="0"/>
          <w:szCs w:val="32"/>
        </w:rPr>
        <w:t>（此件公开发布）</w:t>
      </w:r>
    </w:p>
    <w:p w:rsidR="00A22A5D" w:rsidRDefault="00A22A5D" w:rsidP="00E438ED">
      <w:pPr>
        <w:pStyle w:val="aa"/>
        <w:spacing w:after="0" w:line="240" w:lineRule="auto"/>
        <w:ind w:firstLine="206"/>
      </w:pPr>
    </w:p>
    <w:p w:rsidR="00A22A5D" w:rsidRDefault="009C19EC">
      <w:pPr>
        <w:pStyle w:val="p22"/>
        <w:widowControl w:val="0"/>
        <w:spacing w:line="590" w:lineRule="exact"/>
        <w:jc w:val="center"/>
        <w:outlineLvl w:val="0"/>
        <w:rPr>
          <w:rFonts w:eastAsia="方正小标宋_GBK"/>
          <w:color w:val="000000"/>
          <w:sz w:val="44"/>
          <w:szCs w:val="44"/>
        </w:rPr>
      </w:pPr>
      <w:bookmarkStart w:id="0" w:name="_Toc4928"/>
      <w:r>
        <w:rPr>
          <w:rFonts w:eastAsia="方正小标宋_GBK" w:hint="eastAsia"/>
          <w:color w:val="000000"/>
          <w:sz w:val="44"/>
          <w:szCs w:val="44"/>
        </w:rPr>
        <w:lastRenderedPageBreak/>
        <w:t>奉节县地震应急预案</w:t>
      </w:r>
      <w:bookmarkEnd w:id="0"/>
    </w:p>
    <w:p w:rsidR="00A22A5D" w:rsidRDefault="00A22A5D">
      <w:pPr>
        <w:spacing w:line="580" w:lineRule="exact"/>
        <w:jc w:val="center"/>
        <w:rPr>
          <w:rFonts w:eastAsia="方正小标宋_GBK" w:cs="方正小标宋_GBK"/>
          <w:b/>
          <w:bCs/>
          <w:sz w:val="44"/>
          <w:szCs w:val="44"/>
        </w:rPr>
      </w:pPr>
    </w:p>
    <w:p w:rsidR="00A22A5D" w:rsidRDefault="009C19EC">
      <w:pPr>
        <w:spacing w:line="580" w:lineRule="exact"/>
        <w:jc w:val="center"/>
        <w:rPr>
          <w:rFonts w:eastAsia="方正小标宋_GBK" w:cs="方正小标宋_GBK"/>
          <w:sz w:val="44"/>
          <w:szCs w:val="44"/>
        </w:rPr>
      </w:pPr>
      <w:r>
        <w:rPr>
          <w:rFonts w:ascii="方正小标宋_GBK" w:eastAsia="方正小标宋_GBK" w:hAnsi="方正小标宋_GBK" w:cs="方正小标宋_GBK" w:hint="eastAsia"/>
          <w:b/>
          <w:bCs/>
          <w:kern w:val="0"/>
          <w:sz w:val="44"/>
          <w:szCs w:val="44"/>
        </w:rPr>
        <w:t>目  录</w:t>
      </w:r>
    </w:p>
    <w:p w:rsidR="00A22A5D" w:rsidRDefault="00A22A5D">
      <w:pPr>
        <w:pStyle w:val="10"/>
        <w:tabs>
          <w:tab w:val="right" w:leader="dot" w:pos="8844"/>
        </w:tabs>
        <w:spacing w:line="580" w:lineRule="exact"/>
        <w:jc w:val="left"/>
        <w:rPr>
          <w:rFonts w:eastAsia="方正仿宋_GBK" w:cs="方正仿宋_GBK"/>
          <w:sz w:val="28"/>
          <w:szCs w:val="28"/>
        </w:rPr>
      </w:pPr>
    </w:p>
    <w:p w:rsidR="00A22A5D" w:rsidRDefault="009C19EC">
      <w:pPr>
        <w:pStyle w:val="10"/>
        <w:tabs>
          <w:tab w:val="right" w:leader="dot" w:pos="8844"/>
        </w:tabs>
        <w:jc w:val="left"/>
        <w:rPr>
          <w:rFonts w:cs="方正黑体_GBK"/>
        </w:rPr>
      </w:pPr>
      <w:r>
        <w:rPr>
          <w:rFonts w:eastAsia="方正仿宋_GBK" w:cs="方正仿宋_GBK" w:hint="eastAsia"/>
          <w:sz w:val="28"/>
          <w:szCs w:val="28"/>
        </w:rPr>
        <w:fldChar w:fldCharType="begin"/>
      </w:r>
      <w:r>
        <w:rPr>
          <w:rFonts w:eastAsia="方正仿宋_GBK" w:cs="方正仿宋_GBK" w:hint="eastAsia"/>
          <w:sz w:val="28"/>
          <w:szCs w:val="28"/>
        </w:rPr>
        <w:instrText xml:space="preserve">TOC \o "1-3" \h \u </w:instrText>
      </w:r>
      <w:r>
        <w:rPr>
          <w:rFonts w:eastAsia="方正仿宋_GBK" w:cs="方正仿宋_GBK" w:hint="eastAsia"/>
          <w:sz w:val="28"/>
          <w:szCs w:val="28"/>
        </w:rPr>
        <w:fldChar w:fldCharType="separate"/>
      </w:r>
      <w:hyperlink w:anchor="_Toc18724" w:history="1">
        <w:r>
          <w:rPr>
            <w:rFonts w:cs="方正黑体_GBK" w:hint="eastAsia"/>
            <w:szCs w:val="32"/>
          </w:rPr>
          <w:t xml:space="preserve">1 </w:t>
        </w:r>
        <w:r>
          <w:rPr>
            <w:rFonts w:cs="方正黑体_GBK" w:hint="eastAsia"/>
            <w:szCs w:val="32"/>
          </w:rPr>
          <w:t>总则</w:t>
        </w:r>
        <w:r>
          <w:rPr>
            <w:rFonts w:cs="方正黑体_GBK" w:hint="eastAsia"/>
          </w:rPr>
          <w:tab/>
        </w:r>
        <w:r>
          <w:rPr>
            <w:rFonts w:cs="方正黑体_GBK" w:hint="eastAsia"/>
          </w:rPr>
          <w:fldChar w:fldCharType="begin"/>
        </w:r>
        <w:r>
          <w:rPr>
            <w:rFonts w:cs="方正黑体_GBK" w:hint="eastAsia"/>
          </w:rPr>
          <w:instrText xml:space="preserve"> PAGEREF _Toc18724 \h </w:instrText>
        </w:r>
        <w:r>
          <w:rPr>
            <w:rFonts w:cs="方正黑体_GBK" w:hint="eastAsia"/>
          </w:rPr>
        </w:r>
        <w:r>
          <w:rPr>
            <w:rFonts w:cs="方正黑体_GBK" w:hint="eastAsia"/>
          </w:rPr>
          <w:fldChar w:fldCharType="separate"/>
        </w:r>
        <w:r w:rsidR="004A38A6">
          <w:rPr>
            <w:rFonts w:cs="方正黑体_GBK"/>
            <w:noProof/>
          </w:rPr>
          <w:t>6</w:t>
        </w:r>
        <w:r>
          <w:rPr>
            <w:rFonts w:cs="方正黑体_GBK" w:hint="eastAsia"/>
          </w:rPr>
          <w:fldChar w:fldCharType="end"/>
        </w:r>
      </w:hyperlink>
    </w:p>
    <w:p w:rsidR="00A22A5D" w:rsidRDefault="00122599">
      <w:pPr>
        <w:pStyle w:val="20"/>
        <w:tabs>
          <w:tab w:val="clear" w:pos="8890"/>
          <w:tab w:val="right" w:leader="dot" w:pos="8844"/>
        </w:tabs>
        <w:ind w:leftChars="0" w:left="0"/>
        <w:jc w:val="left"/>
        <w:rPr>
          <w:rFonts w:eastAsia="方正仿宋_GBK" w:cs="方正仿宋_GBK"/>
        </w:rPr>
      </w:pPr>
      <w:hyperlink w:anchor="_Toc18664" w:history="1">
        <w:r w:rsidR="009C19EC">
          <w:rPr>
            <w:rFonts w:eastAsia="方正仿宋_GBK" w:cs="方正仿宋_GBK" w:hint="eastAsia"/>
            <w:szCs w:val="32"/>
          </w:rPr>
          <w:t xml:space="preserve">1.1 </w:t>
        </w:r>
        <w:r w:rsidR="009C19EC">
          <w:rPr>
            <w:rFonts w:eastAsia="方正仿宋_GBK" w:cs="方正仿宋_GBK" w:hint="eastAsia"/>
            <w:szCs w:val="32"/>
          </w:rPr>
          <w:t>编制目的</w:t>
        </w:r>
        <w:r w:rsidR="009C19EC">
          <w:rPr>
            <w:rFonts w:eastAsia="方正仿宋_GBK" w:cs="方正仿宋_GBK" w:hint="eastAsia"/>
          </w:rPr>
          <w:tab/>
        </w:r>
        <w:r w:rsidR="009C19EC">
          <w:rPr>
            <w:rFonts w:eastAsia="方正仿宋_GBK" w:cs="方正仿宋_GBK" w:hint="eastAsia"/>
          </w:rPr>
          <w:fldChar w:fldCharType="begin"/>
        </w:r>
        <w:r w:rsidR="009C19EC">
          <w:rPr>
            <w:rFonts w:eastAsia="方正仿宋_GBK" w:cs="方正仿宋_GBK" w:hint="eastAsia"/>
          </w:rPr>
          <w:instrText xml:space="preserve"> PAGEREF _Toc18664 \h </w:instrText>
        </w:r>
        <w:r w:rsidR="009C19EC">
          <w:rPr>
            <w:rFonts w:eastAsia="方正仿宋_GBK" w:cs="方正仿宋_GBK" w:hint="eastAsia"/>
          </w:rPr>
        </w:r>
        <w:r w:rsidR="009C19EC">
          <w:rPr>
            <w:rFonts w:eastAsia="方正仿宋_GBK" w:cs="方正仿宋_GBK" w:hint="eastAsia"/>
          </w:rPr>
          <w:fldChar w:fldCharType="separate"/>
        </w:r>
        <w:r w:rsidR="004A38A6">
          <w:rPr>
            <w:rFonts w:eastAsia="方正仿宋_GBK" w:cs="方正仿宋_GBK"/>
            <w:noProof/>
          </w:rPr>
          <w:t>6</w:t>
        </w:r>
        <w:r w:rsidR="009C19EC">
          <w:rPr>
            <w:rFonts w:eastAsia="方正仿宋_GBK" w:cs="方正仿宋_GBK" w:hint="eastAsia"/>
          </w:rPr>
          <w:fldChar w:fldCharType="end"/>
        </w:r>
      </w:hyperlink>
    </w:p>
    <w:p w:rsidR="00A22A5D" w:rsidRDefault="00122599">
      <w:pPr>
        <w:pStyle w:val="20"/>
        <w:tabs>
          <w:tab w:val="clear" w:pos="8890"/>
          <w:tab w:val="right" w:leader="dot" w:pos="8844"/>
        </w:tabs>
        <w:ind w:leftChars="0" w:left="0"/>
        <w:jc w:val="left"/>
        <w:rPr>
          <w:rFonts w:eastAsia="方正仿宋_GBK" w:cs="方正仿宋_GBK"/>
        </w:rPr>
      </w:pPr>
      <w:hyperlink w:anchor="_Toc1297" w:history="1">
        <w:r w:rsidR="009C19EC">
          <w:rPr>
            <w:rFonts w:eastAsia="方正仿宋_GBK" w:cs="方正仿宋_GBK" w:hint="eastAsia"/>
            <w:szCs w:val="32"/>
          </w:rPr>
          <w:t xml:space="preserve">1.2 </w:t>
        </w:r>
        <w:r w:rsidR="009C19EC">
          <w:rPr>
            <w:rFonts w:eastAsia="方正仿宋_GBK" w:cs="方正仿宋_GBK" w:hint="eastAsia"/>
            <w:szCs w:val="32"/>
          </w:rPr>
          <w:t>编制依据</w:t>
        </w:r>
        <w:r w:rsidR="009C19EC">
          <w:rPr>
            <w:rFonts w:eastAsia="方正仿宋_GBK" w:cs="方正仿宋_GBK" w:hint="eastAsia"/>
          </w:rPr>
          <w:tab/>
        </w:r>
        <w:r w:rsidR="009C19EC">
          <w:rPr>
            <w:rFonts w:eastAsia="方正仿宋_GBK" w:cs="方正仿宋_GBK" w:hint="eastAsia"/>
          </w:rPr>
          <w:fldChar w:fldCharType="begin"/>
        </w:r>
        <w:r w:rsidR="009C19EC">
          <w:rPr>
            <w:rFonts w:eastAsia="方正仿宋_GBK" w:cs="方正仿宋_GBK" w:hint="eastAsia"/>
          </w:rPr>
          <w:instrText xml:space="preserve"> PAGEREF _Toc1297 \h </w:instrText>
        </w:r>
        <w:r w:rsidR="009C19EC">
          <w:rPr>
            <w:rFonts w:eastAsia="方正仿宋_GBK" w:cs="方正仿宋_GBK" w:hint="eastAsia"/>
          </w:rPr>
        </w:r>
        <w:r w:rsidR="009C19EC">
          <w:rPr>
            <w:rFonts w:eastAsia="方正仿宋_GBK" w:cs="方正仿宋_GBK" w:hint="eastAsia"/>
          </w:rPr>
          <w:fldChar w:fldCharType="separate"/>
        </w:r>
        <w:r w:rsidR="004A38A6">
          <w:rPr>
            <w:rFonts w:eastAsia="方正仿宋_GBK" w:cs="方正仿宋_GBK"/>
            <w:noProof/>
          </w:rPr>
          <w:t>6</w:t>
        </w:r>
        <w:r w:rsidR="009C19EC">
          <w:rPr>
            <w:rFonts w:eastAsia="方正仿宋_GBK" w:cs="方正仿宋_GBK" w:hint="eastAsia"/>
          </w:rPr>
          <w:fldChar w:fldCharType="end"/>
        </w:r>
      </w:hyperlink>
    </w:p>
    <w:p w:rsidR="00A22A5D" w:rsidRDefault="00122599">
      <w:pPr>
        <w:pStyle w:val="20"/>
        <w:tabs>
          <w:tab w:val="clear" w:pos="8890"/>
          <w:tab w:val="right" w:leader="dot" w:pos="8844"/>
        </w:tabs>
        <w:ind w:leftChars="0" w:left="0"/>
        <w:jc w:val="left"/>
        <w:rPr>
          <w:rFonts w:eastAsia="方正仿宋_GBK" w:cs="方正仿宋_GBK"/>
        </w:rPr>
      </w:pPr>
      <w:hyperlink w:anchor="_Toc20844" w:history="1">
        <w:r w:rsidR="009C19EC">
          <w:rPr>
            <w:rFonts w:eastAsia="方正仿宋_GBK" w:cs="方正仿宋_GBK" w:hint="eastAsia"/>
            <w:szCs w:val="32"/>
          </w:rPr>
          <w:t xml:space="preserve">1.3 </w:t>
        </w:r>
        <w:r w:rsidR="009C19EC">
          <w:rPr>
            <w:rFonts w:eastAsia="方正仿宋_GBK" w:cs="方正仿宋_GBK" w:hint="eastAsia"/>
            <w:szCs w:val="32"/>
          </w:rPr>
          <w:t>适用范围</w:t>
        </w:r>
        <w:r w:rsidR="009C19EC">
          <w:rPr>
            <w:rFonts w:eastAsia="方正仿宋_GBK" w:cs="方正仿宋_GBK" w:hint="eastAsia"/>
          </w:rPr>
          <w:tab/>
        </w:r>
        <w:r w:rsidR="009C19EC">
          <w:rPr>
            <w:rFonts w:eastAsia="方正仿宋_GBK" w:cs="方正仿宋_GBK" w:hint="eastAsia"/>
          </w:rPr>
          <w:fldChar w:fldCharType="begin"/>
        </w:r>
        <w:r w:rsidR="009C19EC">
          <w:rPr>
            <w:rFonts w:eastAsia="方正仿宋_GBK" w:cs="方正仿宋_GBK" w:hint="eastAsia"/>
          </w:rPr>
          <w:instrText xml:space="preserve"> PAGEREF _Toc1297 \h </w:instrText>
        </w:r>
        <w:r w:rsidR="009C19EC">
          <w:rPr>
            <w:rFonts w:eastAsia="方正仿宋_GBK" w:cs="方正仿宋_GBK" w:hint="eastAsia"/>
          </w:rPr>
        </w:r>
        <w:r w:rsidR="009C19EC">
          <w:rPr>
            <w:rFonts w:eastAsia="方正仿宋_GBK" w:cs="方正仿宋_GBK" w:hint="eastAsia"/>
          </w:rPr>
          <w:fldChar w:fldCharType="separate"/>
        </w:r>
        <w:r w:rsidR="004A38A6">
          <w:rPr>
            <w:rFonts w:eastAsia="方正仿宋_GBK" w:cs="方正仿宋_GBK"/>
            <w:noProof/>
          </w:rPr>
          <w:t>6</w:t>
        </w:r>
        <w:r w:rsidR="009C19EC">
          <w:rPr>
            <w:rFonts w:eastAsia="方正仿宋_GBK" w:cs="方正仿宋_GBK" w:hint="eastAsia"/>
          </w:rPr>
          <w:fldChar w:fldCharType="end"/>
        </w:r>
      </w:hyperlink>
    </w:p>
    <w:p w:rsidR="00A22A5D" w:rsidRDefault="00122599">
      <w:pPr>
        <w:pStyle w:val="20"/>
        <w:tabs>
          <w:tab w:val="clear" w:pos="8890"/>
          <w:tab w:val="right" w:leader="dot" w:pos="8844"/>
        </w:tabs>
        <w:ind w:leftChars="0" w:left="0"/>
        <w:jc w:val="left"/>
        <w:rPr>
          <w:rFonts w:eastAsia="方正仿宋_GBK" w:cs="方正仿宋_GBK"/>
        </w:rPr>
      </w:pPr>
      <w:hyperlink w:anchor="_Toc4166" w:history="1">
        <w:r w:rsidR="009C19EC">
          <w:rPr>
            <w:rFonts w:eastAsia="方正仿宋_GBK" w:cs="方正仿宋_GBK" w:hint="eastAsia"/>
            <w:szCs w:val="32"/>
          </w:rPr>
          <w:t xml:space="preserve">1.4 </w:t>
        </w:r>
        <w:r w:rsidR="009C19EC">
          <w:rPr>
            <w:rFonts w:eastAsia="方正仿宋_GBK" w:cs="方正仿宋_GBK" w:hint="eastAsia"/>
            <w:szCs w:val="32"/>
          </w:rPr>
          <w:t>工作原则</w:t>
        </w:r>
        <w:r w:rsidR="009C19EC">
          <w:rPr>
            <w:rFonts w:eastAsia="方正仿宋_GBK" w:cs="方正仿宋_GBK" w:hint="eastAsia"/>
          </w:rPr>
          <w:tab/>
        </w:r>
        <w:r w:rsidR="009C19EC">
          <w:rPr>
            <w:rFonts w:eastAsia="方正仿宋_GBK" w:cs="方正仿宋_GBK" w:hint="eastAsia"/>
          </w:rPr>
          <w:fldChar w:fldCharType="begin"/>
        </w:r>
        <w:r w:rsidR="009C19EC">
          <w:rPr>
            <w:rFonts w:eastAsia="方正仿宋_GBK" w:cs="方正仿宋_GBK" w:hint="eastAsia"/>
          </w:rPr>
          <w:instrText xml:space="preserve"> PAGEREF _Toc4166 \h </w:instrText>
        </w:r>
        <w:r w:rsidR="009C19EC">
          <w:rPr>
            <w:rFonts w:eastAsia="方正仿宋_GBK" w:cs="方正仿宋_GBK" w:hint="eastAsia"/>
          </w:rPr>
        </w:r>
        <w:r w:rsidR="009C19EC">
          <w:rPr>
            <w:rFonts w:eastAsia="方正仿宋_GBK" w:cs="方正仿宋_GBK" w:hint="eastAsia"/>
          </w:rPr>
          <w:fldChar w:fldCharType="separate"/>
        </w:r>
        <w:r w:rsidR="004A38A6">
          <w:rPr>
            <w:rFonts w:eastAsia="方正仿宋_GBK" w:cs="方正仿宋_GBK"/>
            <w:noProof/>
          </w:rPr>
          <w:t>6</w:t>
        </w:r>
        <w:r w:rsidR="009C19EC">
          <w:rPr>
            <w:rFonts w:eastAsia="方正仿宋_GBK" w:cs="方正仿宋_GBK" w:hint="eastAsia"/>
          </w:rPr>
          <w:fldChar w:fldCharType="end"/>
        </w:r>
      </w:hyperlink>
    </w:p>
    <w:p w:rsidR="00A22A5D" w:rsidRDefault="00122599">
      <w:pPr>
        <w:pStyle w:val="20"/>
        <w:tabs>
          <w:tab w:val="clear" w:pos="8890"/>
          <w:tab w:val="right" w:leader="dot" w:pos="8844"/>
        </w:tabs>
        <w:ind w:leftChars="0" w:left="0"/>
        <w:jc w:val="left"/>
        <w:rPr>
          <w:rFonts w:eastAsia="方正仿宋_GBK" w:cs="方正仿宋_GBK"/>
        </w:rPr>
      </w:pPr>
      <w:hyperlink w:anchor="_Toc13479" w:history="1">
        <w:r w:rsidR="009C19EC">
          <w:rPr>
            <w:rFonts w:eastAsia="方正仿宋_GBK" w:cs="方正仿宋_GBK" w:hint="eastAsia"/>
            <w:szCs w:val="32"/>
          </w:rPr>
          <w:t xml:space="preserve">1.5 </w:t>
        </w:r>
        <w:r w:rsidR="009C19EC">
          <w:rPr>
            <w:rFonts w:eastAsia="方正仿宋_GBK" w:cs="方正仿宋_GBK" w:hint="eastAsia"/>
            <w:szCs w:val="32"/>
          </w:rPr>
          <w:t>地震构造背景及震害特点</w:t>
        </w:r>
        <w:r w:rsidR="009C19EC">
          <w:rPr>
            <w:rFonts w:eastAsia="方正仿宋_GBK" w:cs="方正仿宋_GBK" w:hint="eastAsia"/>
          </w:rPr>
          <w:tab/>
        </w:r>
        <w:r w:rsidR="009C19EC">
          <w:rPr>
            <w:rFonts w:eastAsia="方正仿宋_GBK" w:cs="方正仿宋_GBK" w:hint="eastAsia"/>
          </w:rPr>
          <w:fldChar w:fldCharType="begin"/>
        </w:r>
        <w:r w:rsidR="009C19EC">
          <w:rPr>
            <w:rFonts w:eastAsia="方正仿宋_GBK" w:cs="方正仿宋_GBK" w:hint="eastAsia"/>
          </w:rPr>
          <w:instrText xml:space="preserve"> PAGEREF _Toc13479 \h </w:instrText>
        </w:r>
        <w:r w:rsidR="009C19EC">
          <w:rPr>
            <w:rFonts w:eastAsia="方正仿宋_GBK" w:cs="方正仿宋_GBK" w:hint="eastAsia"/>
          </w:rPr>
        </w:r>
        <w:r w:rsidR="009C19EC">
          <w:rPr>
            <w:rFonts w:eastAsia="方正仿宋_GBK" w:cs="方正仿宋_GBK" w:hint="eastAsia"/>
          </w:rPr>
          <w:fldChar w:fldCharType="separate"/>
        </w:r>
        <w:r w:rsidR="004A38A6">
          <w:rPr>
            <w:rFonts w:eastAsia="方正仿宋_GBK" w:cs="方正仿宋_GBK"/>
            <w:noProof/>
          </w:rPr>
          <w:t>7</w:t>
        </w:r>
        <w:r w:rsidR="009C19EC">
          <w:rPr>
            <w:rFonts w:eastAsia="方正仿宋_GBK" w:cs="方正仿宋_GBK" w:hint="eastAsia"/>
          </w:rPr>
          <w:fldChar w:fldCharType="end"/>
        </w:r>
      </w:hyperlink>
    </w:p>
    <w:p w:rsidR="00A22A5D" w:rsidRDefault="00122599">
      <w:pPr>
        <w:pStyle w:val="10"/>
        <w:tabs>
          <w:tab w:val="right" w:leader="dot" w:pos="8844"/>
        </w:tabs>
        <w:jc w:val="left"/>
        <w:rPr>
          <w:rFonts w:cs="方正黑体_GBK"/>
          <w:szCs w:val="28"/>
        </w:rPr>
      </w:pPr>
      <w:hyperlink w:anchor="_Toc13479" w:history="1">
        <w:r w:rsidR="009C19EC">
          <w:rPr>
            <w:rFonts w:eastAsia="方正仿宋_GBK" w:cs="方正仿宋_GBK" w:hint="eastAsia"/>
            <w:szCs w:val="32"/>
          </w:rPr>
          <w:t xml:space="preserve">1.6 </w:t>
        </w:r>
        <w:r w:rsidR="009C19EC">
          <w:rPr>
            <w:rFonts w:eastAsia="方正仿宋_GBK" w:cs="方正仿宋_GBK" w:hint="eastAsia"/>
            <w:szCs w:val="32"/>
          </w:rPr>
          <w:t>地震灾害分级</w:t>
        </w:r>
        <w:r w:rsidR="009C19EC">
          <w:rPr>
            <w:rFonts w:eastAsia="方正仿宋_GBK" w:cs="方正仿宋_GBK" w:hint="eastAsia"/>
          </w:rPr>
          <w:tab/>
        </w:r>
        <w:r w:rsidR="009C19EC">
          <w:rPr>
            <w:rFonts w:eastAsia="方正仿宋_GBK" w:cs="方正仿宋_GBK" w:hint="eastAsia"/>
          </w:rPr>
          <w:fldChar w:fldCharType="begin"/>
        </w:r>
        <w:r w:rsidR="009C19EC">
          <w:rPr>
            <w:rFonts w:eastAsia="方正仿宋_GBK" w:cs="方正仿宋_GBK" w:hint="eastAsia"/>
          </w:rPr>
          <w:instrText xml:space="preserve"> PAGEREF _Toc13479 \h </w:instrText>
        </w:r>
        <w:r w:rsidR="009C19EC">
          <w:rPr>
            <w:rFonts w:eastAsia="方正仿宋_GBK" w:cs="方正仿宋_GBK" w:hint="eastAsia"/>
          </w:rPr>
        </w:r>
        <w:r w:rsidR="009C19EC">
          <w:rPr>
            <w:rFonts w:eastAsia="方正仿宋_GBK" w:cs="方正仿宋_GBK" w:hint="eastAsia"/>
          </w:rPr>
          <w:fldChar w:fldCharType="separate"/>
        </w:r>
        <w:r w:rsidR="004A38A6">
          <w:rPr>
            <w:rFonts w:eastAsia="方正仿宋_GBK" w:cs="方正仿宋_GBK"/>
            <w:noProof/>
          </w:rPr>
          <w:t>7</w:t>
        </w:r>
        <w:r w:rsidR="009C19EC">
          <w:rPr>
            <w:rFonts w:eastAsia="方正仿宋_GBK" w:cs="方正仿宋_GBK" w:hint="eastAsia"/>
          </w:rPr>
          <w:fldChar w:fldCharType="end"/>
        </w:r>
      </w:hyperlink>
    </w:p>
    <w:p w:rsidR="00A22A5D" w:rsidRDefault="00122599">
      <w:pPr>
        <w:pStyle w:val="10"/>
        <w:tabs>
          <w:tab w:val="right" w:leader="dot" w:pos="8844"/>
        </w:tabs>
        <w:jc w:val="left"/>
        <w:rPr>
          <w:rFonts w:cs="方正黑体_GBK"/>
          <w:szCs w:val="28"/>
        </w:rPr>
      </w:pPr>
      <w:hyperlink w:anchor="_Toc32426" w:history="1">
        <w:r w:rsidR="009C19EC">
          <w:rPr>
            <w:rFonts w:cs="方正黑体_GBK" w:hint="eastAsia"/>
            <w:szCs w:val="28"/>
          </w:rPr>
          <w:t xml:space="preserve">2 </w:t>
        </w:r>
        <w:r w:rsidR="009C19EC">
          <w:rPr>
            <w:rFonts w:cs="方正黑体_GBK" w:hint="eastAsia"/>
            <w:szCs w:val="28"/>
          </w:rPr>
          <w:t>组织体系</w:t>
        </w:r>
        <w:r w:rsidR="009C19EC">
          <w:rPr>
            <w:rFonts w:cs="方正黑体_GBK" w:hint="eastAsia"/>
            <w:szCs w:val="28"/>
          </w:rPr>
          <w:tab/>
        </w:r>
        <w:r w:rsidR="009C19EC">
          <w:rPr>
            <w:rFonts w:cs="方正黑体_GBK" w:hint="eastAsia"/>
            <w:szCs w:val="28"/>
          </w:rPr>
          <w:fldChar w:fldCharType="begin"/>
        </w:r>
        <w:r w:rsidR="009C19EC">
          <w:rPr>
            <w:rFonts w:cs="方正黑体_GBK" w:hint="eastAsia"/>
            <w:szCs w:val="28"/>
          </w:rPr>
          <w:instrText xml:space="preserve"> PAGEREF _Toc32426 \h </w:instrText>
        </w:r>
        <w:r w:rsidR="009C19EC">
          <w:rPr>
            <w:rFonts w:cs="方正黑体_GBK" w:hint="eastAsia"/>
            <w:szCs w:val="28"/>
          </w:rPr>
        </w:r>
        <w:r w:rsidR="009C19EC">
          <w:rPr>
            <w:rFonts w:cs="方正黑体_GBK" w:hint="eastAsia"/>
            <w:szCs w:val="28"/>
          </w:rPr>
          <w:fldChar w:fldCharType="separate"/>
        </w:r>
        <w:r w:rsidR="004A38A6">
          <w:rPr>
            <w:rFonts w:cs="方正黑体_GBK"/>
            <w:noProof/>
            <w:szCs w:val="28"/>
          </w:rPr>
          <w:t>7</w:t>
        </w:r>
        <w:r w:rsidR="009C19EC">
          <w:rPr>
            <w:rFonts w:cs="方正黑体_GBK" w:hint="eastAsia"/>
            <w:szCs w:val="28"/>
          </w:rPr>
          <w:fldChar w:fldCharType="end"/>
        </w:r>
      </w:hyperlink>
    </w:p>
    <w:p w:rsidR="00A22A5D" w:rsidRDefault="00122599">
      <w:pPr>
        <w:pStyle w:val="20"/>
        <w:tabs>
          <w:tab w:val="clear" w:pos="8890"/>
          <w:tab w:val="right" w:leader="dot" w:pos="8844"/>
        </w:tabs>
        <w:ind w:leftChars="0" w:left="0"/>
        <w:jc w:val="left"/>
        <w:rPr>
          <w:rFonts w:eastAsia="方正仿宋_GBK" w:cs="方正仿宋_GBK"/>
        </w:rPr>
      </w:pPr>
      <w:hyperlink w:anchor="_Toc11612" w:history="1">
        <w:r w:rsidR="009C19EC">
          <w:rPr>
            <w:rFonts w:eastAsia="方正仿宋_GBK" w:cs="方正仿宋_GBK" w:hint="eastAsia"/>
            <w:szCs w:val="32"/>
          </w:rPr>
          <w:t xml:space="preserve">2.1 </w:t>
        </w:r>
        <w:r w:rsidR="009C19EC">
          <w:rPr>
            <w:rFonts w:eastAsia="方正仿宋_GBK" w:cs="方正仿宋_GBK" w:hint="eastAsia"/>
            <w:szCs w:val="32"/>
          </w:rPr>
          <w:t>县抗震救灾指挥机构及职责</w:t>
        </w:r>
        <w:r w:rsidR="009C19EC">
          <w:rPr>
            <w:rFonts w:eastAsia="方正仿宋_GBK" w:cs="方正仿宋_GBK" w:hint="eastAsia"/>
          </w:rPr>
          <w:tab/>
          <w:t>7</w:t>
        </w:r>
      </w:hyperlink>
    </w:p>
    <w:p w:rsidR="00A22A5D" w:rsidRDefault="00122599">
      <w:pPr>
        <w:pStyle w:val="20"/>
        <w:tabs>
          <w:tab w:val="clear" w:pos="8890"/>
          <w:tab w:val="right" w:leader="dot" w:pos="8844"/>
        </w:tabs>
        <w:ind w:leftChars="0" w:left="0"/>
        <w:jc w:val="left"/>
        <w:rPr>
          <w:rFonts w:eastAsia="方正仿宋_GBK" w:cs="方正仿宋_GBK"/>
        </w:rPr>
      </w:pPr>
      <w:hyperlink w:anchor="_Toc9349" w:history="1">
        <w:r w:rsidR="009C19EC">
          <w:rPr>
            <w:rFonts w:eastAsia="方正仿宋_GBK" w:cs="方正仿宋_GBK" w:hint="eastAsia"/>
            <w:szCs w:val="32"/>
          </w:rPr>
          <w:t xml:space="preserve">2.2 </w:t>
        </w:r>
        <w:r w:rsidR="009C19EC">
          <w:rPr>
            <w:rFonts w:eastAsia="方正仿宋_GBK" w:cs="方正仿宋_GBK" w:hint="eastAsia"/>
            <w:szCs w:val="32"/>
          </w:rPr>
          <w:t>县地指办公室及职责</w:t>
        </w:r>
        <w:r w:rsidR="009C19EC">
          <w:rPr>
            <w:rFonts w:eastAsia="方正仿宋_GBK" w:cs="方正仿宋_GBK" w:hint="eastAsia"/>
          </w:rPr>
          <w:tab/>
        </w:r>
        <w:r w:rsidR="009C19EC">
          <w:rPr>
            <w:rFonts w:eastAsia="方正仿宋_GBK" w:cs="方正仿宋_GBK" w:hint="eastAsia"/>
          </w:rPr>
          <w:fldChar w:fldCharType="begin"/>
        </w:r>
        <w:r w:rsidR="009C19EC">
          <w:rPr>
            <w:rFonts w:eastAsia="方正仿宋_GBK" w:cs="方正仿宋_GBK" w:hint="eastAsia"/>
          </w:rPr>
          <w:instrText xml:space="preserve"> PAGEREF _Toc9349 \h </w:instrText>
        </w:r>
        <w:r w:rsidR="009C19EC">
          <w:rPr>
            <w:rFonts w:eastAsia="方正仿宋_GBK" w:cs="方正仿宋_GBK" w:hint="eastAsia"/>
          </w:rPr>
        </w:r>
        <w:r w:rsidR="009C19EC">
          <w:rPr>
            <w:rFonts w:eastAsia="方正仿宋_GBK" w:cs="方正仿宋_GBK" w:hint="eastAsia"/>
          </w:rPr>
          <w:fldChar w:fldCharType="separate"/>
        </w:r>
        <w:r w:rsidR="004A38A6">
          <w:rPr>
            <w:rFonts w:eastAsia="方正仿宋_GBK" w:cs="方正仿宋_GBK"/>
            <w:noProof/>
          </w:rPr>
          <w:t>9</w:t>
        </w:r>
        <w:r w:rsidR="009C19EC">
          <w:rPr>
            <w:rFonts w:eastAsia="方正仿宋_GBK" w:cs="方正仿宋_GBK" w:hint="eastAsia"/>
          </w:rPr>
          <w:fldChar w:fldCharType="end"/>
        </w:r>
      </w:hyperlink>
    </w:p>
    <w:p w:rsidR="00A22A5D" w:rsidRDefault="00122599">
      <w:pPr>
        <w:pStyle w:val="20"/>
        <w:tabs>
          <w:tab w:val="clear" w:pos="8890"/>
          <w:tab w:val="right" w:leader="dot" w:pos="8844"/>
        </w:tabs>
        <w:ind w:leftChars="0" w:left="0"/>
        <w:jc w:val="left"/>
        <w:rPr>
          <w:rFonts w:eastAsia="方正仿宋_GBK" w:cs="方正仿宋_GBK"/>
        </w:rPr>
      </w:pPr>
      <w:hyperlink w:anchor="_Toc30979" w:history="1">
        <w:r w:rsidR="009C19EC">
          <w:rPr>
            <w:rFonts w:eastAsia="方正仿宋_GBK" w:cs="方正仿宋_GBK" w:hint="eastAsia"/>
            <w:szCs w:val="32"/>
          </w:rPr>
          <w:t xml:space="preserve">2.3 </w:t>
        </w:r>
        <w:r w:rsidR="009C19EC">
          <w:rPr>
            <w:rFonts w:eastAsia="方正仿宋_GBK" w:cs="方正仿宋_GBK" w:hint="eastAsia"/>
            <w:szCs w:val="32"/>
          </w:rPr>
          <w:t>地震应急专家组及职责</w:t>
        </w:r>
        <w:r w:rsidR="009C19EC">
          <w:rPr>
            <w:rFonts w:eastAsia="方正仿宋_GBK" w:cs="方正仿宋_GBK" w:hint="eastAsia"/>
          </w:rPr>
          <w:tab/>
        </w:r>
        <w:r w:rsidR="009C19EC">
          <w:rPr>
            <w:rFonts w:eastAsia="方正仿宋_GBK" w:cs="方正仿宋_GBK" w:hint="eastAsia"/>
          </w:rPr>
          <w:fldChar w:fldCharType="begin"/>
        </w:r>
        <w:r w:rsidR="009C19EC">
          <w:rPr>
            <w:rFonts w:eastAsia="方正仿宋_GBK" w:cs="方正仿宋_GBK" w:hint="eastAsia"/>
          </w:rPr>
          <w:instrText xml:space="preserve"> PAGEREF _Toc30979 \h </w:instrText>
        </w:r>
        <w:r w:rsidR="009C19EC">
          <w:rPr>
            <w:rFonts w:eastAsia="方正仿宋_GBK" w:cs="方正仿宋_GBK" w:hint="eastAsia"/>
          </w:rPr>
        </w:r>
        <w:r w:rsidR="009C19EC">
          <w:rPr>
            <w:rFonts w:eastAsia="方正仿宋_GBK" w:cs="方正仿宋_GBK" w:hint="eastAsia"/>
          </w:rPr>
          <w:fldChar w:fldCharType="separate"/>
        </w:r>
        <w:r w:rsidR="004A38A6">
          <w:rPr>
            <w:rFonts w:eastAsia="方正仿宋_GBK" w:cs="方正仿宋_GBK"/>
            <w:noProof/>
          </w:rPr>
          <w:t>9</w:t>
        </w:r>
        <w:r w:rsidR="009C19EC">
          <w:rPr>
            <w:rFonts w:eastAsia="方正仿宋_GBK" w:cs="方正仿宋_GBK" w:hint="eastAsia"/>
          </w:rPr>
          <w:fldChar w:fldCharType="end"/>
        </w:r>
      </w:hyperlink>
    </w:p>
    <w:p w:rsidR="00A22A5D" w:rsidRDefault="00122599">
      <w:pPr>
        <w:pStyle w:val="20"/>
        <w:tabs>
          <w:tab w:val="clear" w:pos="8890"/>
          <w:tab w:val="right" w:leader="dot" w:pos="8844"/>
        </w:tabs>
        <w:ind w:leftChars="0" w:left="0"/>
        <w:jc w:val="left"/>
        <w:rPr>
          <w:rFonts w:eastAsia="方正仿宋_GBK" w:cs="方正仿宋_GBK"/>
        </w:rPr>
      </w:pPr>
      <w:hyperlink w:anchor="_Toc17039" w:history="1">
        <w:r w:rsidR="009C19EC">
          <w:rPr>
            <w:rFonts w:eastAsia="方正仿宋_GBK" w:cs="方正仿宋_GBK" w:hint="eastAsia"/>
            <w:szCs w:val="32"/>
          </w:rPr>
          <w:t xml:space="preserve">2.4 </w:t>
        </w:r>
        <w:r w:rsidR="009C19EC">
          <w:rPr>
            <w:rFonts w:eastAsia="方正仿宋_GBK" w:cs="方正仿宋_GBK" w:hint="eastAsia"/>
            <w:szCs w:val="32"/>
          </w:rPr>
          <w:t>地震应急专项工作组</w:t>
        </w:r>
        <w:r w:rsidR="009C19EC">
          <w:rPr>
            <w:rFonts w:eastAsia="方正仿宋_GBK" w:cs="方正仿宋_GBK" w:hint="eastAsia"/>
          </w:rPr>
          <w:tab/>
        </w:r>
        <w:r w:rsidR="009C19EC">
          <w:rPr>
            <w:rFonts w:eastAsia="方正仿宋_GBK" w:cs="方正仿宋_GBK" w:hint="eastAsia"/>
          </w:rPr>
          <w:fldChar w:fldCharType="begin"/>
        </w:r>
        <w:r w:rsidR="009C19EC">
          <w:rPr>
            <w:rFonts w:eastAsia="方正仿宋_GBK" w:cs="方正仿宋_GBK" w:hint="eastAsia"/>
          </w:rPr>
          <w:instrText xml:space="preserve"> PAGEREF _Toc17039 \h </w:instrText>
        </w:r>
        <w:r w:rsidR="009C19EC">
          <w:rPr>
            <w:rFonts w:eastAsia="方正仿宋_GBK" w:cs="方正仿宋_GBK" w:hint="eastAsia"/>
          </w:rPr>
        </w:r>
        <w:r w:rsidR="009C19EC">
          <w:rPr>
            <w:rFonts w:eastAsia="方正仿宋_GBK" w:cs="方正仿宋_GBK" w:hint="eastAsia"/>
          </w:rPr>
          <w:fldChar w:fldCharType="separate"/>
        </w:r>
        <w:r w:rsidR="004A38A6">
          <w:rPr>
            <w:rFonts w:eastAsia="方正仿宋_GBK" w:cs="方正仿宋_GBK"/>
            <w:noProof/>
          </w:rPr>
          <w:t>10</w:t>
        </w:r>
        <w:r w:rsidR="009C19EC">
          <w:rPr>
            <w:rFonts w:eastAsia="方正仿宋_GBK" w:cs="方正仿宋_GBK" w:hint="eastAsia"/>
          </w:rPr>
          <w:fldChar w:fldCharType="end"/>
        </w:r>
      </w:hyperlink>
    </w:p>
    <w:p w:rsidR="00A22A5D" w:rsidRDefault="00122599">
      <w:pPr>
        <w:pStyle w:val="20"/>
        <w:tabs>
          <w:tab w:val="clear" w:pos="8890"/>
          <w:tab w:val="right" w:leader="dot" w:pos="8844"/>
        </w:tabs>
        <w:ind w:leftChars="0" w:left="0"/>
        <w:jc w:val="left"/>
        <w:rPr>
          <w:rFonts w:eastAsia="方正仿宋_GBK" w:cs="方正仿宋_GBK"/>
        </w:rPr>
      </w:pPr>
      <w:hyperlink w:anchor="_Toc30357" w:history="1">
        <w:r w:rsidR="009C19EC">
          <w:rPr>
            <w:rFonts w:eastAsia="方正仿宋_GBK" w:cs="方正仿宋_GBK" w:hint="eastAsia"/>
            <w:szCs w:val="32"/>
          </w:rPr>
          <w:t xml:space="preserve">2.5 </w:t>
        </w:r>
        <w:r w:rsidR="009C19EC">
          <w:rPr>
            <w:rFonts w:eastAsia="方正仿宋_GBK" w:cs="方正仿宋_GBK" w:hint="eastAsia"/>
            <w:szCs w:val="32"/>
          </w:rPr>
          <w:t>地震应急现场指挥部</w:t>
        </w:r>
        <w:r w:rsidR="009C19EC">
          <w:rPr>
            <w:rFonts w:eastAsia="方正仿宋_GBK" w:cs="方正仿宋_GBK" w:hint="eastAsia"/>
          </w:rPr>
          <w:tab/>
        </w:r>
        <w:r w:rsidR="009C19EC">
          <w:rPr>
            <w:rFonts w:eastAsia="方正仿宋_GBK" w:cs="方正仿宋_GBK" w:hint="eastAsia"/>
          </w:rPr>
          <w:fldChar w:fldCharType="begin"/>
        </w:r>
        <w:r w:rsidR="009C19EC">
          <w:rPr>
            <w:rFonts w:eastAsia="方正仿宋_GBK" w:cs="方正仿宋_GBK" w:hint="eastAsia"/>
          </w:rPr>
          <w:instrText xml:space="preserve"> PAGEREF _Toc30357 \h </w:instrText>
        </w:r>
        <w:r w:rsidR="009C19EC">
          <w:rPr>
            <w:rFonts w:eastAsia="方正仿宋_GBK" w:cs="方正仿宋_GBK" w:hint="eastAsia"/>
          </w:rPr>
        </w:r>
        <w:r w:rsidR="009C19EC">
          <w:rPr>
            <w:rFonts w:eastAsia="方正仿宋_GBK" w:cs="方正仿宋_GBK" w:hint="eastAsia"/>
          </w:rPr>
          <w:fldChar w:fldCharType="separate"/>
        </w:r>
        <w:r w:rsidR="004A38A6">
          <w:rPr>
            <w:rFonts w:eastAsia="方正仿宋_GBK" w:cs="方正仿宋_GBK"/>
            <w:noProof/>
          </w:rPr>
          <w:t>15</w:t>
        </w:r>
        <w:r w:rsidR="009C19EC">
          <w:rPr>
            <w:rFonts w:eastAsia="方正仿宋_GBK" w:cs="方正仿宋_GBK" w:hint="eastAsia"/>
          </w:rPr>
          <w:fldChar w:fldCharType="end"/>
        </w:r>
      </w:hyperlink>
    </w:p>
    <w:p w:rsidR="00A22A5D" w:rsidRDefault="00122599">
      <w:pPr>
        <w:pStyle w:val="10"/>
        <w:tabs>
          <w:tab w:val="right" w:leader="dot" w:pos="8844"/>
        </w:tabs>
        <w:jc w:val="left"/>
        <w:rPr>
          <w:rFonts w:cs="方正黑体_GBK"/>
          <w:szCs w:val="28"/>
        </w:rPr>
      </w:pPr>
      <w:hyperlink w:anchor="_Toc22605" w:history="1">
        <w:r w:rsidR="009C19EC">
          <w:rPr>
            <w:rFonts w:cs="方正黑体_GBK" w:hint="eastAsia"/>
            <w:szCs w:val="28"/>
          </w:rPr>
          <w:t>3</w:t>
        </w:r>
        <w:r w:rsidR="009C19EC">
          <w:rPr>
            <w:rFonts w:cs="方正黑体_GBK" w:hint="eastAsia"/>
            <w:szCs w:val="28"/>
          </w:rPr>
          <w:t>响应机制</w:t>
        </w:r>
        <w:r w:rsidR="009C19EC">
          <w:rPr>
            <w:rFonts w:cs="方正黑体_GBK" w:hint="eastAsia"/>
            <w:szCs w:val="28"/>
          </w:rPr>
          <w:tab/>
          <w:t>1</w:t>
        </w:r>
      </w:hyperlink>
      <w:r w:rsidR="009C19EC">
        <w:rPr>
          <w:rFonts w:cs="方正黑体_GBK" w:hint="eastAsia"/>
          <w:szCs w:val="28"/>
        </w:rPr>
        <w:t>6</w:t>
      </w:r>
    </w:p>
    <w:p w:rsidR="00A22A5D" w:rsidRDefault="00122599">
      <w:pPr>
        <w:pStyle w:val="20"/>
        <w:tabs>
          <w:tab w:val="clear" w:pos="8890"/>
          <w:tab w:val="right" w:leader="dot" w:pos="8844"/>
        </w:tabs>
        <w:ind w:leftChars="0" w:left="0"/>
        <w:jc w:val="left"/>
        <w:rPr>
          <w:rFonts w:eastAsia="方正仿宋_GBK" w:cs="方正仿宋_GBK"/>
        </w:rPr>
      </w:pPr>
      <w:hyperlink w:anchor="_Toc13024" w:history="1">
        <w:r w:rsidR="009C19EC">
          <w:rPr>
            <w:rFonts w:eastAsia="方正仿宋_GBK" w:cs="方正仿宋_GBK" w:hint="eastAsia"/>
            <w:szCs w:val="32"/>
          </w:rPr>
          <w:t xml:space="preserve">3.1 </w:t>
        </w:r>
        <w:r w:rsidR="009C19EC">
          <w:rPr>
            <w:rFonts w:eastAsia="方正仿宋_GBK" w:cs="方正仿宋_GBK" w:hint="eastAsia"/>
            <w:szCs w:val="32"/>
          </w:rPr>
          <w:t>分级响应</w:t>
        </w:r>
        <w:r w:rsidR="009C19EC">
          <w:rPr>
            <w:rFonts w:eastAsia="方正仿宋_GBK" w:cs="方正仿宋_GBK" w:hint="eastAsia"/>
          </w:rPr>
          <w:tab/>
        </w:r>
        <w:r w:rsidR="009C19EC">
          <w:rPr>
            <w:rFonts w:eastAsia="方正仿宋_GBK" w:cs="方正仿宋_GBK" w:hint="eastAsia"/>
          </w:rPr>
          <w:fldChar w:fldCharType="begin"/>
        </w:r>
        <w:r w:rsidR="009C19EC">
          <w:rPr>
            <w:rFonts w:eastAsia="方正仿宋_GBK" w:cs="方正仿宋_GBK" w:hint="eastAsia"/>
          </w:rPr>
          <w:instrText xml:space="preserve"> PAGEREF _Toc13024 \h </w:instrText>
        </w:r>
        <w:r w:rsidR="009C19EC">
          <w:rPr>
            <w:rFonts w:eastAsia="方正仿宋_GBK" w:cs="方正仿宋_GBK" w:hint="eastAsia"/>
          </w:rPr>
        </w:r>
        <w:r w:rsidR="009C19EC">
          <w:rPr>
            <w:rFonts w:eastAsia="方正仿宋_GBK" w:cs="方正仿宋_GBK" w:hint="eastAsia"/>
          </w:rPr>
          <w:fldChar w:fldCharType="separate"/>
        </w:r>
        <w:r w:rsidR="004A38A6">
          <w:rPr>
            <w:rFonts w:eastAsia="方正仿宋_GBK" w:cs="方正仿宋_GBK"/>
            <w:noProof/>
          </w:rPr>
          <w:t>16</w:t>
        </w:r>
        <w:r w:rsidR="009C19EC">
          <w:rPr>
            <w:rFonts w:eastAsia="方正仿宋_GBK" w:cs="方正仿宋_GBK" w:hint="eastAsia"/>
          </w:rPr>
          <w:fldChar w:fldCharType="end"/>
        </w:r>
      </w:hyperlink>
    </w:p>
    <w:p w:rsidR="00A22A5D" w:rsidRDefault="00122599">
      <w:pPr>
        <w:pStyle w:val="20"/>
        <w:tabs>
          <w:tab w:val="clear" w:pos="8890"/>
          <w:tab w:val="right" w:leader="dot" w:pos="8844"/>
        </w:tabs>
        <w:ind w:leftChars="0" w:left="0"/>
        <w:jc w:val="left"/>
        <w:rPr>
          <w:rFonts w:eastAsia="方正仿宋_GBK" w:cs="方正仿宋_GBK"/>
        </w:rPr>
      </w:pPr>
      <w:hyperlink w:anchor="_Toc26465" w:history="1">
        <w:r w:rsidR="009C19EC">
          <w:rPr>
            <w:rFonts w:eastAsia="方正仿宋_GBK" w:cs="方正仿宋_GBK" w:hint="eastAsia"/>
            <w:kern w:val="0"/>
            <w:szCs w:val="32"/>
          </w:rPr>
          <w:t xml:space="preserve">3.2 </w:t>
        </w:r>
        <w:r w:rsidR="009C19EC">
          <w:rPr>
            <w:rFonts w:eastAsia="方正仿宋_GBK" w:cs="方正仿宋_GBK" w:hint="eastAsia"/>
            <w:kern w:val="0"/>
            <w:szCs w:val="32"/>
          </w:rPr>
          <w:t>应对特别重大地震灾害事件</w:t>
        </w:r>
        <w:r w:rsidR="009C19EC">
          <w:rPr>
            <w:rFonts w:eastAsia="方正仿宋_GBK" w:cs="方正仿宋_GBK" w:hint="eastAsia"/>
          </w:rPr>
          <w:tab/>
        </w:r>
        <w:r w:rsidR="009C19EC">
          <w:rPr>
            <w:rFonts w:eastAsia="方正仿宋_GBK" w:cs="方正仿宋_GBK" w:hint="eastAsia"/>
          </w:rPr>
          <w:fldChar w:fldCharType="begin"/>
        </w:r>
        <w:r w:rsidR="009C19EC">
          <w:rPr>
            <w:rFonts w:eastAsia="方正仿宋_GBK" w:cs="方正仿宋_GBK" w:hint="eastAsia"/>
          </w:rPr>
          <w:instrText xml:space="preserve"> PAGEREF _Toc26465 \h </w:instrText>
        </w:r>
        <w:r w:rsidR="009C19EC">
          <w:rPr>
            <w:rFonts w:eastAsia="方正仿宋_GBK" w:cs="方正仿宋_GBK" w:hint="eastAsia"/>
          </w:rPr>
        </w:r>
        <w:r w:rsidR="009C19EC">
          <w:rPr>
            <w:rFonts w:eastAsia="方正仿宋_GBK" w:cs="方正仿宋_GBK" w:hint="eastAsia"/>
          </w:rPr>
          <w:fldChar w:fldCharType="separate"/>
        </w:r>
        <w:r w:rsidR="004A38A6">
          <w:rPr>
            <w:rFonts w:eastAsia="方正仿宋_GBK" w:cs="方正仿宋_GBK"/>
            <w:noProof/>
          </w:rPr>
          <w:t>16</w:t>
        </w:r>
        <w:r w:rsidR="009C19EC">
          <w:rPr>
            <w:rFonts w:eastAsia="方正仿宋_GBK" w:cs="方正仿宋_GBK" w:hint="eastAsia"/>
          </w:rPr>
          <w:fldChar w:fldCharType="end"/>
        </w:r>
      </w:hyperlink>
    </w:p>
    <w:p w:rsidR="00A22A5D" w:rsidRDefault="00122599">
      <w:pPr>
        <w:pStyle w:val="20"/>
        <w:tabs>
          <w:tab w:val="clear" w:pos="8890"/>
          <w:tab w:val="right" w:leader="dot" w:pos="8844"/>
        </w:tabs>
        <w:ind w:leftChars="0" w:left="0"/>
        <w:jc w:val="left"/>
        <w:rPr>
          <w:rFonts w:eastAsia="方正仿宋_GBK" w:cs="方正仿宋_GBK"/>
          <w:szCs w:val="28"/>
        </w:rPr>
      </w:pPr>
      <w:hyperlink w:anchor="_Toc16724" w:history="1">
        <w:r w:rsidR="009C19EC">
          <w:rPr>
            <w:rFonts w:eastAsia="方正仿宋_GBK" w:cs="方正仿宋_GBK" w:hint="eastAsia"/>
            <w:kern w:val="0"/>
            <w:szCs w:val="32"/>
          </w:rPr>
          <w:t xml:space="preserve">3.3 </w:t>
        </w:r>
        <w:r w:rsidR="009C19EC">
          <w:rPr>
            <w:rFonts w:eastAsia="方正仿宋_GBK" w:cs="方正仿宋_GBK" w:hint="eastAsia"/>
            <w:kern w:val="0"/>
            <w:szCs w:val="32"/>
          </w:rPr>
          <w:t>应对重大地震灾害事件</w:t>
        </w:r>
        <w:r w:rsidR="009C19EC">
          <w:rPr>
            <w:rFonts w:eastAsia="方正仿宋_GBK" w:cs="方正仿宋_GBK" w:hint="eastAsia"/>
          </w:rPr>
          <w:tab/>
          <w:t>1</w:t>
        </w:r>
      </w:hyperlink>
      <w:r w:rsidR="009C19EC">
        <w:rPr>
          <w:rFonts w:eastAsia="方正仿宋_GBK" w:cs="方正仿宋_GBK" w:hint="eastAsia"/>
          <w:szCs w:val="28"/>
        </w:rPr>
        <w:t>7</w:t>
      </w:r>
    </w:p>
    <w:p w:rsidR="00A22A5D" w:rsidRDefault="00122599">
      <w:pPr>
        <w:pStyle w:val="20"/>
        <w:tabs>
          <w:tab w:val="clear" w:pos="8890"/>
          <w:tab w:val="right" w:leader="dot" w:pos="8844"/>
        </w:tabs>
        <w:ind w:leftChars="0" w:left="0"/>
        <w:jc w:val="left"/>
        <w:rPr>
          <w:rFonts w:eastAsia="方正仿宋_GBK" w:cs="方正仿宋_GBK"/>
        </w:rPr>
      </w:pPr>
      <w:hyperlink w:anchor="_Toc16724" w:history="1">
        <w:r w:rsidR="009C19EC">
          <w:rPr>
            <w:rFonts w:eastAsia="方正仿宋_GBK" w:cs="方正仿宋_GBK" w:hint="eastAsia"/>
            <w:kern w:val="0"/>
            <w:szCs w:val="32"/>
          </w:rPr>
          <w:t xml:space="preserve">3.4 </w:t>
        </w:r>
        <w:r w:rsidR="009C19EC">
          <w:rPr>
            <w:rFonts w:eastAsia="方正仿宋_GBK" w:cs="方正仿宋_GBK" w:hint="eastAsia"/>
            <w:kern w:val="0"/>
            <w:szCs w:val="32"/>
          </w:rPr>
          <w:t>应对较大地震灾害事件</w:t>
        </w:r>
        <w:r w:rsidR="009C19EC">
          <w:rPr>
            <w:rFonts w:eastAsia="方正仿宋_GBK" w:cs="方正仿宋_GBK" w:hint="eastAsia"/>
          </w:rPr>
          <w:tab/>
          <w:t>1</w:t>
        </w:r>
      </w:hyperlink>
      <w:r w:rsidR="009C19EC">
        <w:rPr>
          <w:rFonts w:eastAsia="方正仿宋_GBK" w:cs="方正仿宋_GBK" w:hint="eastAsia"/>
          <w:szCs w:val="28"/>
        </w:rPr>
        <w:t>7</w:t>
      </w:r>
    </w:p>
    <w:p w:rsidR="00A22A5D" w:rsidRDefault="00122599">
      <w:pPr>
        <w:pStyle w:val="20"/>
        <w:tabs>
          <w:tab w:val="clear" w:pos="8890"/>
          <w:tab w:val="right" w:leader="dot" w:pos="8844"/>
        </w:tabs>
        <w:ind w:leftChars="0" w:left="0"/>
        <w:jc w:val="left"/>
        <w:rPr>
          <w:rFonts w:eastAsia="方正仿宋_GBK" w:cs="方正仿宋_GBK"/>
        </w:rPr>
      </w:pPr>
      <w:hyperlink w:anchor="_Toc5508" w:history="1">
        <w:r w:rsidR="009C19EC">
          <w:rPr>
            <w:rFonts w:eastAsia="方正仿宋_GBK" w:cs="方正仿宋_GBK" w:hint="eastAsia"/>
            <w:kern w:val="0"/>
            <w:szCs w:val="32"/>
          </w:rPr>
          <w:t xml:space="preserve">3.5 </w:t>
        </w:r>
        <w:r w:rsidR="009C19EC">
          <w:rPr>
            <w:rFonts w:eastAsia="方正仿宋_GBK" w:cs="方正仿宋_GBK" w:hint="eastAsia"/>
            <w:kern w:val="0"/>
            <w:szCs w:val="32"/>
          </w:rPr>
          <w:t>应对一般地震</w:t>
        </w:r>
        <w:r w:rsidR="009C19EC">
          <w:rPr>
            <w:rFonts w:eastAsia="方正仿宋_GBK" w:cs="方正仿宋_GBK" w:hint="eastAsia"/>
            <w:szCs w:val="32"/>
          </w:rPr>
          <w:t>灾害</w:t>
        </w:r>
        <w:r w:rsidR="009C19EC">
          <w:rPr>
            <w:rFonts w:eastAsia="方正仿宋_GBK" w:cs="方正仿宋_GBK" w:hint="eastAsia"/>
            <w:kern w:val="0"/>
            <w:szCs w:val="32"/>
          </w:rPr>
          <w:t>事件</w:t>
        </w:r>
        <w:r w:rsidR="009C19EC">
          <w:rPr>
            <w:rFonts w:eastAsia="方正仿宋_GBK" w:cs="方正仿宋_GBK" w:hint="eastAsia"/>
          </w:rPr>
          <w:tab/>
        </w:r>
        <w:r w:rsidR="009C19EC">
          <w:rPr>
            <w:rFonts w:eastAsia="方正仿宋_GBK" w:cs="方正仿宋_GBK" w:hint="eastAsia"/>
          </w:rPr>
          <w:fldChar w:fldCharType="begin"/>
        </w:r>
        <w:r w:rsidR="009C19EC">
          <w:rPr>
            <w:rFonts w:eastAsia="方正仿宋_GBK" w:cs="方正仿宋_GBK" w:hint="eastAsia"/>
          </w:rPr>
          <w:instrText xml:space="preserve"> PAGEREF _Toc5508 \h </w:instrText>
        </w:r>
        <w:r w:rsidR="009C19EC">
          <w:rPr>
            <w:rFonts w:eastAsia="方正仿宋_GBK" w:cs="方正仿宋_GBK" w:hint="eastAsia"/>
          </w:rPr>
        </w:r>
        <w:r w:rsidR="009C19EC">
          <w:rPr>
            <w:rFonts w:eastAsia="方正仿宋_GBK" w:cs="方正仿宋_GBK" w:hint="eastAsia"/>
          </w:rPr>
          <w:fldChar w:fldCharType="separate"/>
        </w:r>
        <w:r w:rsidR="004A38A6">
          <w:rPr>
            <w:rFonts w:eastAsia="方正仿宋_GBK" w:cs="方正仿宋_GBK"/>
            <w:noProof/>
          </w:rPr>
          <w:t>17</w:t>
        </w:r>
        <w:r w:rsidR="009C19EC">
          <w:rPr>
            <w:rFonts w:eastAsia="方正仿宋_GBK" w:cs="方正仿宋_GBK" w:hint="eastAsia"/>
          </w:rPr>
          <w:fldChar w:fldCharType="end"/>
        </w:r>
      </w:hyperlink>
    </w:p>
    <w:p w:rsidR="00A22A5D" w:rsidRDefault="00122599">
      <w:pPr>
        <w:pStyle w:val="20"/>
        <w:tabs>
          <w:tab w:val="clear" w:pos="8890"/>
          <w:tab w:val="right" w:leader="dot" w:pos="8844"/>
        </w:tabs>
        <w:ind w:leftChars="0" w:left="0"/>
        <w:jc w:val="left"/>
        <w:rPr>
          <w:rFonts w:eastAsia="方正仿宋_GBK" w:cs="方正仿宋_GBK"/>
          <w:szCs w:val="28"/>
        </w:rPr>
      </w:pPr>
      <w:hyperlink w:anchor="_Toc5508" w:history="1">
        <w:r w:rsidR="009C19EC">
          <w:rPr>
            <w:rFonts w:eastAsia="方正仿宋_GBK" w:cs="方正仿宋_GBK" w:hint="eastAsia"/>
            <w:kern w:val="0"/>
            <w:szCs w:val="32"/>
          </w:rPr>
          <w:t xml:space="preserve">3.6 </w:t>
        </w:r>
        <w:r w:rsidR="009C19EC">
          <w:rPr>
            <w:rFonts w:eastAsia="方正仿宋_GBK" w:cs="方正仿宋_GBK" w:hint="eastAsia"/>
            <w:kern w:val="0"/>
            <w:szCs w:val="32"/>
          </w:rPr>
          <w:t>应急响应</w:t>
        </w:r>
        <w:r w:rsidR="009C19EC">
          <w:rPr>
            <w:rFonts w:eastAsia="方正仿宋_GBK" w:cs="方正仿宋_GBK" w:hint="eastAsia"/>
          </w:rPr>
          <w:tab/>
        </w:r>
        <w:r w:rsidR="009C19EC">
          <w:rPr>
            <w:rFonts w:eastAsia="方正仿宋_GBK" w:cs="方正仿宋_GBK" w:hint="eastAsia"/>
          </w:rPr>
          <w:fldChar w:fldCharType="begin"/>
        </w:r>
        <w:r w:rsidR="009C19EC">
          <w:rPr>
            <w:rFonts w:eastAsia="方正仿宋_GBK" w:cs="方正仿宋_GBK" w:hint="eastAsia"/>
          </w:rPr>
          <w:instrText xml:space="preserve"> PAGEREF _Toc5508 \h </w:instrText>
        </w:r>
        <w:r w:rsidR="009C19EC">
          <w:rPr>
            <w:rFonts w:eastAsia="方正仿宋_GBK" w:cs="方正仿宋_GBK" w:hint="eastAsia"/>
          </w:rPr>
        </w:r>
        <w:r w:rsidR="009C19EC">
          <w:rPr>
            <w:rFonts w:eastAsia="方正仿宋_GBK" w:cs="方正仿宋_GBK" w:hint="eastAsia"/>
          </w:rPr>
          <w:fldChar w:fldCharType="separate"/>
        </w:r>
        <w:r w:rsidR="004A38A6">
          <w:rPr>
            <w:rFonts w:eastAsia="方正仿宋_GBK" w:cs="方正仿宋_GBK"/>
            <w:noProof/>
          </w:rPr>
          <w:t>17</w:t>
        </w:r>
        <w:r w:rsidR="009C19EC">
          <w:rPr>
            <w:rFonts w:eastAsia="方正仿宋_GBK" w:cs="方正仿宋_GBK" w:hint="eastAsia"/>
          </w:rPr>
          <w:fldChar w:fldCharType="end"/>
        </w:r>
      </w:hyperlink>
    </w:p>
    <w:p w:rsidR="00A22A5D" w:rsidRDefault="00122599">
      <w:pPr>
        <w:pStyle w:val="20"/>
        <w:tabs>
          <w:tab w:val="clear" w:pos="8890"/>
          <w:tab w:val="right" w:leader="dot" w:pos="8844"/>
        </w:tabs>
        <w:ind w:leftChars="0" w:left="0"/>
        <w:jc w:val="left"/>
        <w:rPr>
          <w:rFonts w:eastAsia="方正仿宋_GBK" w:cs="方正仿宋_GBK"/>
        </w:rPr>
      </w:pPr>
      <w:hyperlink w:anchor="_Toc22918" w:history="1">
        <w:r w:rsidR="009C19EC">
          <w:rPr>
            <w:rFonts w:eastAsia="方正仿宋_GBK" w:cs="方正仿宋_GBK" w:hint="eastAsia"/>
            <w:szCs w:val="32"/>
          </w:rPr>
          <w:t xml:space="preserve">3.7 </w:t>
        </w:r>
        <w:r w:rsidR="009C19EC">
          <w:rPr>
            <w:rFonts w:eastAsia="方正仿宋_GBK" w:cs="方正仿宋_GBK" w:hint="eastAsia"/>
            <w:szCs w:val="32"/>
          </w:rPr>
          <w:t>响应级别动态调整</w:t>
        </w:r>
        <w:r w:rsidR="009C19EC">
          <w:rPr>
            <w:rFonts w:eastAsia="方正仿宋_GBK" w:cs="方正仿宋_GBK" w:hint="eastAsia"/>
          </w:rPr>
          <w:tab/>
        </w:r>
        <w:r w:rsidR="009C19EC">
          <w:rPr>
            <w:rFonts w:eastAsia="方正仿宋_GBK" w:cs="方正仿宋_GBK" w:hint="eastAsia"/>
          </w:rPr>
          <w:fldChar w:fldCharType="begin"/>
        </w:r>
        <w:r w:rsidR="009C19EC">
          <w:rPr>
            <w:rFonts w:eastAsia="方正仿宋_GBK" w:cs="方正仿宋_GBK" w:hint="eastAsia"/>
          </w:rPr>
          <w:instrText xml:space="preserve"> PAGEREF _Toc22918 \h </w:instrText>
        </w:r>
        <w:r w:rsidR="009C19EC">
          <w:rPr>
            <w:rFonts w:eastAsia="方正仿宋_GBK" w:cs="方正仿宋_GBK" w:hint="eastAsia"/>
          </w:rPr>
        </w:r>
        <w:r w:rsidR="009C19EC">
          <w:rPr>
            <w:rFonts w:eastAsia="方正仿宋_GBK" w:cs="方正仿宋_GBK" w:hint="eastAsia"/>
          </w:rPr>
          <w:fldChar w:fldCharType="separate"/>
        </w:r>
        <w:r w:rsidR="004A38A6">
          <w:rPr>
            <w:rFonts w:eastAsia="方正仿宋_GBK" w:cs="方正仿宋_GBK"/>
            <w:noProof/>
          </w:rPr>
          <w:t>17</w:t>
        </w:r>
        <w:r w:rsidR="009C19EC">
          <w:rPr>
            <w:rFonts w:eastAsia="方正仿宋_GBK" w:cs="方正仿宋_GBK" w:hint="eastAsia"/>
          </w:rPr>
          <w:fldChar w:fldCharType="end"/>
        </w:r>
      </w:hyperlink>
    </w:p>
    <w:p w:rsidR="00A22A5D" w:rsidRDefault="00122599">
      <w:pPr>
        <w:pStyle w:val="10"/>
        <w:tabs>
          <w:tab w:val="right" w:leader="dot" w:pos="8844"/>
        </w:tabs>
        <w:jc w:val="left"/>
        <w:rPr>
          <w:rFonts w:cs="方正黑体_GBK"/>
          <w:szCs w:val="28"/>
        </w:rPr>
      </w:pPr>
      <w:hyperlink w:anchor="_Toc22458" w:history="1">
        <w:r w:rsidR="009C19EC">
          <w:rPr>
            <w:rFonts w:cs="方正黑体_GBK" w:hint="eastAsia"/>
            <w:szCs w:val="28"/>
          </w:rPr>
          <w:t xml:space="preserve">4 </w:t>
        </w:r>
        <w:r w:rsidR="009C19EC">
          <w:rPr>
            <w:rFonts w:cs="方正黑体_GBK" w:hint="eastAsia"/>
            <w:szCs w:val="28"/>
          </w:rPr>
          <w:t>地震监测预警与信息报送</w:t>
        </w:r>
        <w:r w:rsidR="009C19EC">
          <w:rPr>
            <w:rFonts w:cs="方正黑体_GBK" w:hint="eastAsia"/>
            <w:szCs w:val="28"/>
          </w:rPr>
          <w:tab/>
        </w:r>
        <w:r w:rsidR="009C19EC">
          <w:rPr>
            <w:rFonts w:cs="方正黑体_GBK" w:hint="eastAsia"/>
            <w:szCs w:val="28"/>
          </w:rPr>
          <w:fldChar w:fldCharType="begin"/>
        </w:r>
        <w:r w:rsidR="009C19EC">
          <w:rPr>
            <w:rFonts w:cs="方正黑体_GBK" w:hint="eastAsia"/>
            <w:szCs w:val="28"/>
          </w:rPr>
          <w:instrText xml:space="preserve"> PAGEREF _Toc22458 \h </w:instrText>
        </w:r>
        <w:r w:rsidR="009C19EC">
          <w:rPr>
            <w:rFonts w:cs="方正黑体_GBK" w:hint="eastAsia"/>
            <w:szCs w:val="28"/>
          </w:rPr>
        </w:r>
        <w:r w:rsidR="009C19EC">
          <w:rPr>
            <w:rFonts w:cs="方正黑体_GBK" w:hint="eastAsia"/>
            <w:szCs w:val="28"/>
          </w:rPr>
          <w:fldChar w:fldCharType="separate"/>
        </w:r>
        <w:r w:rsidR="004A38A6">
          <w:rPr>
            <w:rFonts w:cs="方正黑体_GBK"/>
            <w:noProof/>
            <w:szCs w:val="28"/>
          </w:rPr>
          <w:t>18</w:t>
        </w:r>
        <w:r w:rsidR="009C19EC">
          <w:rPr>
            <w:rFonts w:cs="方正黑体_GBK" w:hint="eastAsia"/>
            <w:szCs w:val="28"/>
          </w:rPr>
          <w:fldChar w:fldCharType="end"/>
        </w:r>
      </w:hyperlink>
    </w:p>
    <w:p w:rsidR="00A22A5D" w:rsidRDefault="00122599">
      <w:pPr>
        <w:pStyle w:val="20"/>
        <w:tabs>
          <w:tab w:val="clear" w:pos="8890"/>
          <w:tab w:val="right" w:leader="dot" w:pos="8844"/>
        </w:tabs>
        <w:ind w:leftChars="0" w:left="0"/>
        <w:jc w:val="left"/>
        <w:rPr>
          <w:rFonts w:eastAsia="方正仿宋_GBK" w:cs="方正仿宋_GBK"/>
        </w:rPr>
      </w:pPr>
      <w:hyperlink w:anchor="_Toc6818" w:history="1">
        <w:r w:rsidR="009C19EC">
          <w:rPr>
            <w:rFonts w:eastAsia="方正仿宋_GBK" w:cs="方正仿宋_GBK" w:hint="eastAsia"/>
            <w:szCs w:val="32"/>
          </w:rPr>
          <w:t xml:space="preserve">4.1 </w:t>
        </w:r>
        <w:r w:rsidR="009C19EC">
          <w:rPr>
            <w:rFonts w:eastAsia="方正仿宋_GBK" w:cs="方正仿宋_GBK" w:hint="eastAsia"/>
            <w:szCs w:val="32"/>
          </w:rPr>
          <w:t>监测预报</w:t>
        </w:r>
        <w:r w:rsidR="009C19EC">
          <w:rPr>
            <w:rFonts w:eastAsia="方正仿宋_GBK" w:cs="方正仿宋_GBK" w:hint="eastAsia"/>
          </w:rPr>
          <w:tab/>
          <w:t>1</w:t>
        </w:r>
      </w:hyperlink>
      <w:r w:rsidR="009C19EC">
        <w:rPr>
          <w:rFonts w:eastAsia="方正仿宋_GBK" w:cs="方正仿宋_GBK" w:hint="eastAsia"/>
          <w:szCs w:val="28"/>
        </w:rPr>
        <w:t>8</w:t>
      </w:r>
    </w:p>
    <w:p w:rsidR="00A22A5D" w:rsidRDefault="00122599">
      <w:pPr>
        <w:pStyle w:val="20"/>
        <w:tabs>
          <w:tab w:val="clear" w:pos="8890"/>
          <w:tab w:val="right" w:leader="dot" w:pos="8844"/>
        </w:tabs>
        <w:ind w:leftChars="0" w:left="0"/>
        <w:jc w:val="left"/>
        <w:rPr>
          <w:rFonts w:eastAsia="方正仿宋_GBK" w:cs="方正仿宋_GBK"/>
        </w:rPr>
      </w:pPr>
      <w:hyperlink w:anchor="_Toc1230" w:history="1">
        <w:r w:rsidR="009C19EC">
          <w:rPr>
            <w:rFonts w:eastAsia="方正仿宋_GBK" w:cs="方正仿宋_GBK" w:hint="eastAsia"/>
            <w:szCs w:val="32"/>
          </w:rPr>
          <w:t xml:space="preserve">4.2 </w:t>
        </w:r>
        <w:r w:rsidR="009C19EC">
          <w:rPr>
            <w:rFonts w:eastAsia="方正仿宋_GBK" w:cs="方正仿宋_GBK" w:hint="eastAsia"/>
            <w:szCs w:val="32"/>
          </w:rPr>
          <w:t>震情速报</w:t>
        </w:r>
        <w:r w:rsidR="009C19EC">
          <w:rPr>
            <w:rFonts w:eastAsia="方正仿宋_GBK" w:cs="方正仿宋_GBK" w:hint="eastAsia"/>
          </w:rPr>
          <w:tab/>
        </w:r>
        <w:r w:rsidR="009C19EC">
          <w:rPr>
            <w:rFonts w:eastAsia="方正仿宋_GBK" w:cs="方正仿宋_GBK" w:hint="eastAsia"/>
          </w:rPr>
          <w:fldChar w:fldCharType="begin"/>
        </w:r>
        <w:r w:rsidR="009C19EC">
          <w:rPr>
            <w:rFonts w:eastAsia="方正仿宋_GBK" w:cs="方正仿宋_GBK" w:hint="eastAsia"/>
          </w:rPr>
          <w:instrText xml:space="preserve"> PAGEREF _Toc1230 \h </w:instrText>
        </w:r>
        <w:r w:rsidR="009C19EC">
          <w:rPr>
            <w:rFonts w:eastAsia="方正仿宋_GBK" w:cs="方正仿宋_GBK" w:hint="eastAsia"/>
          </w:rPr>
        </w:r>
        <w:r w:rsidR="009C19EC">
          <w:rPr>
            <w:rFonts w:eastAsia="方正仿宋_GBK" w:cs="方正仿宋_GBK" w:hint="eastAsia"/>
          </w:rPr>
          <w:fldChar w:fldCharType="separate"/>
        </w:r>
        <w:r w:rsidR="004A38A6">
          <w:rPr>
            <w:rFonts w:eastAsia="方正仿宋_GBK" w:cs="方正仿宋_GBK"/>
            <w:noProof/>
          </w:rPr>
          <w:t>18</w:t>
        </w:r>
        <w:r w:rsidR="009C19EC">
          <w:rPr>
            <w:rFonts w:eastAsia="方正仿宋_GBK" w:cs="方正仿宋_GBK" w:hint="eastAsia"/>
          </w:rPr>
          <w:fldChar w:fldCharType="end"/>
        </w:r>
      </w:hyperlink>
    </w:p>
    <w:p w:rsidR="00A22A5D" w:rsidRDefault="00122599">
      <w:pPr>
        <w:pStyle w:val="20"/>
        <w:tabs>
          <w:tab w:val="clear" w:pos="8890"/>
          <w:tab w:val="right" w:leader="dot" w:pos="8844"/>
        </w:tabs>
        <w:ind w:leftChars="0" w:left="0"/>
        <w:jc w:val="left"/>
        <w:rPr>
          <w:rFonts w:eastAsia="方正仿宋_GBK" w:cs="方正仿宋_GBK"/>
        </w:rPr>
      </w:pPr>
      <w:hyperlink w:anchor="_Toc11089" w:history="1">
        <w:r w:rsidR="009C19EC">
          <w:rPr>
            <w:rFonts w:eastAsia="方正仿宋_GBK" w:cs="方正仿宋_GBK" w:hint="eastAsia"/>
            <w:kern w:val="0"/>
            <w:szCs w:val="32"/>
          </w:rPr>
          <w:t xml:space="preserve">4.3 </w:t>
        </w:r>
        <w:r w:rsidR="009C19EC">
          <w:rPr>
            <w:rFonts w:eastAsia="方正仿宋_GBK" w:cs="方正仿宋_GBK" w:hint="eastAsia"/>
            <w:kern w:val="0"/>
            <w:szCs w:val="32"/>
          </w:rPr>
          <w:t>灾情</w:t>
        </w:r>
        <w:r w:rsidR="009C19EC">
          <w:rPr>
            <w:rFonts w:eastAsia="方正仿宋_GBK" w:cs="方正仿宋_GBK" w:hint="eastAsia"/>
            <w:szCs w:val="32"/>
          </w:rPr>
          <w:t>报告</w:t>
        </w:r>
        <w:r w:rsidR="009C19EC">
          <w:rPr>
            <w:rFonts w:eastAsia="方正仿宋_GBK" w:cs="方正仿宋_GBK" w:hint="eastAsia"/>
          </w:rPr>
          <w:tab/>
        </w:r>
        <w:r w:rsidR="009C19EC">
          <w:rPr>
            <w:rFonts w:eastAsia="方正仿宋_GBK" w:cs="方正仿宋_GBK" w:hint="eastAsia"/>
          </w:rPr>
          <w:fldChar w:fldCharType="begin"/>
        </w:r>
        <w:r w:rsidR="009C19EC">
          <w:rPr>
            <w:rFonts w:eastAsia="方正仿宋_GBK" w:cs="方正仿宋_GBK" w:hint="eastAsia"/>
          </w:rPr>
          <w:instrText xml:space="preserve"> PAGEREF _Toc11089 \h </w:instrText>
        </w:r>
        <w:r w:rsidR="009C19EC">
          <w:rPr>
            <w:rFonts w:eastAsia="方正仿宋_GBK" w:cs="方正仿宋_GBK" w:hint="eastAsia"/>
          </w:rPr>
        </w:r>
        <w:r w:rsidR="009C19EC">
          <w:rPr>
            <w:rFonts w:eastAsia="方正仿宋_GBK" w:cs="方正仿宋_GBK" w:hint="eastAsia"/>
          </w:rPr>
          <w:fldChar w:fldCharType="separate"/>
        </w:r>
        <w:r w:rsidR="004A38A6">
          <w:rPr>
            <w:rFonts w:eastAsia="方正仿宋_GBK" w:cs="方正仿宋_GBK"/>
            <w:noProof/>
          </w:rPr>
          <w:t>18</w:t>
        </w:r>
        <w:r w:rsidR="009C19EC">
          <w:rPr>
            <w:rFonts w:eastAsia="方正仿宋_GBK" w:cs="方正仿宋_GBK" w:hint="eastAsia"/>
          </w:rPr>
          <w:fldChar w:fldCharType="end"/>
        </w:r>
      </w:hyperlink>
    </w:p>
    <w:p w:rsidR="00A22A5D" w:rsidRDefault="00122599">
      <w:pPr>
        <w:pStyle w:val="10"/>
        <w:tabs>
          <w:tab w:val="right" w:leader="dot" w:pos="8844"/>
        </w:tabs>
        <w:jc w:val="left"/>
        <w:rPr>
          <w:rFonts w:cs="方正黑体_GBK"/>
          <w:szCs w:val="28"/>
        </w:rPr>
      </w:pPr>
      <w:hyperlink w:anchor="_Toc1585" w:history="1">
        <w:r w:rsidR="009C19EC">
          <w:rPr>
            <w:rFonts w:cs="方正黑体_GBK" w:hint="eastAsia"/>
            <w:szCs w:val="28"/>
          </w:rPr>
          <w:t xml:space="preserve">5 </w:t>
        </w:r>
        <w:r w:rsidR="009C19EC">
          <w:rPr>
            <w:rFonts w:cs="方正黑体_GBK" w:hint="eastAsia"/>
            <w:szCs w:val="28"/>
          </w:rPr>
          <w:t>应急响应</w:t>
        </w:r>
        <w:r w:rsidR="009C19EC">
          <w:rPr>
            <w:rFonts w:cs="方正黑体_GBK" w:hint="eastAsia"/>
            <w:szCs w:val="28"/>
          </w:rPr>
          <w:tab/>
          <w:t>1</w:t>
        </w:r>
      </w:hyperlink>
      <w:r w:rsidR="009C19EC">
        <w:rPr>
          <w:rFonts w:cs="方正黑体_GBK" w:hint="eastAsia"/>
          <w:szCs w:val="28"/>
        </w:rPr>
        <w:t>9</w:t>
      </w:r>
    </w:p>
    <w:p w:rsidR="00A22A5D" w:rsidRDefault="00122599">
      <w:pPr>
        <w:pStyle w:val="20"/>
        <w:tabs>
          <w:tab w:val="clear" w:pos="8890"/>
          <w:tab w:val="right" w:leader="dot" w:pos="8844"/>
        </w:tabs>
        <w:ind w:leftChars="0" w:left="0"/>
        <w:jc w:val="left"/>
        <w:rPr>
          <w:rFonts w:eastAsia="方正仿宋_GBK" w:cs="方正仿宋_GBK"/>
        </w:rPr>
      </w:pPr>
      <w:hyperlink w:anchor="_Toc30302" w:history="1">
        <w:r w:rsidR="009C19EC">
          <w:rPr>
            <w:rFonts w:eastAsia="方正仿宋_GBK" w:cs="方正仿宋_GBK" w:hint="eastAsia"/>
            <w:szCs w:val="32"/>
          </w:rPr>
          <w:t xml:space="preserve">5.1 </w:t>
        </w:r>
        <w:r w:rsidR="009C19EC">
          <w:rPr>
            <w:rFonts w:eastAsia="方正仿宋_GBK" w:cs="方正仿宋_GBK" w:hint="eastAsia"/>
            <w:szCs w:val="32"/>
          </w:rPr>
          <w:t>搜救人员</w:t>
        </w:r>
        <w:r w:rsidR="009C19EC">
          <w:rPr>
            <w:rFonts w:eastAsia="方正仿宋_GBK" w:cs="方正仿宋_GBK" w:hint="eastAsia"/>
          </w:rPr>
          <w:tab/>
        </w:r>
        <w:r w:rsidR="009C19EC">
          <w:rPr>
            <w:rFonts w:eastAsia="方正仿宋_GBK" w:cs="方正仿宋_GBK" w:hint="eastAsia"/>
          </w:rPr>
          <w:fldChar w:fldCharType="begin"/>
        </w:r>
        <w:r w:rsidR="009C19EC">
          <w:rPr>
            <w:rFonts w:eastAsia="方正仿宋_GBK" w:cs="方正仿宋_GBK" w:hint="eastAsia"/>
          </w:rPr>
          <w:instrText xml:space="preserve"> PAGEREF _Toc30302 \h </w:instrText>
        </w:r>
        <w:r w:rsidR="009C19EC">
          <w:rPr>
            <w:rFonts w:eastAsia="方正仿宋_GBK" w:cs="方正仿宋_GBK" w:hint="eastAsia"/>
          </w:rPr>
        </w:r>
        <w:r w:rsidR="009C19EC">
          <w:rPr>
            <w:rFonts w:eastAsia="方正仿宋_GBK" w:cs="方正仿宋_GBK" w:hint="eastAsia"/>
          </w:rPr>
          <w:fldChar w:fldCharType="separate"/>
        </w:r>
        <w:r w:rsidR="004A38A6">
          <w:rPr>
            <w:rFonts w:eastAsia="方正仿宋_GBK" w:cs="方正仿宋_GBK"/>
            <w:noProof/>
          </w:rPr>
          <w:t>19</w:t>
        </w:r>
        <w:r w:rsidR="009C19EC">
          <w:rPr>
            <w:rFonts w:eastAsia="方正仿宋_GBK" w:cs="方正仿宋_GBK" w:hint="eastAsia"/>
          </w:rPr>
          <w:fldChar w:fldCharType="end"/>
        </w:r>
      </w:hyperlink>
    </w:p>
    <w:p w:rsidR="00A22A5D" w:rsidRDefault="00122599">
      <w:pPr>
        <w:pStyle w:val="20"/>
        <w:tabs>
          <w:tab w:val="clear" w:pos="8890"/>
          <w:tab w:val="right" w:leader="dot" w:pos="8844"/>
        </w:tabs>
        <w:ind w:leftChars="0" w:left="0"/>
        <w:jc w:val="left"/>
        <w:rPr>
          <w:rFonts w:eastAsia="方正仿宋_GBK" w:cs="方正仿宋_GBK"/>
        </w:rPr>
      </w:pPr>
      <w:hyperlink w:anchor="_Toc12076" w:history="1">
        <w:r w:rsidR="009C19EC">
          <w:rPr>
            <w:rFonts w:eastAsia="方正仿宋_GBK" w:cs="方正仿宋_GBK" w:hint="eastAsia"/>
            <w:szCs w:val="32"/>
          </w:rPr>
          <w:t xml:space="preserve">5.2 </w:t>
        </w:r>
        <w:r w:rsidR="009C19EC">
          <w:rPr>
            <w:rFonts w:eastAsia="方正仿宋_GBK" w:cs="方正仿宋_GBK" w:hint="eastAsia"/>
            <w:szCs w:val="32"/>
          </w:rPr>
          <w:t>开展医疗救治与卫生防疫</w:t>
        </w:r>
        <w:r w:rsidR="009C19EC">
          <w:rPr>
            <w:rFonts w:eastAsia="方正仿宋_GBK" w:cs="方正仿宋_GBK" w:hint="eastAsia"/>
          </w:rPr>
          <w:tab/>
        </w:r>
        <w:r w:rsidR="009C19EC">
          <w:rPr>
            <w:rFonts w:eastAsia="方正仿宋_GBK" w:cs="方正仿宋_GBK" w:hint="eastAsia"/>
          </w:rPr>
          <w:fldChar w:fldCharType="begin"/>
        </w:r>
        <w:r w:rsidR="009C19EC">
          <w:rPr>
            <w:rFonts w:eastAsia="方正仿宋_GBK" w:cs="方正仿宋_GBK" w:hint="eastAsia"/>
          </w:rPr>
          <w:instrText xml:space="preserve"> PAGEREF _Toc12076 \h </w:instrText>
        </w:r>
        <w:r w:rsidR="009C19EC">
          <w:rPr>
            <w:rFonts w:eastAsia="方正仿宋_GBK" w:cs="方正仿宋_GBK" w:hint="eastAsia"/>
          </w:rPr>
        </w:r>
        <w:r w:rsidR="009C19EC">
          <w:rPr>
            <w:rFonts w:eastAsia="方正仿宋_GBK" w:cs="方正仿宋_GBK" w:hint="eastAsia"/>
          </w:rPr>
          <w:fldChar w:fldCharType="separate"/>
        </w:r>
        <w:r w:rsidR="004A38A6">
          <w:rPr>
            <w:rFonts w:eastAsia="方正仿宋_GBK" w:cs="方正仿宋_GBK"/>
            <w:noProof/>
          </w:rPr>
          <w:t>19</w:t>
        </w:r>
        <w:r w:rsidR="009C19EC">
          <w:rPr>
            <w:rFonts w:eastAsia="方正仿宋_GBK" w:cs="方正仿宋_GBK" w:hint="eastAsia"/>
          </w:rPr>
          <w:fldChar w:fldCharType="end"/>
        </w:r>
      </w:hyperlink>
    </w:p>
    <w:p w:rsidR="00A22A5D" w:rsidRDefault="00122599">
      <w:pPr>
        <w:pStyle w:val="20"/>
        <w:tabs>
          <w:tab w:val="clear" w:pos="8890"/>
          <w:tab w:val="right" w:leader="dot" w:pos="8844"/>
        </w:tabs>
        <w:ind w:leftChars="0" w:left="0"/>
        <w:jc w:val="left"/>
        <w:rPr>
          <w:rFonts w:eastAsia="方正仿宋_GBK" w:cs="方正仿宋_GBK"/>
        </w:rPr>
      </w:pPr>
      <w:hyperlink w:anchor="_Toc23221" w:history="1">
        <w:r w:rsidR="009C19EC">
          <w:rPr>
            <w:rFonts w:eastAsia="方正仿宋_GBK" w:cs="方正仿宋_GBK" w:hint="eastAsia"/>
            <w:szCs w:val="32"/>
          </w:rPr>
          <w:t xml:space="preserve">5.3 </w:t>
        </w:r>
        <w:r w:rsidR="009C19EC">
          <w:rPr>
            <w:rFonts w:eastAsia="方正仿宋_GBK" w:cs="方正仿宋_GBK" w:hint="eastAsia"/>
            <w:szCs w:val="32"/>
          </w:rPr>
          <w:t>安置受灾群众</w:t>
        </w:r>
        <w:r w:rsidR="009C19EC">
          <w:rPr>
            <w:rFonts w:eastAsia="方正仿宋_GBK" w:cs="方正仿宋_GBK" w:hint="eastAsia"/>
          </w:rPr>
          <w:tab/>
        </w:r>
        <w:r w:rsidR="009C19EC">
          <w:rPr>
            <w:rFonts w:eastAsia="方正仿宋_GBK" w:cs="方正仿宋_GBK" w:hint="eastAsia"/>
          </w:rPr>
          <w:fldChar w:fldCharType="begin"/>
        </w:r>
        <w:r w:rsidR="009C19EC">
          <w:rPr>
            <w:rFonts w:eastAsia="方正仿宋_GBK" w:cs="方正仿宋_GBK" w:hint="eastAsia"/>
          </w:rPr>
          <w:instrText xml:space="preserve"> PAGEREF _Toc23221 \h </w:instrText>
        </w:r>
        <w:r w:rsidR="009C19EC">
          <w:rPr>
            <w:rFonts w:eastAsia="方正仿宋_GBK" w:cs="方正仿宋_GBK" w:hint="eastAsia"/>
          </w:rPr>
        </w:r>
        <w:r w:rsidR="009C19EC">
          <w:rPr>
            <w:rFonts w:eastAsia="方正仿宋_GBK" w:cs="方正仿宋_GBK" w:hint="eastAsia"/>
          </w:rPr>
          <w:fldChar w:fldCharType="separate"/>
        </w:r>
        <w:r w:rsidR="004A38A6">
          <w:rPr>
            <w:rFonts w:eastAsia="方正仿宋_GBK" w:cs="方正仿宋_GBK"/>
            <w:noProof/>
          </w:rPr>
          <w:t>20</w:t>
        </w:r>
        <w:r w:rsidR="009C19EC">
          <w:rPr>
            <w:rFonts w:eastAsia="方正仿宋_GBK" w:cs="方正仿宋_GBK" w:hint="eastAsia"/>
          </w:rPr>
          <w:fldChar w:fldCharType="end"/>
        </w:r>
      </w:hyperlink>
    </w:p>
    <w:p w:rsidR="00A22A5D" w:rsidRDefault="00122599">
      <w:pPr>
        <w:pStyle w:val="20"/>
        <w:tabs>
          <w:tab w:val="clear" w:pos="8890"/>
          <w:tab w:val="right" w:leader="dot" w:pos="8844"/>
        </w:tabs>
        <w:ind w:leftChars="0" w:left="0"/>
        <w:jc w:val="left"/>
        <w:rPr>
          <w:rFonts w:eastAsia="方正仿宋_GBK" w:cs="方正仿宋_GBK"/>
        </w:rPr>
      </w:pPr>
      <w:hyperlink w:anchor="_Toc16491" w:history="1">
        <w:r w:rsidR="009C19EC">
          <w:rPr>
            <w:rFonts w:eastAsia="方正仿宋_GBK" w:cs="方正仿宋_GBK" w:hint="eastAsia"/>
            <w:szCs w:val="32"/>
          </w:rPr>
          <w:t xml:space="preserve">5.4 </w:t>
        </w:r>
        <w:r w:rsidR="009C19EC">
          <w:rPr>
            <w:rFonts w:eastAsia="方正仿宋_GBK" w:cs="方正仿宋_GBK" w:hint="eastAsia"/>
            <w:szCs w:val="32"/>
          </w:rPr>
          <w:t>抢修基础设施</w:t>
        </w:r>
        <w:r w:rsidR="009C19EC">
          <w:rPr>
            <w:rFonts w:eastAsia="方正仿宋_GBK" w:cs="方正仿宋_GBK" w:hint="eastAsia"/>
          </w:rPr>
          <w:tab/>
        </w:r>
        <w:r w:rsidR="009C19EC">
          <w:rPr>
            <w:rFonts w:eastAsia="方正仿宋_GBK" w:cs="方正仿宋_GBK" w:hint="eastAsia"/>
          </w:rPr>
          <w:fldChar w:fldCharType="begin"/>
        </w:r>
        <w:r w:rsidR="009C19EC">
          <w:rPr>
            <w:rFonts w:eastAsia="方正仿宋_GBK" w:cs="方正仿宋_GBK" w:hint="eastAsia"/>
          </w:rPr>
          <w:instrText xml:space="preserve"> PAGEREF _Toc16491 \h </w:instrText>
        </w:r>
        <w:r w:rsidR="009C19EC">
          <w:rPr>
            <w:rFonts w:eastAsia="方正仿宋_GBK" w:cs="方正仿宋_GBK" w:hint="eastAsia"/>
          </w:rPr>
        </w:r>
        <w:r w:rsidR="009C19EC">
          <w:rPr>
            <w:rFonts w:eastAsia="方正仿宋_GBK" w:cs="方正仿宋_GBK" w:hint="eastAsia"/>
          </w:rPr>
          <w:fldChar w:fldCharType="separate"/>
        </w:r>
        <w:r w:rsidR="004A38A6">
          <w:rPr>
            <w:rFonts w:eastAsia="方正仿宋_GBK" w:cs="方正仿宋_GBK"/>
            <w:noProof/>
          </w:rPr>
          <w:t>21</w:t>
        </w:r>
        <w:r w:rsidR="009C19EC">
          <w:rPr>
            <w:rFonts w:eastAsia="方正仿宋_GBK" w:cs="方正仿宋_GBK" w:hint="eastAsia"/>
          </w:rPr>
          <w:fldChar w:fldCharType="end"/>
        </w:r>
      </w:hyperlink>
    </w:p>
    <w:p w:rsidR="00A22A5D" w:rsidRDefault="00122599">
      <w:pPr>
        <w:pStyle w:val="20"/>
        <w:tabs>
          <w:tab w:val="clear" w:pos="8890"/>
          <w:tab w:val="right" w:leader="dot" w:pos="8844"/>
        </w:tabs>
        <w:ind w:leftChars="0" w:left="0"/>
        <w:jc w:val="left"/>
        <w:rPr>
          <w:rFonts w:eastAsia="方正仿宋_GBK" w:cs="方正仿宋_GBK"/>
        </w:rPr>
      </w:pPr>
      <w:hyperlink w:anchor="_Toc22469" w:history="1">
        <w:r w:rsidR="009C19EC">
          <w:rPr>
            <w:rFonts w:eastAsia="方正仿宋_GBK" w:cs="方正仿宋_GBK" w:hint="eastAsia"/>
            <w:szCs w:val="32"/>
          </w:rPr>
          <w:t xml:space="preserve">5.5 </w:t>
        </w:r>
        <w:r w:rsidR="009C19EC">
          <w:rPr>
            <w:rFonts w:eastAsia="方正仿宋_GBK" w:cs="方正仿宋_GBK" w:hint="eastAsia"/>
            <w:szCs w:val="32"/>
          </w:rPr>
          <w:t>加强现场监测</w:t>
        </w:r>
        <w:r w:rsidR="009C19EC">
          <w:rPr>
            <w:rFonts w:eastAsia="方正仿宋_GBK" w:cs="方正仿宋_GBK" w:hint="eastAsia"/>
          </w:rPr>
          <w:tab/>
        </w:r>
        <w:r w:rsidR="009C19EC">
          <w:rPr>
            <w:rFonts w:eastAsia="方正仿宋_GBK" w:cs="方正仿宋_GBK" w:hint="eastAsia"/>
          </w:rPr>
          <w:fldChar w:fldCharType="begin"/>
        </w:r>
        <w:r w:rsidR="009C19EC">
          <w:rPr>
            <w:rFonts w:eastAsia="方正仿宋_GBK" w:cs="方正仿宋_GBK" w:hint="eastAsia"/>
          </w:rPr>
          <w:instrText xml:space="preserve"> PAGEREF _Toc22469 \h </w:instrText>
        </w:r>
        <w:r w:rsidR="009C19EC">
          <w:rPr>
            <w:rFonts w:eastAsia="方正仿宋_GBK" w:cs="方正仿宋_GBK" w:hint="eastAsia"/>
          </w:rPr>
        </w:r>
        <w:r w:rsidR="009C19EC">
          <w:rPr>
            <w:rFonts w:eastAsia="方正仿宋_GBK" w:cs="方正仿宋_GBK" w:hint="eastAsia"/>
          </w:rPr>
          <w:fldChar w:fldCharType="separate"/>
        </w:r>
        <w:r w:rsidR="004A38A6">
          <w:rPr>
            <w:rFonts w:eastAsia="方正仿宋_GBK" w:cs="方正仿宋_GBK"/>
            <w:noProof/>
          </w:rPr>
          <w:t>21</w:t>
        </w:r>
        <w:r w:rsidR="009C19EC">
          <w:rPr>
            <w:rFonts w:eastAsia="方正仿宋_GBK" w:cs="方正仿宋_GBK" w:hint="eastAsia"/>
          </w:rPr>
          <w:fldChar w:fldCharType="end"/>
        </w:r>
      </w:hyperlink>
    </w:p>
    <w:p w:rsidR="00A22A5D" w:rsidRDefault="00122599">
      <w:pPr>
        <w:pStyle w:val="20"/>
        <w:tabs>
          <w:tab w:val="clear" w:pos="8890"/>
          <w:tab w:val="right" w:leader="dot" w:pos="8844"/>
        </w:tabs>
        <w:ind w:leftChars="0" w:left="0"/>
        <w:jc w:val="left"/>
        <w:rPr>
          <w:rFonts w:eastAsia="方正仿宋_GBK" w:cs="方正仿宋_GBK"/>
        </w:rPr>
      </w:pPr>
      <w:hyperlink w:anchor="_Toc29685" w:history="1">
        <w:r w:rsidR="009C19EC">
          <w:rPr>
            <w:rFonts w:eastAsia="方正仿宋_GBK" w:cs="方正仿宋_GBK" w:hint="eastAsia"/>
            <w:szCs w:val="32"/>
          </w:rPr>
          <w:t xml:space="preserve">5.6 </w:t>
        </w:r>
        <w:r w:rsidR="009C19EC">
          <w:rPr>
            <w:rFonts w:eastAsia="方正仿宋_GBK" w:cs="方正仿宋_GBK" w:hint="eastAsia"/>
            <w:szCs w:val="32"/>
          </w:rPr>
          <w:t>防御次生灾害</w:t>
        </w:r>
        <w:r w:rsidR="009C19EC">
          <w:rPr>
            <w:rFonts w:eastAsia="方正仿宋_GBK" w:cs="方正仿宋_GBK" w:hint="eastAsia"/>
          </w:rPr>
          <w:tab/>
        </w:r>
        <w:r w:rsidR="009C19EC">
          <w:rPr>
            <w:rFonts w:eastAsia="方正仿宋_GBK" w:cs="方正仿宋_GBK" w:hint="eastAsia"/>
          </w:rPr>
          <w:fldChar w:fldCharType="begin"/>
        </w:r>
        <w:r w:rsidR="009C19EC">
          <w:rPr>
            <w:rFonts w:eastAsia="方正仿宋_GBK" w:cs="方正仿宋_GBK" w:hint="eastAsia"/>
          </w:rPr>
          <w:instrText xml:space="preserve"> PAGEREF _Toc29685 \h </w:instrText>
        </w:r>
        <w:r w:rsidR="009C19EC">
          <w:rPr>
            <w:rFonts w:eastAsia="方正仿宋_GBK" w:cs="方正仿宋_GBK" w:hint="eastAsia"/>
          </w:rPr>
        </w:r>
        <w:r w:rsidR="009C19EC">
          <w:rPr>
            <w:rFonts w:eastAsia="方正仿宋_GBK" w:cs="方正仿宋_GBK" w:hint="eastAsia"/>
          </w:rPr>
          <w:fldChar w:fldCharType="separate"/>
        </w:r>
        <w:r w:rsidR="004A38A6">
          <w:rPr>
            <w:rFonts w:eastAsia="方正仿宋_GBK" w:cs="方正仿宋_GBK"/>
            <w:noProof/>
          </w:rPr>
          <w:t>21</w:t>
        </w:r>
        <w:r w:rsidR="009C19EC">
          <w:rPr>
            <w:rFonts w:eastAsia="方正仿宋_GBK" w:cs="方正仿宋_GBK" w:hint="eastAsia"/>
          </w:rPr>
          <w:fldChar w:fldCharType="end"/>
        </w:r>
      </w:hyperlink>
    </w:p>
    <w:p w:rsidR="00A22A5D" w:rsidRDefault="00122599">
      <w:pPr>
        <w:pStyle w:val="20"/>
        <w:tabs>
          <w:tab w:val="clear" w:pos="8890"/>
          <w:tab w:val="right" w:leader="dot" w:pos="8844"/>
        </w:tabs>
        <w:ind w:leftChars="0" w:left="0"/>
        <w:jc w:val="left"/>
        <w:rPr>
          <w:rFonts w:eastAsia="方正仿宋_GBK" w:cs="方正仿宋_GBK"/>
        </w:rPr>
      </w:pPr>
      <w:hyperlink w:anchor="_Toc1434" w:history="1">
        <w:r w:rsidR="009C19EC">
          <w:rPr>
            <w:rFonts w:eastAsia="方正仿宋_GBK" w:cs="方正仿宋_GBK" w:hint="eastAsia"/>
            <w:szCs w:val="32"/>
          </w:rPr>
          <w:t xml:space="preserve">5.7 </w:t>
        </w:r>
        <w:r w:rsidR="009C19EC">
          <w:rPr>
            <w:rFonts w:eastAsia="方正仿宋_GBK" w:cs="方正仿宋_GBK" w:hint="eastAsia"/>
            <w:szCs w:val="32"/>
          </w:rPr>
          <w:t>维护社会治安</w:t>
        </w:r>
        <w:r w:rsidR="009C19EC">
          <w:rPr>
            <w:rFonts w:eastAsia="方正仿宋_GBK" w:cs="方正仿宋_GBK" w:hint="eastAsia"/>
          </w:rPr>
          <w:tab/>
          <w:t>2</w:t>
        </w:r>
      </w:hyperlink>
      <w:r w:rsidR="009C19EC">
        <w:rPr>
          <w:rFonts w:eastAsia="方正仿宋_GBK" w:cs="方正仿宋_GBK" w:hint="eastAsia"/>
          <w:szCs w:val="28"/>
        </w:rPr>
        <w:t>2</w:t>
      </w:r>
    </w:p>
    <w:p w:rsidR="00A22A5D" w:rsidRDefault="00122599">
      <w:pPr>
        <w:pStyle w:val="20"/>
        <w:tabs>
          <w:tab w:val="clear" w:pos="8890"/>
          <w:tab w:val="right" w:leader="dot" w:pos="8844"/>
        </w:tabs>
        <w:ind w:leftChars="0" w:left="0"/>
        <w:jc w:val="left"/>
        <w:rPr>
          <w:rFonts w:eastAsia="方正仿宋_GBK" w:cs="方正仿宋_GBK"/>
        </w:rPr>
      </w:pPr>
      <w:hyperlink w:anchor="_Toc14143" w:history="1">
        <w:r w:rsidR="009C19EC">
          <w:rPr>
            <w:rFonts w:eastAsia="方正仿宋_GBK" w:cs="方正仿宋_GBK" w:hint="eastAsia"/>
            <w:szCs w:val="32"/>
          </w:rPr>
          <w:t xml:space="preserve">5.8 </w:t>
        </w:r>
        <w:r w:rsidR="009C19EC">
          <w:rPr>
            <w:rFonts w:eastAsia="方正仿宋_GBK" w:cs="方正仿宋_GBK" w:hint="eastAsia"/>
            <w:szCs w:val="32"/>
          </w:rPr>
          <w:t>开展社会动员</w:t>
        </w:r>
        <w:r w:rsidR="009C19EC">
          <w:rPr>
            <w:rFonts w:eastAsia="方正仿宋_GBK" w:cs="方正仿宋_GBK" w:hint="eastAsia"/>
          </w:rPr>
          <w:tab/>
        </w:r>
        <w:r w:rsidR="009C19EC">
          <w:rPr>
            <w:rFonts w:eastAsia="方正仿宋_GBK" w:cs="方正仿宋_GBK" w:hint="eastAsia"/>
          </w:rPr>
          <w:fldChar w:fldCharType="begin"/>
        </w:r>
        <w:r w:rsidR="009C19EC">
          <w:rPr>
            <w:rFonts w:eastAsia="方正仿宋_GBK" w:cs="方正仿宋_GBK" w:hint="eastAsia"/>
          </w:rPr>
          <w:instrText xml:space="preserve"> PAGEREF _Toc14143 \h </w:instrText>
        </w:r>
        <w:r w:rsidR="009C19EC">
          <w:rPr>
            <w:rFonts w:eastAsia="方正仿宋_GBK" w:cs="方正仿宋_GBK" w:hint="eastAsia"/>
          </w:rPr>
        </w:r>
        <w:r w:rsidR="009C19EC">
          <w:rPr>
            <w:rFonts w:eastAsia="方正仿宋_GBK" w:cs="方正仿宋_GBK" w:hint="eastAsia"/>
          </w:rPr>
          <w:fldChar w:fldCharType="separate"/>
        </w:r>
        <w:r w:rsidR="004A38A6">
          <w:rPr>
            <w:rFonts w:eastAsia="方正仿宋_GBK" w:cs="方正仿宋_GBK"/>
            <w:noProof/>
          </w:rPr>
          <w:t>22</w:t>
        </w:r>
        <w:r w:rsidR="009C19EC">
          <w:rPr>
            <w:rFonts w:eastAsia="方正仿宋_GBK" w:cs="方正仿宋_GBK" w:hint="eastAsia"/>
          </w:rPr>
          <w:fldChar w:fldCharType="end"/>
        </w:r>
      </w:hyperlink>
    </w:p>
    <w:p w:rsidR="00A22A5D" w:rsidRDefault="00122599">
      <w:pPr>
        <w:pStyle w:val="20"/>
        <w:tabs>
          <w:tab w:val="clear" w:pos="8890"/>
          <w:tab w:val="right" w:leader="dot" w:pos="8844"/>
        </w:tabs>
        <w:ind w:leftChars="0" w:left="0"/>
        <w:jc w:val="left"/>
        <w:rPr>
          <w:rFonts w:eastAsia="方正仿宋_GBK" w:cs="方正仿宋_GBK"/>
        </w:rPr>
      </w:pPr>
      <w:hyperlink w:anchor="_Toc25352" w:history="1">
        <w:r w:rsidR="009C19EC">
          <w:rPr>
            <w:rFonts w:eastAsia="方正仿宋_GBK" w:cs="方正仿宋_GBK" w:hint="eastAsia"/>
            <w:szCs w:val="32"/>
          </w:rPr>
          <w:t xml:space="preserve">5.9 </w:t>
        </w:r>
        <w:r w:rsidR="009C19EC">
          <w:rPr>
            <w:rFonts w:eastAsia="方正仿宋_GBK" w:cs="方正仿宋_GBK" w:hint="eastAsia"/>
            <w:szCs w:val="32"/>
          </w:rPr>
          <w:t>加强涉外事务管理</w:t>
        </w:r>
        <w:r w:rsidR="009C19EC">
          <w:rPr>
            <w:rFonts w:eastAsia="方正仿宋_GBK" w:cs="方正仿宋_GBK" w:hint="eastAsia"/>
          </w:rPr>
          <w:tab/>
          <w:t>2</w:t>
        </w:r>
      </w:hyperlink>
      <w:r w:rsidR="009C19EC">
        <w:rPr>
          <w:rFonts w:eastAsia="方正仿宋_GBK" w:cs="方正仿宋_GBK" w:hint="eastAsia"/>
          <w:szCs w:val="28"/>
        </w:rPr>
        <w:t>3</w:t>
      </w:r>
    </w:p>
    <w:p w:rsidR="00A22A5D" w:rsidRDefault="00122599">
      <w:pPr>
        <w:pStyle w:val="20"/>
        <w:tabs>
          <w:tab w:val="clear" w:pos="8890"/>
          <w:tab w:val="right" w:leader="dot" w:pos="8844"/>
        </w:tabs>
        <w:ind w:leftChars="0" w:left="0"/>
        <w:jc w:val="left"/>
        <w:rPr>
          <w:rFonts w:eastAsia="方正仿宋_GBK" w:cs="方正仿宋_GBK"/>
        </w:rPr>
      </w:pPr>
      <w:hyperlink w:anchor="_Toc49" w:history="1">
        <w:r w:rsidR="009C19EC">
          <w:rPr>
            <w:rFonts w:eastAsia="方正仿宋_GBK" w:cs="方正仿宋_GBK" w:hint="eastAsia"/>
            <w:szCs w:val="32"/>
          </w:rPr>
          <w:t xml:space="preserve">5.10 </w:t>
        </w:r>
        <w:r w:rsidR="009C19EC">
          <w:rPr>
            <w:rFonts w:eastAsia="方正仿宋_GBK" w:cs="方正仿宋_GBK" w:hint="eastAsia"/>
            <w:szCs w:val="32"/>
          </w:rPr>
          <w:t>发布信息</w:t>
        </w:r>
        <w:r w:rsidR="009C19EC">
          <w:rPr>
            <w:rFonts w:eastAsia="方正仿宋_GBK" w:cs="方正仿宋_GBK" w:hint="eastAsia"/>
          </w:rPr>
          <w:tab/>
          <w:t>2</w:t>
        </w:r>
      </w:hyperlink>
      <w:r w:rsidR="009C19EC">
        <w:rPr>
          <w:rFonts w:eastAsia="方正仿宋_GBK" w:cs="方正仿宋_GBK" w:hint="eastAsia"/>
          <w:szCs w:val="28"/>
        </w:rPr>
        <w:t>3</w:t>
      </w:r>
    </w:p>
    <w:p w:rsidR="00A22A5D" w:rsidRDefault="00122599">
      <w:pPr>
        <w:pStyle w:val="20"/>
        <w:tabs>
          <w:tab w:val="clear" w:pos="8890"/>
          <w:tab w:val="right" w:leader="dot" w:pos="8844"/>
        </w:tabs>
        <w:ind w:leftChars="0" w:left="0"/>
        <w:jc w:val="left"/>
        <w:rPr>
          <w:rFonts w:eastAsia="方正仿宋_GBK" w:cs="方正仿宋_GBK"/>
        </w:rPr>
      </w:pPr>
      <w:hyperlink w:anchor="_Toc24343" w:history="1">
        <w:r w:rsidR="009C19EC">
          <w:rPr>
            <w:rFonts w:eastAsia="方正仿宋_GBK" w:cs="方正仿宋_GBK" w:hint="eastAsia"/>
            <w:szCs w:val="32"/>
          </w:rPr>
          <w:t xml:space="preserve">5.11 </w:t>
        </w:r>
        <w:r w:rsidR="009C19EC">
          <w:rPr>
            <w:rFonts w:eastAsia="方正仿宋_GBK" w:cs="方正仿宋_GBK" w:hint="eastAsia"/>
            <w:szCs w:val="32"/>
          </w:rPr>
          <w:t>做好新闻宣传与舆情应对</w:t>
        </w:r>
        <w:r w:rsidR="009C19EC">
          <w:rPr>
            <w:rFonts w:eastAsia="方正仿宋_GBK" w:cs="方正仿宋_GBK" w:hint="eastAsia"/>
          </w:rPr>
          <w:tab/>
        </w:r>
        <w:r w:rsidR="009C19EC">
          <w:rPr>
            <w:rFonts w:eastAsia="方正仿宋_GBK" w:cs="方正仿宋_GBK" w:hint="eastAsia"/>
          </w:rPr>
          <w:fldChar w:fldCharType="begin"/>
        </w:r>
        <w:r w:rsidR="009C19EC">
          <w:rPr>
            <w:rFonts w:eastAsia="方正仿宋_GBK" w:cs="方正仿宋_GBK" w:hint="eastAsia"/>
          </w:rPr>
          <w:instrText xml:space="preserve"> PAGEREF _Toc24343 \h </w:instrText>
        </w:r>
        <w:r w:rsidR="009C19EC">
          <w:rPr>
            <w:rFonts w:eastAsia="方正仿宋_GBK" w:cs="方正仿宋_GBK" w:hint="eastAsia"/>
          </w:rPr>
        </w:r>
        <w:r w:rsidR="009C19EC">
          <w:rPr>
            <w:rFonts w:eastAsia="方正仿宋_GBK" w:cs="方正仿宋_GBK" w:hint="eastAsia"/>
          </w:rPr>
          <w:fldChar w:fldCharType="separate"/>
        </w:r>
        <w:r w:rsidR="004A38A6">
          <w:rPr>
            <w:rFonts w:eastAsia="方正仿宋_GBK" w:cs="方正仿宋_GBK"/>
            <w:noProof/>
          </w:rPr>
          <w:t>23</w:t>
        </w:r>
        <w:r w:rsidR="009C19EC">
          <w:rPr>
            <w:rFonts w:eastAsia="方正仿宋_GBK" w:cs="方正仿宋_GBK" w:hint="eastAsia"/>
          </w:rPr>
          <w:fldChar w:fldCharType="end"/>
        </w:r>
      </w:hyperlink>
    </w:p>
    <w:p w:rsidR="00A22A5D" w:rsidRDefault="00122599">
      <w:pPr>
        <w:pStyle w:val="20"/>
        <w:tabs>
          <w:tab w:val="clear" w:pos="8890"/>
          <w:tab w:val="right" w:leader="dot" w:pos="8844"/>
        </w:tabs>
        <w:ind w:leftChars="0" w:left="0"/>
        <w:jc w:val="left"/>
        <w:rPr>
          <w:rFonts w:eastAsia="方正仿宋_GBK" w:cs="方正仿宋_GBK"/>
        </w:rPr>
      </w:pPr>
      <w:hyperlink w:anchor="_Toc6003" w:history="1">
        <w:r w:rsidR="009C19EC">
          <w:rPr>
            <w:rFonts w:eastAsia="方正仿宋_GBK" w:cs="方正仿宋_GBK" w:hint="eastAsia"/>
            <w:bCs/>
            <w:szCs w:val="32"/>
          </w:rPr>
          <w:t xml:space="preserve">5.12 </w:t>
        </w:r>
        <w:r w:rsidR="009C19EC">
          <w:rPr>
            <w:rFonts w:eastAsia="方正仿宋_GBK" w:cs="方正仿宋_GBK" w:hint="eastAsia"/>
            <w:bCs/>
            <w:szCs w:val="32"/>
          </w:rPr>
          <w:t>开展灾害调查与评估</w:t>
        </w:r>
        <w:r w:rsidR="009C19EC">
          <w:rPr>
            <w:rFonts w:eastAsia="方正仿宋_GBK" w:cs="方正仿宋_GBK" w:hint="eastAsia"/>
          </w:rPr>
          <w:tab/>
        </w:r>
        <w:r w:rsidR="009C19EC">
          <w:rPr>
            <w:rFonts w:eastAsia="方正仿宋_GBK" w:cs="方正仿宋_GBK" w:hint="eastAsia"/>
          </w:rPr>
          <w:fldChar w:fldCharType="begin"/>
        </w:r>
        <w:r w:rsidR="009C19EC">
          <w:rPr>
            <w:rFonts w:eastAsia="方正仿宋_GBK" w:cs="方正仿宋_GBK" w:hint="eastAsia"/>
          </w:rPr>
          <w:instrText xml:space="preserve"> PAGEREF _Toc6003 \h </w:instrText>
        </w:r>
        <w:r w:rsidR="009C19EC">
          <w:rPr>
            <w:rFonts w:eastAsia="方正仿宋_GBK" w:cs="方正仿宋_GBK" w:hint="eastAsia"/>
          </w:rPr>
        </w:r>
        <w:r w:rsidR="009C19EC">
          <w:rPr>
            <w:rFonts w:eastAsia="方正仿宋_GBK" w:cs="方正仿宋_GBK" w:hint="eastAsia"/>
          </w:rPr>
          <w:fldChar w:fldCharType="separate"/>
        </w:r>
        <w:r w:rsidR="004A38A6">
          <w:rPr>
            <w:rFonts w:eastAsia="方正仿宋_GBK" w:cs="方正仿宋_GBK"/>
            <w:noProof/>
          </w:rPr>
          <w:t>23</w:t>
        </w:r>
        <w:r w:rsidR="009C19EC">
          <w:rPr>
            <w:rFonts w:eastAsia="方正仿宋_GBK" w:cs="方正仿宋_GBK" w:hint="eastAsia"/>
          </w:rPr>
          <w:fldChar w:fldCharType="end"/>
        </w:r>
      </w:hyperlink>
    </w:p>
    <w:p w:rsidR="00A22A5D" w:rsidRDefault="00122599">
      <w:pPr>
        <w:pStyle w:val="20"/>
        <w:tabs>
          <w:tab w:val="clear" w:pos="8890"/>
          <w:tab w:val="right" w:leader="dot" w:pos="8844"/>
        </w:tabs>
        <w:ind w:leftChars="0" w:left="0"/>
        <w:jc w:val="left"/>
        <w:rPr>
          <w:rFonts w:eastAsia="方正仿宋_GBK" w:cs="方正仿宋_GBK"/>
        </w:rPr>
      </w:pPr>
      <w:hyperlink w:anchor="_Toc18082" w:history="1">
        <w:r w:rsidR="009C19EC">
          <w:rPr>
            <w:rFonts w:eastAsia="方正仿宋_GBK" w:cs="方正仿宋_GBK" w:hint="eastAsia"/>
            <w:bCs/>
            <w:szCs w:val="32"/>
          </w:rPr>
          <w:t xml:space="preserve">5.13 </w:t>
        </w:r>
        <w:r w:rsidR="009C19EC">
          <w:rPr>
            <w:rFonts w:eastAsia="方正仿宋_GBK" w:cs="方正仿宋_GBK" w:hint="eastAsia"/>
            <w:bCs/>
            <w:szCs w:val="32"/>
          </w:rPr>
          <w:t>应急结束</w:t>
        </w:r>
        <w:r w:rsidR="009C19EC">
          <w:rPr>
            <w:rFonts w:eastAsia="方正仿宋_GBK" w:cs="方正仿宋_GBK" w:hint="eastAsia"/>
          </w:rPr>
          <w:tab/>
        </w:r>
        <w:r w:rsidR="009C19EC">
          <w:rPr>
            <w:rFonts w:eastAsia="方正仿宋_GBK" w:cs="方正仿宋_GBK" w:hint="eastAsia"/>
          </w:rPr>
          <w:fldChar w:fldCharType="begin"/>
        </w:r>
        <w:r w:rsidR="009C19EC">
          <w:rPr>
            <w:rFonts w:eastAsia="方正仿宋_GBK" w:cs="方正仿宋_GBK" w:hint="eastAsia"/>
          </w:rPr>
          <w:instrText xml:space="preserve"> PAGEREF _Toc18082 \h </w:instrText>
        </w:r>
        <w:r w:rsidR="009C19EC">
          <w:rPr>
            <w:rFonts w:eastAsia="方正仿宋_GBK" w:cs="方正仿宋_GBK" w:hint="eastAsia"/>
          </w:rPr>
        </w:r>
        <w:r w:rsidR="009C19EC">
          <w:rPr>
            <w:rFonts w:eastAsia="方正仿宋_GBK" w:cs="方正仿宋_GBK" w:hint="eastAsia"/>
          </w:rPr>
          <w:fldChar w:fldCharType="separate"/>
        </w:r>
        <w:r w:rsidR="004A38A6">
          <w:rPr>
            <w:rFonts w:eastAsia="方正仿宋_GBK" w:cs="方正仿宋_GBK"/>
            <w:noProof/>
          </w:rPr>
          <w:t>24</w:t>
        </w:r>
        <w:r w:rsidR="009C19EC">
          <w:rPr>
            <w:rFonts w:eastAsia="方正仿宋_GBK" w:cs="方正仿宋_GBK" w:hint="eastAsia"/>
          </w:rPr>
          <w:fldChar w:fldCharType="end"/>
        </w:r>
      </w:hyperlink>
    </w:p>
    <w:p w:rsidR="00A22A5D" w:rsidRDefault="00122599">
      <w:pPr>
        <w:pStyle w:val="10"/>
        <w:tabs>
          <w:tab w:val="right" w:leader="dot" w:pos="8844"/>
        </w:tabs>
        <w:jc w:val="left"/>
        <w:rPr>
          <w:rFonts w:cs="方正黑体_GBK"/>
          <w:szCs w:val="28"/>
        </w:rPr>
      </w:pPr>
      <w:hyperlink w:anchor="_Toc27134" w:history="1">
        <w:r w:rsidR="009C19EC">
          <w:rPr>
            <w:rFonts w:cs="方正黑体_GBK" w:hint="eastAsia"/>
            <w:szCs w:val="28"/>
          </w:rPr>
          <w:t xml:space="preserve">6 </w:t>
        </w:r>
        <w:r w:rsidR="009C19EC">
          <w:rPr>
            <w:rFonts w:cs="方正黑体_GBK" w:hint="eastAsia"/>
            <w:szCs w:val="28"/>
          </w:rPr>
          <w:t>指挥与协调</w:t>
        </w:r>
        <w:r w:rsidR="009C19EC">
          <w:rPr>
            <w:rFonts w:cs="方正黑体_GBK" w:hint="eastAsia"/>
            <w:szCs w:val="28"/>
          </w:rPr>
          <w:tab/>
          <w:t>2</w:t>
        </w:r>
      </w:hyperlink>
      <w:r w:rsidR="009C19EC">
        <w:rPr>
          <w:rFonts w:cs="方正黑体_GBK" w:hint="eastAsia"/>
          <w:szCs w:val="28"/>
        </w:rPr>
        <w:t>4</w:t>
      </w:r>
    </w:p>
    <w:p w:rsidR="00A22A5D" w:rsidRDefault="00122599">
      <w:pPr>
        <w:pStyle w:val="20"/>
        <w:tabs>
          <w:tab w:val="clear" w:pos="8890"/>
          <w:tab w:val="right" w:leader="dot" w:pos="8844"/>
        </w:tabs>
        <w:ind w:leftChars="0" w:left="0"/>
        <w:jc w:val="left"/>
        <w:rPr>
          <w:rFonts w:eastAsia="方正仿宋_GBK" w:cs="方正仿宋_GBK"/>
        </w:rPr>
      </w:pPr>
      <w:hyperlink w:anchor="_Toc35" w:history="1">
        <w:r w:rsidR="009C19EC">
          <w:rPr>
            <w:rFonts w:eastAsia="方正仿宋_GBK" w:cs="方正仿宋_GBK" w:hint="eastAsia"/>
            <w:bCs/>
            <w:szCs w:val="32"/>
          </w:rPr>
          <w:t xml:space="preserve">6.1  </w:t>
        </w:r>
        <w:r w:rsidR="009C19EC">
          <w:rPr>
            <w:rFonts w:eastAsia="方正仿宋_GBK" w:cs="方正仿宋_GBK" w:hint="eastAsia"/>
            <w:bCs/>
            <w:szCs w:val="32"/>
          </w:rPr>
          <w:t>特别重大、重大地震灾害应急处置</w:t>
        </w:r>
        <w:r w:rsidR="009C19EC">
          <w:rPr>
            <w:rFonts w:eastAsia="方正仿宋_GBK" w:cs="方正仿宋_GBK" w:hint="eastAsia"/>
          </w:rPr>
          <w:tab/>
          <w:t>2</w:t>
        </w:r>
      </w:hyperlink>
      <w:r w:rsidR="009C19EC">
        <w:rPr>
          <w:rFonts w:eastAsia="方正仿宋_GBK" w:cs="方正仿宋_GBK" w:hint="eastAsia"/>
          <w:szCs w:val="28"/>
        </w:rPr>
        <w:t>4</w:t>
      </w:r>
    </w:p>
    <w:p w:rsidR="00A22A5D" w:rsidRDefault="00122599">
      <w:pPr>
        <w:pStyle w:val="20"/>
        <w:tabs>
          <w:tab w:val="clear" w:pos="8890"/>
          <w:tab w:val="right" w:leader="dot" w:pos="8844"/>
        </w:tabs>
        <w:ind w:leftChars="0" w:left="0"/>
        <w:jc w:val="left"/>
        <w:rPr>
          <w:rFonts w:eastAsia="方正仿宋_GBK" w:cs="方正仿宋_GBK"/>
        </w:rPr>
      </w:pPr>
      <w:hyperlink w:anchor="_Toc17468" w:history="1">
        <w:r w:rsidR="009C19EC">
          <w:rPr>
            <w:rFonts w:eastAsia="方正仿宋_GBK" w:cs="方正仿宋_GBK" w:hint="eastAsia"/>
            <w:szCs w:val="32"/>
          </w:rPr>
          <w:t xml:space="preserve">6.2  </w:t>
        </w:r>
        <w:r w:rsidR="009C19EC">
          <w:rPr>
            <w:rFonts w:eastAsia="方正仿宋_GBK" w:cs="方正仿宋_GBK" w:hint="eastAsia"/>
            <w:bCs/>
            <w:szCs w:val="32"/>
          </w:rPr>
          <w:t>较大地震灾害应急处置</w:t>
        </w:r>
        <w:r w:rsidR="009C19EC">
          <w:rPr>
            <w:rFonts w:eastAsia="方正仿宋_GBK" w:cs="方正仿宋_GBK" w:hint="eastAsia"/>
          </w:rPr>
          <w:tab/>
          <w:t>2</w:t>
        </w:r>
      </w:hyperlink>
      <w:r w:rsidR="009C19EC">
        <w:rPr>
          <w:rFonts w:eastAsia="方正仿宋_GBK" w:cs="方正仿宋_GBK" w:hint="eastAsia"/>
          <w:szCs w:val="28"/>
        </w:rPr>
        <w:t>5</w:t>
      </w:r>
    </w:p>
    <w:p w:rsidR="00A22A5D" w:rsidRDefault="00122599">
      <w:pPr>
        <w:pStyle w:val="20"/>
        <w:tabs>
          <w:tab w:val="clear" w:pos="8890"/>
          <w:tab w:val="right" w:leader="dot" w:pos="8844"/>
        </w:tabs>
        <w:ind w:leftChars="0" w:left="0"/>
        <w:jc w:val="left"/>
        <w:rPr>
          <w:rFonts w:eastAsia="方正仿宋_GBK" w:cs="方正仿宋_GBK"/>
        </w:rPr>
      </w:pPr>
      <w:hyperlink w:anchor="_Toc3785" w:history="1">
        <w:r w:rsidR="009C19EC">
          <w:rPr>
            <w:rFonts w:eastAsia="方正仿宋_GBK" w:cs="方正仿宋_GBK" w:hint="eastAsia"/>
            <w:szCs w:val="32"/>
          </w:rPr>
          <w:t xml:space="preserve">6.3  </w:t>
        </w:r>
        <w:r w:rsidR="009C19EC">
          <w:rPr>
            <w:rFonts w:eastAsia="方正仿宋_GBK" w:cs="方正仿宋_GBK" w:hint="eastAsia"/>
            <w:szCs w:val="32"/>
          </w:rPr>
          <w:t>一般</w:t>
        </w:r>
        <w:r w:rsidR="009C19EC">
          <w:rPr>
            <w:rFonts w:eastAsia="方正仿宋_GBK" w:cs="方正仿宋_GBK" w:hint="eastAsia"/>
            <w:bCs/>
            <w:szCs w:val="32"/>
          </w:rPr>
          <w:t>地震灾害</w:t>
        </w:r>
        <w:r w:rsidR="009C19EC">
          <w:rPr>
            <w:rFonts w:eastAsia="方正仿宋_GBK" w:cs="方正仿宋_GBK" w:hint="eastAsia"/>
            <w:szCs w:val="32"/>
          </w:rPr>
          <w:t>应急处置</w:t>
        </w:r>
        <w:r w:rsidR="009C19EC">
          <w:rPr>
            <w:rFonts w:eastAsia="方正仿宋_GBK" w:cs="方正仿宋_GBK" w:hint="eastAsia"/>
          </w:rPr>
          <w:tab/>
          <w:t>2</w:t>
        </w:r>
      </w:hyperlink>
      <w:r w:rsidR="009C19EC">
        <w:rPr>
          <w:rFonts w:eastAsia="方正仿宋_GBK" w:cs="方正仿宋_GBK" w:hint="eastAsia"/>
          <w:szCs w:val="28"/>
        </w:rPr>
        <w:t>9</w:t>
      </w:r>
    </w:p>
    <w:p w:rsidR="00A22A5D" w:rsidRDefault="00122599">
      <w:pPr>
        <w:pStyle w:val="10"/>
        <w:tabs>
          <w:tab w:val="right" w:leader="dot" w:pos="8844"/>
        </w:tabs>
        <w:jc w:val="left"/>
        <w:rPr>
          <w:rFonts w:cs="方正黑体_GBK"/>
          <w:szCs w:val="28"/>
        </w:rPr>
      </w:pPr>
      <w:hyperlink w:anchor="_Toc13739" w:history="1">
        <w:r w:rsidR="009C19EC">
          <w:rPr>
            <w:rFonts w:cs="方正黑体_GBK" w:hint="eastAsia"/>
            <w:szCs w:val="28"/>
          </w:rPr>
          <w:t xml:space="preserve">7 </w:t>
        </w:r>
        <w:r w:rsidR="009C19EC">
          <w:rPr>
            <w:rFonts w:cs="方正黑体_GBK" w:hint="eastAsia"/>
            <w:szCs w:val="28"/>
          </w:rPr>
          <w:t>后期处置</w:t>
        </w:r>
        <w:r w:rsidR="009C19EC">
          <w:rPr>
            <w:rFonts w:cs="方正黑体_GBK" w:hint="eastAsia"/>
            <w:szCs w:val="28"/>
          </w:rPr>
          <w:tab/>
        </w:r>
        <w:r w:rsidR="009C19EC">
          <w:rPr>
            <w:rFonts w:cs="方正黑体_GBK" w:hint="eastAsia"/>
            <w:szCs w:val="28"/>
          </w:rPr>
          <w:fldChar w:fldCharType="begin"/>
        </w:r>
        <w:r w:rsidR="009C19EC">
          <w:rPr>
            <w:rFonts w:cs="方正黑体_GBK" w:hint="eastAsia"/>
            <w:szCs w:val="28"/>
          </w:rPr>
          <w:instrText xml:space="preserve"> PAGEREF _Toc13739 \h </w:instrText>
        </w:r>
        <w:r w:rsidR="009C19EC">
          <w:rPr>
            <w:rFonts w:cs="方正黑体_GBK" w:hint="eastAsia"/>
            <w:szCs w:val="28"/>
          </w:rPr>
        </w:r>
        <w:r w:rsidR="009C19EC">
          <w:rPr>
            <w:rFonts w:cs="方正黑体_GBK" w:hint="eastAsia"/>
            <w:szCs w:val="28"/>
          </w:rPr>
          <w:fldChar w:fldCharType="separate"/>
        </w:r>
        <w:r w:rsidR="004A38A6">
          <w:rPr>
            <w:rFonts w:cs="方正黑体_GBK"/>
            <w:noProof/>
            <w:szCs w:val="28"/>
          </w:rPr>
          <w:t>30</w:t>
        </w:r>
        <w:r w:rsidR="009C19EC">
          <w:rPr>
            <w:rFonts w:cs="方正黑体_GBK" w:hint="eastAsia"/>
            <w:szCs w:val="28"/>
          </w:rPr>
          <w:fldChar w:fldCharType="end"/>
        </w:r>
      </w:hyperlink>
    </w:p>
    <w:p w:rsidR="00A22A5D" w:rsidRDefault="00122599">
      <w:pPr>
        <w:pStyle w:val="20"/>
        <w:tabs>
          <w:tab w:val="clear" w:pos="8890"/>
          <w:tab w:val="right" w:leader="dot" w:pos="8844"/>
        </w:tabs>
        <w:ind w:leftChars="0" w:left="0"/>
        <w:jc w:val="left"/>
        <w:rPr>
          <w:rFonts w:eastAsia="方正仿宋_GBK" w:cs="方正仿宋_GBK"/>
        </w:rPr>
      </w:pPr>
      <w:hyperlink w:anchor="_Toc29335" w:history="1">
        <w:r w:rsidR="009C19EC">
          <w:rPr>
            <w:rFonts w:eastAsia="方正仿宋_GBK" w:cs="方正仿宋_GBK" w:hint="eastAsia"/>
            <w:szCs w:val="32"/>
          </w:rPr>
          <w:t xml:space="preserve">7.1 </w:t>
        </w:r>
        <w:r w:rsidR="009C19EC">
          <w:rPr>
            <w:rFonts w:eastAsia="方正仿宋_GBK" w:cs="方正仿宋_GBK" w:hint="eastAsia"/>
            <w:szCs w:val="32"/>
          </w:rPr>
          <w:t>善后处置</w:t>
        </w:r>
        <w:r w:rsidR="009C19EC">
          <w:rPr>
            <w:rFonts w:eastAsia="方正仿宋_GBK" w:cs="方正仿宋_GBK" w:hint="eastAsia"/>
          </w:rPr>
          <w:tab/>
        </w:r>
        <w:r w:rsidR="009C19EC">
          <w:rPr>
            <w:rFonts w:eastAsia="方正仿宋_GBK" w:cs="方正仿宋_GBK" w:hint="eastAsia"/>
          </w:rPr>
          <w:fldChar w:fldCharType="begin"/>
        </w:r>
        <w:r w:rsidR="009C19EC">
          <w:rPr>
            <w:rFonts w:eastAsia="方正仿宋_GBK" w:cs="方正仿宋_GBK" w:hint="eastAsia"/>
          </w:rPr>
          <w:instrText xml:space="preserve"> PAGEREF _Toc29335 \h </w:instrText>
        </w:r>
        <w:r w:rsidR="009C19EC">
          <w:rPr>
            <w:rFonts w:eastAsia="方正仿宋_GBK" w:cs="方正仿宋_GBK" w:hint="eastAsia"/>
          </w:rPr>
        </w:r>
        <w:r w:rsidR="009C19EC">
          <w:rPr>
            <w:rFonts w:eastAsia="方正仿宋_GBK" w:cs="方正仿宋_GBK" w:hint="eastAsia"/>
          </w:rPr>
          <w:fldChar w:fldCharType="separate"/>
        </w:r>
        <w:r w:rsidR="004A38A6">
          <w:rPr>
            <w:rFonts w:eastAsia="方正仿宋_GBK" w:cs="方正仿宋_GBK"/>
            <w:noProof/>
          </w:rPr>
          <w:t>31</w:t>
        </w:r>
        <w:r w:rsidR="009C19EC">
          <w:rPr>
            <w:rFonts w:eastAsia="方正仿宋_GBK" w:cs="方正仿宋_GBK" w:hint="eastAsia"/>
          </w:rPr>
          <w:fldChar w:fldCharType="end"/>
        </w:r>
      </w:hyperlink>
    </w:p>
    <w:p w:rsidR="00A22A5D" w:rsidRDefault="00122599">
      <w:pPr>
        <w:pStyle w:val="20"/>
        <w:tabs>
          <w:tab w:val="clear" w:pos="8890"/>
          <w:tab w:val="right" w:leader="dot" w:pos="8844"/>
        </w:tabs>
        <w:ind w:leftChars="0" w:left="0"/>
        <w:jc w:val="left"/>
        <w:rPr>
          <w:rFonts w:eastAsia="方正仿宋_GBK" w:cs="方正仿宋_GBK"/>
        </w:rPr>
      </w:pPr>
      <w:hyperlink w:anchor="_Toc3594" w:history="1">
        <w:r w:rsidR="009C19EC">
          <w:rPr>
            <w:rFonts w:eastAsia="方正仿宋_GBK" w:cs="方正仿宋_GBK" w:hint="eastAsia"/>
            <w:szCs w:val="32"/>
          </w:rPr>
          <w:t xml:space="preserve">7.2 </w:t>
        </w:r>
        <w:r w:rsidR="009C19EC">
          <w:rPr>
            <w:rFonts w:eastAsia="方正仿宋_GBK" w:cs="方正仿宋_GBK" w:hint="eastAsia"/>
            <w:szCs w:val="32"/>
          </w:rPr>
          <w:t>灾害评估</w:t>
        </w:r>
        <w:r w:rsidR="009C19EC">
          <w:rPr>
            <w:rFonts w:eastAsia="方正仿宋_GBK" w:cs="方正仿宋_GBK" w:hint="eastAsia"/>
          </w:rPr>
          <w:tab/>
        </w:r>
        <w:r w:rsidR="009C19EC">
          <w:rPr>
            <w:rFonts w:eastAsia="方正仿宋_GBK" w:cs="方正仿宋_GBK" w:hint="eastAsia"/>
          </w:rPr>
          <w:fldChar w:fldCharType="begin"/>
        </w:r>
        <w:r w:rsidR="009C19EC">
          <w:rPr>
            <w:rFonts w:eastAsia="方正仿宋_GBK" w:cs="方正仿宋_GBK" w:hint="eastAsia"/>
          </w:rPr>
          <w:instrText xml:space="preserve"> PAGEREF _Toc3594 \h </w:instrText>
        </w:r>
        <w:r w:rsidR="009C19EC">
          <w:rPr>
            <w:rFonts w:eastAsia="方正仿宋_GBK" w:cs="方正仿宋_GBK" w:hint="eastAsia"/>
          </w:rPr>
        </w:r>
        <w:r w:rsidR="009C19EC">
          <w:rPr>
            <w:rFonts w:eastAsia="方正仿宋_GBK" w:cs="方正仿宋_GBK" w:hint="eastAsia"/>
          </w:rPr>
          <w:fldChar w:fldCharType="separate"/>
        </w:r>
        <w:r w:rsidR="004A38A6">
          <w:rPr>
            <w:rFonts w:eastAsia="方正仿宋_GBK" w:cs="方正仿宋_GBK"/>
            <w:noProof/>
          </w:rPr>
          <w:t>31</w:t>
        </w:r>
        <w:r w:rsidR="009C19EC">
          <w:rPr>
            <w:rFonts w:eastAsia="方正仿宋_GBK" w:cs="方正仿宋_GBK" w:hint="eastAsia"/>
          </w:rPr>
          <w:fldChar w:fldCharType="end"/>
        </w:r>
      </w:hyperlink>
    </w:p>
    <w:p w:rsidR="00A22A5D" w:rsidRDefault="00122599">
      <w:pPr>
        <w:pStyle w:val="20"/>
        <w:tabs>
          <w:tab w:val="clear" w:pos="8890"/>
          <w:tab w:val="right" w:leader="dot" w:pos="8844"/>
        </w:tabs>
        <w:ind w:leftChars="0" w:left="0"/>
        <w:jc w:val="left"/>
        <w:rPr>
          <w:rFonts w:eastAsia="方正仿宋_GBK" w:cs="方正仿宋_GBK"/>
        </w:rPr>
      </w:pPr>
      <w:hyperlink w:anchor="_Toc26872" w:history="1">
        <w:r w:rsidR="009C19EC">
          <w:rPr>
            <w:rFonts w:eastAsia="方正仿宋_GBK" w:cs="方正仿宋_GBK" w:hint="eastAsia"/>
            <w:szCs w:val="32"/>
          </w:rPr>
          <w:t xml:space="preserve">7.3 </w:t>
        </w:r>
        <w:r w:rsidR="009C19EC">
          <w:rPr>
            <w:rFonts w:eastAsia="方正仿宋_GBK" w:cs="方正仿宋_GBK" w:hint="eastAsia"/>
            <w:szCs w:val="32"/>
          </w:rPr>
          <w:t>恢复重建</w:t>
        </w:r>
        <w:r w:rsidR="009C19EC">
          <w:rPr>
            <w:rFonts w:eastAsia="方正仿宋_GBK" w:cs="方正仿宋_GBK" w:hint="eastAsia"/>
          </w:rPr>
          <w:tab/>
        </w:r>
        <w:r w:rsidR="009C19EC">
          <w:rPr>
            <w:rFonts w:eastAsia="方正仿宋_GBK" w:cs="方正仿宋_GBK" w:hint="eastAsia"/>
          </w:rPr>
          <w:fldChar w:fldCharType="begin"/>
        </w:r>
        <w:r w:rsidR="009C19EC">
          <w:rPr>
            <w:rFonts w:eastAsia="方正仿宋_GBK" w:cs="方正仿宋_GBK" w:hint="eastAsia"/>
          </w:rPr>
          <w:instrText xml:space="preserve"> PAGEREF _Toc26872 \h </w:instrText>
        </w:r>
        <w:r w:rsidR="009C19EC">
          <w:rPr>
            <w:rFonts w:eastAsia="方正仿宋_GBK" w:cs="方正仿宋_GBK" w:hint="eastAsia"/>
          </w:rPr>
        </w:r>
        <w:r w:rsidR="009C19EC">
          <w:rPr>
            <w:rFonts w:eastAsia="方正仿宋_GBK" w:cs="方正仿宋_GBK" w:hint="eastAsia"/>
          </w:rPr>
          <w:fldChar w:fldCharType="separate"/>
        </w:r>
        <w:r w:rsidR="004A38A6">
          <w:rPr>
            <w:rFonts w:eastAsia="方正仿宋_GBK" w:cs="方正仿宋_GBK"/>
            <w:noProof/>
          </w:rPr>
          <w:t>31</w:t>
        </w:r>
        <w:r w:rsidR="009C19EC">
          <w:rPr>
            <w:rFonts w:eastAsia="方正仿宋_GBK" w:cs="方正仿宋_GBK" w:hint="eastAsia"/>
          </w:rPr>
          <w:fldChar w:fldCharType="end"/>
        </w:r>
      </w:hyperlink>
    </w:p>
    <w:p w:rsidR="00A22A5D" w:rsidRDefault="00122599">
      <w:pPr>
        <w:pStyle w:val="10"/>
        <w:tabs>
          <w:tab w:val="right" w:leader="dot" w:pos="8844"/>
        </w:tabs>
        <w:jc w:val="left"/>
        <w:rPr>
          <w:rFonts w:cs="方正黑体_GBK"/>
          <w:szCs w:val="28"/>
        </w:rPr>
      </w:pPr>
      <w:hyperlink w:anchor="_Toc9353" w:history="1">
        <w:r w:rsidR="009C19EC">
          <w:rPr>
            <w:rFonts w:cs="方正黑体_GBK" w:hint="eastAsia"/>
            <w:szCs w:val="28"/>
          </w:rPr>
          <w:t xml:space="preserve">8 </w:t>
        </w:r>
        <w:r w:rsidR="009C19EC">
          <w:rPr>
            <w:rFonts w:cs="方正黑体_GBK" w:hint="eastAsia"/>
            <w:szCs w:val="28"/>
          </w:rPr>
          <w:t>保障措施</w:t>
        </w:r>
        <w:r w:rsidR="009C19EC">
          <w:rPr>
            <w:rFonts w:cs="方正黑体_GBK" w:hint="eastAsia"/>
            <w:szCs w:val="28"/>
          </w:rPr>
          <w:tab/>
          <w:t>3</w:t>
        </w:r>
      </w:hyperlink>
      <w:r w:rsidR="009C19EC">
        <w:rPr>
          <w:rFonts w:cs="方正黑体_GBK" w:hint="eastAsia"/>
          <w:szCs w:val="28"/>
        </w:rPr>
        <w:t>2</w:t>
      </w:r>
    </w:p>
    <w:p w:rsidR="00A22A5D" w:rsidRDefault="00122599">
      <w:pPr>
        <w:pStyle w:val="20"/>
        <w:tabs>
          <w:tab w:val="clear" w:pos="8890"/>
          <w:tab w:val="right" w:leader="dot" w:pos="8844"/>
        </w:tabs>
        <w:ind w:leftChars="0" w:left="0"/>
        <w:jc w:val="left"/>
        <w:rPr>
          <w:rFonts w:eastAsia="方正仿宋_GBK" w:cs="方正仿宋_GBK"/>
        </w:rPr>
      </w:pPr>
      <w:hyperlink w:anchor="_Toc20536" w:history="1">
        <w:r w:rsidR="009C19EC">
          <w:rPr>
            <w:rFonts w:eastAsia="方正仿宋_GBK" w:cs="方正仿宋_GBK" w:hint="eastAsia"/>
            <w:szCs w:val="32"/>
          </w:rPr>
          <w:t xml:space="preserve">8.1 </w:t>
        </w:r>
        <w:r w:rsidR="009C19EC">
          <w:rPr>
            <w:rFonts w:eastAsia="方正仿宋_GBK" w:cs="方正仿宋_GBK" w:hint="eastAsia"/>
            <w:szCs w:val="32"/>
          </w:rPr>
          <w:t>制度保障</w:t>
        </w:r>
        <w:r w:rsidR="009C19EC">
          <w:rPr>
            <w:rFonts w:eastAsia="方正仿宋_GBK" w:cs="方正仿宋_GBK" w:hint="eastAsia"/>
          </w:rPr>
          <w:tab/>
          <w:t>3</w:t>
        </w:r>
      </w:hyperlink>
      <w:r w:rsidR="009C19EC">
        <w:rPr>
          <w:rFonts w:eastAsia="方正仿宋_GBK" w:cs="方正仿宋_GBK" w:hint="eastAsia"/>
          <w:szCs w:val="28"/>
        </w:rPr>
        <w:t>2</w:t>
      </w:r>
    </w:p>
    <w:p w:rsidR="00A22A5D" w:rsidRDefault="00122599">
      <w:pPr>
        <w:pStyle w:val="20"/>
        <w:tabs>
          <w:tab w:val="clear" w:pos="8890"/>
          <w:tab w:val="right" w:leader="dot" w:pos="8844"/>
        </w:tabs>
        <w:ind w:leftChars="0" w:left="0"/>
        <w:jc w:val="left"/>
        <w:rPr>
          <w:rFonts w:eastAsia="方正仿宋_GBK" w:cs="方正仿宋_GBK"/>
        </w:rPr>
      </w:pPr>
      <w:hyperlink w:anchor="_Toc10166" w:history="1">
        <w:r w:rsidR="009C19EC">
          <w:rPr>
            <w:rFonts w:eastAsia="方正仿宋_GBK" w:cs="方正仿宋_GBK" w:hint="eastAsia"/>
            <w:szCs w:val="32"/>
          </w:rPr>
          <w:t xml:space="preserve">8.2 </w:t>
        </w:r>
        <w:r w:rsidR="009C19EC">
          <w:rPr>
            <w:rFonts w:eastAsia="方正仿宋_GBK" w:cs="方正仿宋_GBK" w:hint="eastAsia"/>
            <w:szCs w:val="32"/>
          </w:rPr>
          <w:t>队伍保障</w:t>
        </w:r>
        <w:r w:rsidR="009C19EC">
          <w:rPr>
            <w:rFonts w:eastAsia="方正仿宋_GBK" w:cs="方正仿宋_GBK" w:hint="eastAsia"/>
          </w:rPr>
          <w:tab/>
        </w:r>
        <w:r w:rsidR="009C19EC">
          <w:rPr>
            <w:rFonts w:eastAsia="方正仿宋_GBK" w:cs="方正仿宋_GBK" w:hint="eastAsia"/>
          </w:rPr>
          <w:fldChar w:fldCharType="begin"/>
        </w:r>
        <w:r w:rsidR="009C19EC">
          <w:rPr>
            <w:rFonts w:eastAsia="方正仿宋_GBK" w:cs="方正仿宋_GBK" w:hint="eastAsia"/>
          </w:rPr>
          <w:instrText xml:space="preserve"> PAGEREF _Toc10166 \h </w:instrText>
        </w:r>
        <w:r w:rsidR="009C19EC">
          <w:rPr>
            <w:rFonts w:eastAsia="方正仿宋_GBK" w:cs="方正仿宋_GBK" w:hint="eastAsia"/>
          </w:rPr>
        </w:r>
        <w:r w:rsidR="009C19EC">
          <w:rPr>
            <w:rFonts w:eastAsia="方正仿宋_GBK" w:cs="方正仿宋_GBK" w:hint="eastAsia"/>
          </w:rPr>
          <w:fldChar w:fldCharType="separate"/>
        </w:r>
        <w:r w:rsidR="004A38A6">
          <w:rPr>
            <w:rFonts w:eastAsia="方正仿宋_GBK" w:cs="方正仿宋_GBK"/>
            <w:noProof/>
          </w:rPr>
          <w:t>32</w:t>
        </w:r>
        <w:r w:rsidR="009C19EC">
          <w:rPr>
            <w:rFonts w:eastAsia="方正仿宋_GBK" w:cs="方正仿宋_GBK" w:hint="eastAsia"/>
          </w:rPr>
          <w:fldChar w:fldCharType="end"/>
        </w:r>
      </w:hyperlink>
    </w:p>
    <w:p w:rsidR="00A22A5D" w:rsidRDefault="00122599">
      <w:pPr>
        <w:pStyle w:val="20"/>
        <w:tabs>
          <w:tab w:val="clear" w:pos="8890"/>
          <w:tab w:val="right" w:leader="dot" w:pos="8844"/>
        </w:tabs>
        <w:ind w:leftChars="0" w:left="0"/>
        <w:jc w:val="left"/>
        <w:rPr>
          <w:rFonts w:eastAsia="方正仿宋_GBK" w:cs="方正仿宋_GBK"/>
        </w:rPr>
      </w:pPr>
      <w:hyperlink w:anchor="_Toc28810" w:history="1">
        <w:r w:rsidR="009C19EC">
          <w:rPr>
            <w:rFonts w:eastAsia="方正仿宋_GBK" w:cs="方正仿宋_GBK" w:hint="eastAsia"/>
            <w:szCs w:val="32"/>
          </w:rPr>
          <w:t xml:space="preserve">8.3 </w:t>
        </w:r>
        <w:r w:rsidR="009C19EC">
          <w:rPr>
            <w:rFonts w:eastAsia="方正仿宋_GBK" w:cs="方正仿宋_GBK" w:hint="eastAsia"/>
            <w:szCs w:val="32"/>
          </w:rPr>
          <w:t>指挥平台保障</w:t>
        </w:r>
        <w:r w:rsidR="009C19EC">
          <w:rPr>
            <w:rFonts w:eastAsia="方正仿宋_GBK" w:cs="方正仿宋_GBK" w:hint="eastAsia"/>
          </w:rPr>
          <w:tab/>
        </w:r>
        <w:r w:rsidR="009C19EC">
          <w:rPr>
            <w:rFonts w:eastAsia="方正仿宋_GBK" w:cs="方正仿宋_GBK" w:hint="eastAsia"/>
          </w:rPr>
          <w:fldChar w:fldCharType="begin"/>
        </w:r>
        <w:r w:rsidR="009C19EC">
          <w:rPr>
            <w:rFonts w:eastAsia="方正仿宋_GBK" w:cs="方正仿宋_GBK" w:hint="eastAsia"/>
          </w:rPr>
          <w:instrText xml:space="preserve"> PAGEREF _Toc28810 \h </w:instrText>
        </w:r>
        <w:r w:rsidR="009C19EC">
          <w:rPr>
            <w:rFonts w:eastAsia="方正仿宋_GBK" w:cs="方正仿宋_GBK" w:hint="eastAsia"/>
          </w:rPr>
        </w:r>
        <w:r w:rsidR="009C19EC">
          <w:rPr>
            <w:rFonts w:eastAsia="方正仿宋_GBK" w:cs="方正仿宋_GBK" w:hint="eastAsia"/>
          </w:rPr>
          <w:fldChar w:fldCharType="separate"/>
        </w:r>
        <w:r w:rsidR="004A38A6">
          <w:rPr>
            <w:rFonts w:eastAsia="方正仿宋_GBK" w:cs="方正仿宋_GBK"/>
            <w:noProof/>
          </w:rPr>
          <w:t>34</w:t>
        </w:r>
        <w:r w:rsidR="009C19EC">
          <w:rPr>
            <w:rFonts w:eastAsia="方正仿宋_GBK" w:cs="方正仿宋_GBK" w:hint="eastAsia"/>
          </w:rPr>
          <w:fldChar w:fldCharType="end"/>
        </w:r>
      </w:hyperlink>
    </w:p>
    <w:p w:rsidR="00A22A5D" w:rsidRDefault="00122599">
      <w:pPr>
        <w:pStyle w:val="20"/>
        <w:tabs>
          <w:tab w:val="clear" w:pos="8890"/>
          <w:tab w:val="right" w:leader="dot" w:pos="8844"/>
        </w:tabs>
        <w:ind w:leftChars="0" w:left="0"/>
        <w:jc w:val="left"/>
        <w:rPr>
          <w:rFonts w:eastAsia="方正仿宋_GBK" w:cs="方正仿宋_GBK"/>
        </w:rPr>
      </w:pPr>
      <w:hyperlink w:anchor="_Toc19283" w:history="1">
        <w:r w:rsidR="009C19EC">
          <w:rPr>
            <w:rFonts w:eastAsia="方正仿宋_GBK" w:cs="方正仿宋_GBK" w:hint="eastAsia"/>
            <w:szCs w:val="32"/>
          </w:rPr>
          <w:t xml:space="preserve">8.4 </w:t>
        </w:r>
        <w:r w:rsidR="009C19EC">
          <w:rPr>
            <w:rFonts w:eastAsia="方正仿宋_GBK" w:cs="方正仿宋_GBK" w:hint="eastAsia"/>
            <w:szCs w:val="32"/>
          </w:rPr>
          <w:t>物资与资金保障</w:t>
        </w:r>
        <w:r w:rsidR="009C19EC">
          <w:rPr>
            <w:rFonts w:eastAsia="方正仿宋_GBK" w:cs="方正仿宋_GBK" w:hint="eastAsia"/>
          </w:rPr>
          <w:tab/>
        </w:r>
        <w:r w:rsidR="009C19EC">
          <w:rPr>
            <w:rFonts w:eastAsia="方正仿宋_GBK" w:cs="方正仿宋_GBK" w:hint="eastAsia"/>
          </w:rPr>
          <w:fldChar w:fldCharType="begin"/>
        </w:r>
        <w:r w:rsidR="009C19EC">
          <w:rPr>
            <w:rFonts w:eastAsia="方正仿宋_GBK" w:cs="方正仿宋_GBK" w:hint="eastAsia"/>
          </w:rPr>
          <w:instrText xml:space="preserve"> PAGEREF _Toc19283 \h </w:instrText>
        </w:r>
        <w:r w:rsidR="009C19EC">
          <w:rPr>
            <w:rFonts w:eastAsia="方正仿宋_GBK" w:cs="方正仿宋_GBK" w:hint="eastAsia"/>
          </w:rPr>
        </w:r>
        <w:r w:rsidR="009C19EC">
          <w:rPr>
            <w:rFonts w:eastAsia="方正仿宋_GBK" w:cs="方正仿宋_GBK" w:hint="eastAsia"/>
          </w:rPr>
          <w:fldChar w:fldCharType="separate"/>
        </w:r>
        <w:r w:rsidR="004A38A6">
          <w:rPr>
            <w:rFonts w:eastAsia="方正仿宋_GBK" w:cs="方正仿宋_GBK"/>
            <w:noProof/>
          </w:rPr>
          <w:t>34</w:t>
        </w:r>
        <w:r w:rsidR="009C19EC">
          <w:rPr>
            <w:rFonts w:eastAsia="方正仿宋_GBK" w:cs="方正仿宋_GBK" w:hint="eastAsia"/>
          </w:rPr>
          <w:fldChar w:fldCharType="end"/>
        </w:r>
      </w:hyperlink>
    </w:p>
    <w:p w:rsidR="00A22A5D" w:rsidRDefault="00122599">
      <w:pPr>
        <w:pStyle w:val="20"/>
        <w:tabs>
          <w:tab w:val="clear" w:pos="8890"/>
          <w:tab w:val="right" w:leader="dot" w:pos="8844"/>
        </w:tabs>
        <w:ind w:leftChars="0" w:left="0"/>
        <w:jc w:val="left"/>
        <w:rPr>
          <w:rFonts w:eastAsia="方正仿宋_GBK" w:cs="方正仿宋_GBK"/>
        </w:rPr>
      </w:pPr>
      <w:hyperlink w:anchor="_Toc29088" w:history="1">
        <w:r w:rsidR="009C19EC">
          <w:rPr>
            <w:rFonts w:eastAsia="方正仿宋_GBK" w:cs="方正仿宋_GBK" w:hint="eastAsia"/>
            <w:szCs w:val="32"/>
          </w:rPr>
          <w:t xml:space="preserve">8.5 </w:t>
        </w:r>
        <w:r w:rsidR="009C19EC">
          <w:rPr>
            <w:rFonts w:eastAsia="方正仿宋_GBK" w:cs="方正仿宋_GBK" w:hint="eastAsia"/>
            <w:szCs w:val="32"/>
          </w:rPr>
          <w:t>避难场所保障</w:t>
        </w:r>
        <w:r w:rsidR="009C19EC">
          <w:rPr>
            <w:rFonts w:eastAsia="方正仿宋_GBK" w:cs="方正仿宋_GBK" w:hint="eastAsia"/>
          </w:rPr>
          <w:tab/>
        </w:r>
        <w:r w:rsidR="009C19EC">
          <w:rPr>
            <w:rFonts w:eastAsia="方正仿宋_GBK" w:cs="方正仿宋_GBK" w:hint="eastAsia"/>
          </w:rPr>
          <w:fldChar w:fldCharType="begin"/>
        </w:r>
        <w:r w:rsidR="009C19EC">
          <w:rPr>
            <w:rFonts w:eastAsia="方正仿宋_GBK" w:cs="方正仿宋_GBK" w:hint="eastAsia"/>
          </w:rPr>
          <w:instrText xml:space="preserve"> PAGEREF _Toc29088 \h </w:instrText>
        </w:r>
        <w:r w:rsidR="009C19EC">
          <w:rPr>
            <w:rFonts w:eastAsia="方正仿宋_GBK" w:cs="方正仿宋_GBK" w:hint="eastAsia"/>
          </w:rPr>
        </w:r>
        <w:r w:rsidR="009C19EC">
          <w:rPr>
            <w:rFonts w:eastAsia="方正仿宋_GBK" w:cs="方正仿宋_GBK" w:hint="eastAsia"/>
          </w:rPr>
          <w:fldChar w:fldCharType="separate"/>
        </w:r>
        <w:r w:rsidR="004A38A6">
          <w:rPr>
            <w:rFonts w:eastAsia="方正仿宋_GBK" w:cs="方正仿宋_GBK"/>
            <w:noProof/>
          </w:rPr>
          <w:t>35</w:t>
        </w:r>
        <w:r w:rsidR="009C19EC">
          <w:rPr>
            <w:rFonts w:eastAsia="方正仿宋_GBK" w:cs="方正仿宋_GBK" w:hint="eastAsia"/>
          </w:rPr>
          <w:fldChar w:fldCharType="end"/>
        </w:r>
      </w:hyperlink>
    </w:p>
    <w:p w:rsidR="00A22A5D" w:rsidRDefault="00122599">
      <w:pPr>
        <w:pStyle w:val="20"/>
        <w:tabs>
          <w:tab w:val="clear" w:pos="8890"/>
          <w:tab w:val="right" w:leader="dot" w:pos="8844"/>
        </w:tabs>
        <w:ind w:leftChars="0" w:left="0"/>
        <w:jc w:val="left"/>
        <w:rPr>
          <w:rFonts w:eastAsia="方正仿宋_GBK" w:cs="方正仿宋_GBK"/>
        </w:rPr>
      </w:pPr>
      <w:hyperlink w:anchor="_Toc6002" w:history="1">
        <w:r w:rsidR="009C19EC">
          <w:rPr>
            <w:rFonts w:eastAsia="方正仿宋_GBK" w:cs="方正仿宋_GBK" w:hint="eastAsia"/>
            <w:szCs w:val="32"/>
          </w:rPr>
          <w:t xml:space="preserve">8.6 </w:t>
        </w:r>
        <w:r w:rsidR="009C19EC">
          <w:rPr>
            <w:rFonts w:eastAsia="方正仿宋_GBK" w:cs="方正仿宋_GBK" w:hint="eastAsia"/>
            <w:szCs w:val="32"/>
          </w:rPr>
          <w:t>基础设施保障</w:t>
        </w:r>
        <w:r w:rsidR="009C19EC">
          <w:rPr>
            <w:rFonts w:eastAsia="方正仿宋_GBK" w:cs="方正仿宋_GBK" w:hint="eastAsia"/>
          </w:rPr>
          <w:tab/>
        </w:r>
        <w:r w:rsidR="009C19EC">
          <w:rPr>
            <w:rFonts w:eastAsia="方正仿宋_GBK" w:cs="方正仿宋_GBK" w:hint="eastAsia"/>
          </w:rPr>
          <w:fldChar w:fldCharType="begin"/>
        </w:r>
        <w:r w:rsidR="009C19EC">
          <w:rPr>
            <w:rFonts w:eastAsia="方正仿宋_GBK" w:cs="方正仿宋_GBK" w:hint="eastAsia"/>
          </w:rPr>
          <w:instrText xml:space="preserve"> PAGEREF _Toc6002 \h </w:instrText>
        </w:r>
        <w:r w:rsidR="009C19EC">
          <w:rPr>
            <w:rFonts w:eastAsia="方正仿宋_GBK" w:cs="方正仿宋_GBK" w:hint="eastAsia"/>
          </w:rPr>
        </w:r>
        <w:r w:rsidR="009C19EC">
          <w:rPr>
            <w:rFonts w:eastAsia="方正仿宋_GBK" w:cs="方正仿宋_GBK" w:hint="eastAsia"/>
          </w:rPr>
          <w:fldChar w:fldCharType="separate"/>
        </w:r>
        <w:r w:rsidR="004A38A6">
          <w:rPr>
            <w:rFonts w:eastAsia="方正仿宋_GBK" w:cs="方正仿宋_GBK"/>
            <w:noProof/>
          </w:rPr>
          <w:t>35</w:t>
        </w:r>
        <w:r w:rsidR="009C19EC">
          <w:rPr>
            <w:rFonts w:eastAsia="方正仿宋_GBK" w:cs="方正仿宋_GBK" w:hint="eastAsia"/>
          </w:rPr>
          <w:fldChar w:fldCharType="end"/>
        </w:r>
      </w:hyperlink>
    </w:p>
    <w:p w:rsidR="00A22A5D" w:rsidRDefault="00122599">
      <w:pPr>
        <w:pStyle w:val="20"/>
        <w:tabs>
          <w:tab w:val="clear" w:pos="8890"/>
          <w:tab w:val="right" w:leader="dot" w:pos="8844"/>
        </w:tabs>
        <w:ind w:leftChars="0" w:left="0"/>
        <w:jc w:val="left"/>
        <w:rPr>
          <w:rFonts w:eastAsia="方正仿宋_GBK" w:cs="方正仿宋_GBK"/>
        </w:rPr>
      </w:pPr>
      <w:hyperlink w:anchor="_Toc26045" w:history="1">
        <w:r w:rsidR="009C19EC">
          <w:rPr>
            <w:rFonts w:eastAsia="方正仿宋_GBK" w:cs="方正仿宋_GBK" w:hint="eastAsia"/>
            <w:szCs w:val="32"/>
          </w:rPr>
          <w:t xml:space="preserve">8.7 </w:t>
        </w:r>
        <w:r w:rsidR="009C19EC">
          <w:rPr>
            <w:rFonts w:eastAsia="方正仿宋_GBK" w:cs="方正仿宋_GBK" w:hint="eastAsia"/>
            <w:szCs w:val="32"/>
          </w:rPr>
          <w:t>宣传、培训与演练</w:t>
        </w:r>
        <w:r w:rsidR="009C19EC">
          <w:rPr>
            <w:rFonts w:eastAsia="方正仿宋_GBK" w:cs="方正仿宋_GBK" w:hint="eastAsia"/>
          </w:rPr>
          <w:tab/>
        </w:r>
        <w:r w:rsidR="009C19EC">
          <w:rPr>
            <w:rFonts w:eastAsia="方正仿宋_GBK" w:cs="方正仿宋_GBK" w:hint="eastAsia"/>
          </w:rPr>
          <w:fldChar w:fldCharType="begin"/>
        </w:r>
        <w:r w:rsidR="009C19EC">
          <w:rPr>
            <w:rFonts w:eastAsia="方正仿宋_GBK" w:cs="方正仿宋_GBK" w:hint="eastAsia"/>
          </w:rPr>
          <w:instrText xml:space="preserve"> PAGEREF _Toc26045 \h </w:instrText>
        </w:r>
        <w:r w:rsidR="009C19EC">
          <w:rPr>
            <w:rFonts w:eastAsia="方正仿宋_GBK" w:cs="方正仿宋_GBK" w:hint="eastAsia"/>
          </w:rPr>
        </w:r>
        <w:r w:rsidR="009C19EC">
          <w:rPr>
            <w:rFonts w:eastAsia="方正仿宋_GBK" w:cs="方正仿宋_GBK" w:hint="eastAsia"/>
          </w:rPr>
          <w:fldChar w:fldCharType="separate"/>
        </w:r>
        <w:r w:rsidR="004A38A6">
          <w:rPr>
            <w:rFonts w:eastAsia="方正仿宋_GBK" w:cs="方正仿宋_GBK"/>
            <w:noProof/>
          </w:rPr>
          <w:t>36</w:t>
        </w:r>
        <w:r w:rsidR="009C19EC">
          <w:rPr>
            <w:rFonts w:eastAsia="方正仿宋_GBK" w:cs="方正仿宋_GBK" w:hint="eastAsia"/>
          </w:rPr>
          <w:fldChar w:fldCharType="end"/>
        </w:r>
      </w:hyperlink>
    </w:p>
    <w:p w:rsidR="00A22A5D" w:rsidRDefault="00122599">
      <w:pPr>
        <w:pStyle w:val="10"/>
        <w:tabs>
          <w:tab w:val="right" w:leader="dot" w:pos="8844"/>
        </w:tabs>
        <w:jc w:val="left"/>
        <w:rPr>
          <w:rFonts w:cs="方正黑体_GBK"/>
          <w:szCs w:val="28"/>
        </w:rPr>
      </w:pPr>
      <w:hyperlink w:anchor="_Toc24004" w:history="1">
        <w:r w:rsidR="009C19EC">
          <w:rPr>
            <w:rFonts w:cs="方正黑体_GBK" w:hint="eastAsia"/>
            <w:szCs w:val="28"/>
          </w:rPr>
          <w:t xml:space="preserve">9 </w:t>
        </w:r>
        <w:r w:rsidR="009C19EC">
          <w:rPr>
            <w:rFonts w:cs="方正黑体_GBK" w:hint="eastAsia"/>
            <w:szCs w:val="28"/>
          </w:rPr>
          <w:t>其他地震事件应急</w:t>
        </w:r>
        <w:r w:rsidR="009C19EC">
          <w:rPr>
            <w:rFonts w:cs="方正黑体_GBK" w:hint="eastAsia"/>
            <w:szCs w:val="28"/>
          </w:rPr>
          <w:tab/>
        </w:r>
        <w:r w:rsidR="009C19EC">
          <w:rPr>
            <w:rFonts w:cs="方正黑体_GBK" w:hint="eastAsia"/>
            <w:szCs w:val="28"/>
          </w:rPr>
          <w:fldChar w:fldCharType="begin"/>
        </w:r>
        <w:r w:rsidR="009C19EC">
          <w:rPr>
            <w:rFonts w:cs="方正黑体_GBK" w:hint="eastAsia"/>
            <w:szCs w:val="28"/>
          </w:rPr>
          <w:instrText xml:space="preserve"> PAGEREF _Toc24004 \h </w:instrText>
        </w:r>
        <w:r w:rsidR="009C19EC">
          <w:rPr>
            <w:rFonts w:cs="方正黑体_GBK" w:hint="eastAsia"/>
            <w:szCs w:val="28"/>
          </w:rPr>
        </w:r>
        <w:r w:rsidR="009C19EC">
          <w:rPr>
            <w:rFonts w:cs="方正黑体_GBK" w:hint="eastAsia"/>
            <w:szCs w:val="28"/>
          </w:rPr>
          <w:fldChar w:fldCharType="separate"/>
        </w:r>
        <w:r w:rsidR="004A38A6">
          <w:rPr>
            <w:rFonts w:cs="方正黑体_GBK"/>
            <w:noProof/>
            <w:szCs w:val="28"/>
          </w:rPr>
          <w:t>37</w:t>
        </w:r>
        <w:r w:rsidR="009C19EC">
          <w:rPr>
            <w:rFonts w:cs="方正黑体_GBK" w:hint="eastAsia"/>
            <w:szCs w:val="28"/>
          </w:rPr>
          <w:fldChar w:fldCharType="end"/>
        </w:r>
      </w:hyperlink>
    </w:p>
    <w:p w:rsidR="00A22A5D" w:rsidRDefault="00122599">
      <w:pPr>
        <w:pStyle w:val="20"/>
        <w:tabs>
          <w:tab w:val="clear" w:pos="8890"/>
          <w:tab w:val="right" w:leader="dot" w:pos="8844"/>
        </w:tabs>
        <w:ind w:leftChars="0" w:left="0"/>
        <w:jc w:val="left"/>
        <w:rPr>
          <w:rFonts w:eastAsia="方正仿宋_GBK" w:cs="方正仿宋_GBK"/>
        </w:rPr>
      </w:pPr>
      <w:hyperlink w:anchor="_Toc9833" w:history="1">
        <w:r w:rsidR="009C19EC">
          <w:rPr>
            <w:rFonts w:eastAsia="方正仿宋_GBK" w:cs="方正仿宋_GBK" w:hint="eastAsia"/>
            <w:szCs w:val="32"/>
          </w:rPr>
          <w:t xml:space="preserve">9.1 </w:t>
        </w:r>
        <w:r w:rsidR="009C19EC">
          <w:rPr>
            <w:rFonts w:eastAsia="方正仿宋_GBK" w:cs="方正仿宋_GBK" w:hint="eastAsia"/>
            <w:szCs w:val="32"/>
          </w:rPr>
          <w:t>强有感地震事件应急</w:t>
        </w:r>
        <w:r w:rsidR="009C19EC">
          <w:rPr>
            <w:rFonts w:eastAsia="方正仿宋_GBK" w:cs="方正仿宋_GBK" w:hint="eastAsia"/>
          </w:rPr>
          <w:tab/>
        </w:r>
        <w:r w:rsidR="009C19EC">
          <w:rPr>
            <w:rFonts w:eastAsia="方正仿宋_GBK" w:cs="方正仿宋_GBK" w:hint="eastAsia"/>
          </w:rPr>
          <w:fldChar w:fldCharType="begin"/>
        </w:r>
        <w:r w:rsidR="009C19EC">
          <w:rPr>
            <w:rFonts w:eastAsia="方正仿宋_GBK" w:cs="方正仿宋_GBK" w:hint="eastAsia"/>
          </w:rPr>
          <w:instrText xml:space="preserve"> PAGEREF _Toc9833 \h </w:instrText>
        </w:r>
        <w:r w:rsidR="009C19EC">
          <w:rPr>
            <w:rFonts w:eastAsia="方正仿宋_GBK" w:cs="方正仿宋_GBK" w:hint="eastAsia"/>
          </w:rPr>
        </w:r>
        <w:r w:rsidR="009C19EC">
          <w:rPr>
            <w:rFonts w:eastAsia="方正仿宋_GBK" w:cs="方正仿宋_GBK" w:hint="eastAsia"/>
          </w:rPr>
          <w:fldChar w:fldCharType="separate"/>
        </w:r>
        <w:r w:rsidR="004A38A6">
          <w:rPr>
            <w:rFonts w:eastAsia="方正仿宋_GBK" w:cs="方正仿宋_GBK"/>
            <w:noProof/>
          </w:rPr>
          <w:t>37</w:t>
        </w:r>
        <w:r w:rsidR="009C19EC">
          <w:rPr>
            <w:rFonts w:eastAsia="方正仿宋_GBK" w:cs="方正仿宋_GBK" w:hint="eastAsia"/>
          </w:rPr>
          <w:fldChar w:fldCharType="end"/>
        </w:r>
      </w:hyperlink>
    </w:p>
    <w:p w:rsidR="00A22A5D" w:rsidRDefault="00122599">
      <w:pPr>
        <w:pStyle w:val="20"/>
        <w:tabs>
          <w:tab w:val="clear" w:pos="8890"/>
          <w:tab w:val="right" w:leader="dot" w:pos="8844"/>
        </w:tabs>
        <w:ind w:leftChars="0" w:left="0"/>
        <w:jc w:val="left"/>
        <w:rPr>
          <w:rFonts w:eastAsia="方正仿宋_GBK" w:cs="方正仿宋_GBK"/>
        </w:rPr>
      </w:pPr>
      <w:hyperlink w:anchor="_Toc28158" w:history="1">
        <w:r w:rsidR="009C19EC">
          <w:rPr>
            <w:rFonts w:eastAsia="方正仿宋_GBK" w:cs="方正仿宋_GBK" w:hint="eastAsia"/>
            <w:szCs w:val="32"/>
          </w:rPr>
          <w:t xml:space="preserve">9.2 </w:t>
        </w:r>
        <w:r w:rsidR="009C19EC">
          <w:rPr>
            <w:rFonts w:eastAsia="方正仿宋_GBK" w:cs="方正仿宋_GBK" w:hint="eastAsia"/>
            <w:szCs w:val="32"/>
          </w:rPr>
          <w:t>地震传言事件应急</w:t>
        </w:r>
        <w:r w:rsidR="009C19EC">
          <w:rPr>
            <w:rFonts w:eastAsia="方正仿宋_GBK" w:cs="方正仿宋_GBK" w:hint="eastAsia"/>
          </w:rPr>
          <w:tab/>
          <w:t>3</w:t>
        </w:r>
      </w:hyperlink>
      <w:r w:rsidR="009C19EC">
        <w:rPr>
          <w:rFonts w:eastAsia="方正仿宋_GBK" w:cs="方正仿宋_GBK" w:hint="eastAsia"/>
          <w:szCs w:val="28"/>
        </w:rPr>
        <w:t>8</w:t>
      </w:r>
    </w:p>
    <w:p w:rsidR="00A22A5D" w:rsidRDefault="00122599">
      <w:pPr>
        <w:pStyle w:val="20"/>
        <w:tabs>
          <w:tab w:val="clear" w:pos="8890"/>
          <w:tab w:val="right" w:leader="dot" w:pos="8844"/>
        </w:tabs>
        <w:ind w:leftChars="0" w:left="0"/>
        <w:jc w:val="left"/>
        <w:rPr>
          <w:rFonts w:eastAsia="方正仿宋_GBK" w:cs="方正仿宋_GBK"/>
        </w:rPr>
      </w:pPr>
      <w:hyperlink w:anchor="_Toc22434" w:history="1">
        <w:r w:rsidR="009C19EC">
          <w:rPr>
            <w:rFonts w:eastAsia="方正仿宋_GBK" w:cs="方正仿宋_GBK" w:hint="eastAsia"/>
            <w:szCs w:val="32"/>
          </w:rPr>
          <w:t xml:space="preserve">9.3 </w:t>
        </w:r>
        <w:r w:rsidR="009C19EC">
          <w:rPr>
            <w:rFonts w:eastAsia="方正仿宋_GBK" w:cs="方正仿宋_GBK" w:hint="eastAsia"/>
            <w:szCs w:val="32"/>
          </w:rPr>
          <w:t>特殊时期应急戒备</w:t>
        </w:r>
        <w:r w:rsidR="009C19EC">
          <w:rPr>
            <w:rFonts w:eastAsia="方正仿宋_GBK" w:cs="方正仿宋_GBK" w:hint="eastAsia"/>
          </w:rPr>
          <w:tab/>
        </w:r>
        <w:r w:rsidR="009C19EC">
          <w:rPr>
            <w:rFonts w:eastAsia="方正仿宋_GBK" w:cs="方正仿宋_GBK" w:hint="eastAsia"/>
          </w:rPr>
          <w:fldChar w:fldCharType="begin"/>
        </w:r>
        <w:r w:rsidR="009C19EC">
          <w:rPr>
            <w:rFonts w:eastAsia="方正仿宋_GBK" w:cs="方正仿宋_GBK" w:hint="eastAsia"/>
          </w:rPr>
          <w:instrText xml:space="preserve"> PAGEREF _Toc22434 \h </w:instrText>
        </w:r>
        <w:r w:rsidR="009C19EC">
          <w:rPr>
            <w:rFonts w:eastAsia="方正仿宋_GBK" w:cs="方正仿宋_GBK" w:hint="eastAsia"/>
          </w:rPr>
        </w:r>
        <w:r w:rsidR="009C19EC">
          <w:rPr>
            <w:rFonts w:eastAsia="方正仿宋_GBK" w:cs="方正仿宋_GBK" w:hint="eastAsia"/>
          </w:rPr>
          <w:fldChar w:fldCharType="separate"/>
        </w:r>
        <w:r w:rsidR="004A38A6">
          <w:rPr>
            <w:rFonts w:eastAsia="方正仿宋_GBK" w:cs="方正仿宋_GBK"/>
            <w:noProof/>
          </w:rPr>
          <w:t>38</w:t>
        </w:r>
        <w:r w:rsidR="009C19EC">
          <w:rPr>
            <w:rFonts w:eastAsia="方正仿宋_GBK" w:cs="方正仿宋_GBK" w:hint="eastAsia"/>
          </w:rPr>
          <w:fldChar w:fldCharType="end"/>
        </w:r>
      </w:hyperlink>
    </w:p>
    <w:p w:rsidR="00A22A5D" w:rsidRDefault="00122599">
      <w:pPr>
        <w:pStyle w:val="20"/>
        <w:tabs>
          <w:tab w:val="clear" w:pos="8890"/>
          <w:tab w:val="right" w:leader="dot" w:pos="8844"/>
        </w:tabs>
        <w:ind w:leftChars="0" w:left="0"/>
        <w:jc w:val="left"/>
        <w:rPr>
          <w:rFonts w:eastAsia="方正仿宋_GBK" w:cs="方正仿宋_GBK"/>
        </w:rPr>
      </w:pPr>
      <w:hyperlink w:anchor="_Toc10942" w:history="1">
        <w:r w:rsidR="009C19EC">
          <w:rPr>
            <w:rFonts w:eastAsia="方正仿宋_GBK" w:cs="方正仿宋_GBK" w:hint="eastAsia"/>
            <w:szCs w:val="32"/>
          </w:rPr>
          <w:t xml:space="preserve">9.4 </w:t>
        </w:r>
        <w:r w:rsidR="009C19EC">
          <w:rPr>
            <w:rFonts w:eastAsia="方正仿宋_GBK" w:cs="方正仿宋_GBK" w:hint="eastAsia"/>
            <w:szCs w:val="32"/>
          </w:rPr>
          <w:t>对行政区域外发生地震的应急响应</w:t>
        </w:r>
        <w:r w:rsidR="009C19EC">
          <w:rPr>
            <w:rFonts w:eastAsia="方正仿宋_GBK" w:cs="方正仿宋_GBK" w:hint="eastAsia"/>
          </w:rPr>
          <w:tab/>
        </w:r>
        <w:r w:rsidR="009C19EC">
          <w:rPr>
            <w:rFonts w:eastAsia="方正仿宋_GBK" w:cs="方正仿宋_GBK" w:hint="eastAsia"/>
          </w:rPr>
          <w:fldChar w:fldCharType="begin"/>
        </w:r>
        <w:r w:rsidR="009C19EC">
          <w:rPr>
            <w:rFonts w:eastAsia="方正仿宋_GBK" w:cs="方正仿宋_GBK" w:hint="eastAsia"/>
          </w:rPr>
          <w:instrText xml:space="preserve"> PAGEREF _Toc10942 \h </w:instrText>
        </w:r>
        <w:r w:rsidR="009C19EC">
          <w:rPr>
            <w:rFonts w:eastAsia="方正仿宋_GBK" w:cs="方正仿宋_GBK" w:hint="eastAsia"/>
          </w:rPr>
        </w:r>
        <w:r w:rsidR="009C19EC">
          <w:rPr>
            <w:rFonts w:eastAsia="方正仿宋_GBK" w:cs="方正仿宋_GBK" w:hint="eastAsia"/>
          </w:rPr>
          <w:fldChar w:fldCharType="separate"/>
        </w:r>
        <w:r w:rsidR="004A38A6">
          <w:rPr>
            <w:rFonts w:eastAsia="方正仿宋_GBK" w:cs="方正仿宋_GBK"/>
            <w:noProof/>
          </w:rPr>
          <w:t>38</w:t>
        </w:r>
        <w:r w:rsidR="009C19EC">
          <w:rPr>
            <w:rFonts w:eastAsia="方正仿宋_GBK" w:cs="方正仿宋_GBK" w:hint="eastAsia"/>
          </w:rPr>
          <w:fldChar w:fldCharType="end"/>
        </w:r>
      </w:hyperlink>
    </w:p>
    <w:p w:rsidR="00A22A5D" w:rsidRDefault="00122599">
      <w:pPr>
        <w:pStyle w:val="10"/>
        <w:tabs>
          <w:tab w:val="right" w:leader="dot" w:pos="8844"/>
        </w:tabs>
        <w:jc w:val="left"/>
        <w:rPr>
          <w:rFonts w:cs="方正黑体_GBK"/>
          <w:szCs w:val="28"/>
        </w:rPr>
      </w:pPr>
      <w:hyperlink w:anchor="_Toc19906" w:history="1">
        <w:r w:rsidR="009C19EC">
          <w:rPr>
            <w:rFonts w:cs="方正黑体_GBK" w:hint="eastAsia"/>
            <w:szCs w:val="28"/>
          </w:rPr>
          <w:t xml:space="preserve">10 </w:t>
        </w:r>
        <w:r w:rsidR="009C19EC">
          <w:rPr>
            <w:rFonts w:cs="方正黑体_GBK" w:hint="eastAsia"/>
            <w:szCs w:val="28"/>
          </w:rPr>
          <w:t>附则</w:t>
        </w:r>
        <w:r w:rsidR="009C19EC">
          <w:rPr>
            <w:rFonts w:cs="方正黑体_GBK" w:hint="eastAsia"/>
            <w:szCs w:val="28"/>
          </w:rPr>
          <w:tab/>
        </w:r>
        <w:r w:rsidR="009C19EC">
          <w:rPr>
            <w:rFonts w:cs="方正黑体_GBK" w:hint="eastAsia"/>
            <w:szCs w:val="28"/>
          </w:rPr>
          <w:fldChar w:fldCharType="begin"/>
        </w:r>
        <w:r w:rsidR="009C19EC">
          <w:rPr>
            <w:rFonts w:cs="方正黑体_GBK" w:hint="eastAsia"/>
            <w:szCs w:val="28"/>
          </w:rPr>
          <w:instrText xml:space="preserve"> PAGEREF _Toc19906 \h </w:instrText>
        </w:r>
        <w:r w:rsidR="009C19EC">
          <w:rPr>
            <w:rFonts w:cs="方正黑体_GBK" w:hint="eastAsia"/>
            <w:szCs w:val="28"/>
          </w:rPr>
        </w:r>
        <w:r w:rsidR="009C19EC">
          <w:rPr>
            <w:rFonts w:cs="方正黑体_GBK" w:hint="eastAsia"/>
            <w:szCs w:val="28"/>
          </w:rPr>
          <w:fldChar w:fldCharType="separate"/>
        </w:r>
        <w:r w:rsidR="004A38A6">
          <w:rPr>
            <w:rFonts w:cs="方正黑体_GBK"/>
            <w:noProof/>
            <w:szCs w:val="28"/>
          </w:rPr>
          <w:t>38</w:t>
        </w:r>
        <w:r w:rsidR="009C19EC">
          <w:rPr>
            <w:rFonts w:cs="方正黑体_GBK" w:hint="eastAsia"/>
            <w:szCs w:val="28"/>
          </w:rPr>
          <w:fldChar w:fldCharType="end"/>
        </w:r>
      </w:hyperlink>
    </w:p>
    <w:p w:rsidR="00A22A5D" w:rsidRDefault="00122599">
      <w:pPr>
        <w:pStyle w:val="20"/>
        <w:tabs>
          <w:tab w:val="clear" w:pos="8890"/>
          <w:tab w:val="right" w:leader="dot" w:pos="8844"/>
        </w:tabs>
        <w:ind w:leftChars="0" w:left="0"/>
        <w:jc w:val="left"/>
        <w:rPr>
          <w:rFonts w:eastAsia="方正仿宋_GBK" w:cs="方正仿宋_GBK"/>
        </w:rPr>
      </w:pPr>
      <w:hyperlink w:anchor="_Toc27232" w:history="1">
        <w:r w:rsidR="009C19EC">
          <w:rPr>
            <w:rFonts w:eastAsia="方正仿宋_GBK" w:cs="方正仿宋_GBK" w:hint="eastAsia"/>
            <w:szCs w:val="32"/>
          </w:rPr>
          <w:t xml:space="preserve">10.1 </w:t>
        </w:r>
        <w:r w:rsidR="009C19EC">
          <w:rPr>
            <w:rFonts w:eastAsia="方正仿宋_GBK" w:cs="方正仿宋_GBK" w:hint="eastAsia"/>
            <w:szCs w:val="32"/>
          </w:rPr>
          <w:t>奖励与责任</w:t>
        </w:r>
        <w:r w:rsidR="009C19EC">
          <w:rPr>
            <w:rFonts w:eastAsia="方正仿宋_GBK" w:cs="方正仿宋_GBK" w:hint="eastAsia"/>
          </w:rPr>
          <w:tab/>
        </w:r>
        <w:r w:rsidR="009C19EC">
          <w:rPr>
            <w:rFonts w:eastAsia="方正仿宋_GBK" w:cs="方正仿宋_GBK" w:hint="eastAsia"/>
          </w:rPr>
          <w:fldChar w:fldCharType="begin"/>
        </w:r>
        <w:r w:rsidR="009C19EC">
          <w:rPr>
            <w:rFonts w:eastAsia="方正仿宋_GBK" w:cs="方正仿宋_GBK" w:hint="eastAsia"/>
          </w:rPr>
          <w:instrText xml:space="preserve"> PAGEREF _Toc27232 \h </w:instrText>
        </w:r>
        <w:r w:rsidR="009C19EC">
          <w:rPr>
            <w:rFonts w:eastAsia="方正仿宋_GBK" w:cs="方正仿宋_GBK" w:hint="eastAsia"/>
          </w:rPr>
        </w:r>
        <w:r w:rsidR="009C19EC">
          <w:rPr>
            <w:rFonts w:eastAsia="方正仿宋_GBK" w:cs="方正仿宋_GBK" w:hint="eastAsia"/>
          </w:rPr>
          <w:fldChar w:fldCharType="separate"/>
        </w:r>
        <w:r w:rsidR="004A38A6">
          <w:rPr>
            <w:rFonts w:eastAsia="方正仿宋_GBK" w:cs="方正仿宋_GBK"/>
            <w:noProof/>
          </w:rPr>
          <w:t>39</w:t>
        </w:r>
        <w:r w:rsidR="009C19EC">
          <w:rPr>
            <w:rFonts w:eastAsia="方正仿宋_GBK" w:cs="方正仿宋_GBK" w:hint="eastAsia"/>
          </w:rPr>
          <w:fldChar w:fldCharType="end"/>
        </w:r>
      </w:hyperlink>
    </w:p>
    <w:p w:rsidR="00A22A5D" w:rsidRDefault="00122599">
      <w:pPr>
        <w:pStyle w:val="20"/>
        <w:tabs>
          <w:tab w:val="clear" w:pos="8890"/>
          <w:tab w:val="right" w:leader="dot" w:pos="8844"/>
        </w:tabs>
        <w:ind w:leftChars="0" w:left="0"/>
        <w:jc w:val="left"/>
        <w:rPr>
          <w:rFonts w:eastAsia="方正仿宋_GBK" w:cs="方正仿宋_GBK"/>
        </w:rPr>
      </w:pPr>
      <w:hyperlink w:anchor="_Toc13174" w:history="1">
        <w:r w:rsidR="009C19EC">
          <w:rPr>
            <w:rFonts w:eastAsia="方正仿宋_GBK" w:cs="方正仿宋_GBK" w:hint="eastAsia"/>
            <w:szCs w:val="32"/>
          </w:rPr>
          <w:t xml:space="preserve">10.2 </w:t>
        </w:r>
        <w:r w:rsidR="009C19EC">
          <w:rPr>
            <w:rFonts w:eastAsia="方正仿宋_GBK" w:cs="方正仿宋_GBK" w:hint="eastAsia"/>
            <w:szCs w:val="32"/>
          </w:rPr>
          <w:t>预案管理与更新</w:t>
        </w:r>
        <w:r w:rsidR="009C19EC">
          <w:rPr>
            <w:rFonts w:eastAsia="方正仿宋_GBK" w:cs="方正仿宋_GBK" w:hint="eastAsia"/>
          </w:rPr>
          <w:tab/>
          <w:t>3</w:t>
        </w:r>
      </w:hyperlink>
      <w:r w:rsidR="009C19EC">
        <w:rPr>
          <w:rFonts w:eastAsia="方正仿宋_GBK" w:cs="方正仿宋_GBK" w:hint="eastAsia"/>
          <w:szCs w:val="28"/>
        </w:rPr>
        <w:t>9</w:t>
      </w:r>
    </w:p>
    <w:p w:rsidR="00A22A5D" w:rsidRDefault="00122599">
      <w:pPr>
        <w:pStyle w:val="20"/>
        <w:tabs>
          <w:tab w:val="clear" w:pos="8890"/>
          <w:tab w:val="right" w:leader="dot" w:pos="8844"/>
        </w:tabs>
        <w:ind w:leftChars="0" w:left="0"/>
        <w:jc w:val="left"/>
        <w:rPr>
          <w:rFonts w:eastAsia="方正仿宋_GBK" w:cs="方正仿宋_GBK"/>
        </w:rPr>
      </w:pPr>
      <w:hyperlink w:anchor="_Toc11161" w:history="1">
        <w:r w:rsidR="009C19EC">
          <w:rPr>
            <w:rFonts w:eastAsia="方正仿宋_GBK" w:cs="方正仿宋_GBK" w:hint="eastAsia"/>
            <w:szCs w:val="32"/>
          </w:rPr>
          <w:t xml:space="preserve">10.3 </w:t>
        </w:r>
        <w:r w:rsidR="009C19EC">
          <w:rPr>
            <w:rFonts w:eastAsia="方正仿宋_GBK" w:cs="方正仿宋_GBK" w:hint="eastAsia"/>
            <w:szCs w:val="32"/>
          </w:rPr>
          <w:t>监督和检查</w:t>
        </w:r>
        <w:r w:rsidR="009C19EC">
          <w:rPr>
            <w:rFonts w:eastAsia="方正仿宋_GBK" w:cs="方正仿宋_GBK" w:hint="eastAsia"/>
          </w:rPr>
          <w:tab/>
        </w:r>
        <w:r w:rsidR="009C19EC">
          <w:rPr>
            <w:rFonts w:eastAsia="方正仿宋_GBK" w:cs="方正仿宋_GBK" w:hint="eastAsia"/>
          </w:rPr>
          <w:fldChar w:fldCharType="begin"/>
        </w:r>
        <w:r w:rsidR="009C19EC">
          <w:rPr>
            <w:rFonts w:eastAsia="方正仿宋_GBK" w:cs="方正仿宋_GBK" w:hint="eastAsia"/>
          </w:rPr>
          <w:instrText xml:space="preserve"> PAGEREF _Toc11161 \h </w:instrText>
        </w:r>
        <w:r w:rsidR="009C19EC">
          <w:rPr>
            <w:rFonts w:eastAsia="方正仿宋_GBK" w:cs="方正仿宋_GBK" w:hint="eastAsia"/>
          </w:rPr>
        </w:r>
        <w:r w:rsidR="009C19EC">
          <w:rPr>
            <w:rFonts w:eastAsia="方正仿宋_GBK" w:cs="方正仿宋_GBK" w:hint="eastAsia"/>
          </w:rPr>
          <w:fldChar w:fldCharType="separate"/>
        </w:r>
        <w:r w:rsidR="004A38A6">
          <w:rPr>
            <w:rFonts w:eastAsia="方正仿宋_GBK" w:cs="方正仿宋_GBK"/>
            <w:noProof/>
          </w:rPr>
          <w:t>39</w:t>
        </w:r>
        <w:r w:rsidR="009C19EC">
          <w:rPr>
            <w:rFonts w:eastAsia="方正仿宋_GBK" w:cs="方正仿宋_GBK" w:hint="eastAsia"/>
          </w:rPr>
          <w:fldChar w:fldCharType="end"/>
        </w:r>
      </w:hyperlink>
    </w:p>
    <w:p w:rsidR="00A22A5D" w:rsidRDefault="00122599">
      <w:pPr>
        <w:pStyle w:val="20"/>
        <w:tabs>
          <w:tab w:val="clear" w:pos="8890"/>
          <w:tab w:val="right" w:leader="dot" w:pos="8844"/>
        </w:tabs>
        <w:ind w:leftChars="0" w:left="0"/>
        <w:jc w:val="left"/>
        <w:rPr>
          <w:rFonts w:eastAsia="方正仿宋_GBK" w:cs="方正仿宋_GBK"/>
        </w:rPr>
      </w:pPr>
      <w:hyperlink w:anchor="_Toc30832" w:history="1">
        <w:r w:rsidR="009C19EC">
          <w:rPr>
            <w:rFonts w:eastAsia="方正仿宋_GBK" w:cs="方正仿宋_GBK" w:hint="eastAsia"/>
          </w:rPr>
          <w:t xml:space="preserve">10.4 </w:t>
        </w:r>
        <w:r w:rsidR="009C19EC">
          <w:rPr>
            <w:rFonts w:eastAsia="方正仿宋_GBK" w:cs="方正仿宋_GBK" w:hint="eastAsia"/>
          </w:rPr>
          <w:t>预案解释</w:t>
        </w:r>
        <w:r w:rsidR="009C19EC">
          <w:rPr>
            <w:rFonts w:eastAsia="方正仿宋_GBK" w:cs="方正仿宋_GBK" w:hint="eastAsia"/>
          </w:rPr>
          <w:tab/>
        </w:r>
        <w:r w:rsidR="009C19EC">
          <w:rPr>
            <w:rFonts w:eastAsia="方正仿宋_GBK" w:cs="方正仿宋_GBK" w:hint="eastAsia"/>
          </w:rPr>
          <w:fldChar w:fldCharType="begin"/>
        </w:r>
        <w:r w:rsidR="009C19EC">
          <w:rPr>
            <w:rFonts w:eastAsia="方正仿宋_GBK" w:cs="方正仿宋_GBK" w:hint="eastAsia"/>
          </w:rPr>
          <w:instrText xml:space="preserve"> PAGEREF _Toc30832 \h </w:instrText>
        </w:r>
        <w:r w:rsidR="009C19EC">
          <w:rPr>
            <w:rFonts w:eastAsia="方正仿宋_GBK" w:cs="方正仿宋_GBK" w:hint="eastAsia"/>
          </w:rPr>
        </w:r>
        <w:r w:rsidR="009C19EC">
          <w:rPr>
            <w:rFonts w:eastAsia="方正仿宋_GBK" w:cs="方正仿宋_GBK" w:hint="eastAsia"/>
          </w:rPr>
          <w:fldChar w:fldCharType="separate"/>
        </w:r>
        <w:r w:rsidR="004A38A6">
          <w:rPr>
            <w:rFonts w:eastAsia="方正仿宋_GBK" w:cs="方正仿宋_GBK"/>
            <w:noProof/>
          </w:rPr>
          <w:t>39</w:t>
        </w:r>
        <w:r w:rsidR="009C19EC">
          <w:rPr>
            <w:rFonts w:eastAsia="方正仿宋_GBK" w:cs="方正仿宋_GBK" w:hint="eastAsia"/>
          </w:rPr>
          <w:fldChar w:fldCharType="end"/>
        </w:r>
      </w:hyperlink>
    </w:p>
    <w:p w:rsidR="00A22A5D" w:rsidRDefault="00122599">
      <w:pPr>
        <w:pStyle w:val="20"/>
        <w:tabs>
          <w:tab w:val="clear" w:pos="8890"/>
          <w:tab w:val="right" w:leader="dot" w:pos="8844"/>
        </w:tabs>
        <w:ind w:leftChars="0" w:left="0"/>
        <w:jc w:val="left"/>
        <w:rPr>
          <w:rFonts w:eastAsia="方正仿宋_GBK" w:cs="方正仿宋_GBK"/>
          <w:kern w:val="0"/>
          <w:szCs w:val="32"/>
        </w:rPr>
      </w:pPr>
      <w:hyperlink w:anchor="_Toc9176" w:history="1">
        <w:r w:rsidR="009C19EC">
          <w:rPr>
            <w:rFonts w:eastAsia="方正仿宋_GBK" w:cs="方正仿宋_GBK" w:hint="eastAsia"/>
          </w:rPr>
          <w:t xml:space="preserve">10.5 </w:t>
        </w:r>
        <w:r w:rsidR="009C19EC">
          <w:rPr>
            <w:rFonts w:eastAsia="方正仿宋_GBK" w:cs="方正仿宋_GBK" w:hint="eastAsia"/>
          </w:rPr>
          <w:t>预案实施时间</w:t>
        </w:r>
        <w:r w:rsidR="009C19EC">
          <w:rPr>
            <w:rFonts w:eastAsia="方正仿宋_GBK" w:cs="方正仿宋_GBK" w:hint="eastAsia"/>
          </w:rPr>
          <w:tab/>
        </w:r>
        <w:r w:rsidR="009C19EC">
          <w:rPr>
            <w:rFonts w:eastAsia="方正仿宋_GBK" w:cs="方正仿宋_GBK" w:hint="eastAsia"/>
          </w:rPr>
          <w:fldChar w:fldCharType="begin"/>
        </w:r>
        <w:r w:rsidR="009C19EC">
          <w:rPr>
            <w:rFonts w:eastAsia="方正仿宋_GBK" w:cs="方正仿宋_GBK" w:hint="eastAsia"/>
          </w:rPr>
          <w:instrText xml:space="preserve"> PAGEREF _Toc9176 \h </w:instrText>
        </w:r>
        <w:r w:rsidR="009C19EC">
          <w:rPr>
            <w:rFonts w:eastAsia="方正仿宋_GBK" w:cs="方正仿宋_GBK" w:hint="eastAsia"/>
          </w:rPr>
        </w:r>
        <w:r w:rsidR="009C19EC">
          <w:rPr>
            <w:rFonts w:eastAsia="方正仿宋_GBK" w:cs="方正仿宋_GBK" w:hint="eastAsia"/>
          </w:rPr>
          <w:fldChar w:fldCharType="separate"/>
        </w:r>
        <w:r w:rsidR="004A38A6">
          <w:rPr>
            <w:rFonts w:eastAsia="方正仿宋_GBK" w:cs="方正仿宋_GBK"/>
            <w:noProof/>
          </w:rPr>
          <w:t>39</w:t>
        </w:r>
        <w:r w:rsidR="009C19EC">
          <w:rPr>
            <w:rFonts w:eastAsia="方正仿宋_GBK" w:cs="方正仿宋_GBK" w:hint="eastAsia"/>
          </w:rPr>
          <w:fldChar w:fldCharType="end"/>
        </w:r>
      </w:hyperlink>
    </w:p>
    <w:p w:rsidR="00A22A5D" w:rsidRDefault="009C19EC">
      <w:pPr>
        <w:rPr>
          <w:rFonts w:eastAsia="方正仿宋_GBK" w:cs="方正仿宋_GBK"/>
          <w:kern w:val="0"/>
          <w:szCs w:val="32"/>
        </w:rPr>
      </w:pPr>
      <w:r>
        <w:rPr>
          <w:rFonts w:eastAsia="方正仿宋_GBK" w:cs="方正仿宋_GBK" w:hint="eastAsia"/>
          <w:kern w:val="0"/>
          <w:szCs w:val="32"/>
        </w:rPr>
        <w:t>附件</w:t>
      </w:r>
      <w:r>
        <w:rPr>
          <w:rFonts w:eastAsia="方正仿宋_GBK" w:cs="方正仿宋_GBK" w:hint="eastAsia"/>
          <w:kern w:val="0"/>
          <w:szCs w:val="32"/>
        </w:rPr>
        <w:t>1</w:t>
      </w:r>
      <w:r>
        <w:rPr>
          <w:rFonts w:eastAsia="方正仿宋_GBK" w:cs="方正仿宋_GBK" w:hint="eastAsia"/>
          <w:kern w:val="0"/>
          <w:szCs w:val="32"/>
        </w:rPr>
        <w:t>：县抗震救灾指挥机构组织体系框架图</w:t>
      </w:r>
      <w:r>
        <w:rPr>
          <w:rFonts w:eastAsia="方正仿宋_GBK" w:cs="方正仿宋_GBK" w:hint="eastAsia"/>
          <w:kern w:val="0"/>
          <w:szCs w:val="32"/>
        </w:rPr>
        <w:tab/>
        <w:t>............................</w:t>
      </w:r>
      <w:r>
        <w:rPr>
          <w:rFonts w:eastAsia="方正仿宋_GBK" w:cs="方正仿宋_GBK" w:hint="eastAsia"/>
        </w:rPr>
        <w:t>41</w:t>
      </w:r>
    </w:p>
    <w:p w:rsidR="00A22A5D" w:rsidRDefault="009C19EC">
      <w:pPr>
        <w:rPr>
          <w:rFonts w:eastAsia="方正仿宋_GBK" w:cs="方正仿宋_GBK"/>
          <w:kern w:val="0"/>
          <w:szCs w:val="32"/>
        </w:rPr>
      </w:pPr>
      <w:r>
        <w:rPr>
          <w:rFonts w:eastAsia="方正仿宋_GBK" w:cs="方正仿宋_GBK" w:hint="eastAsia"/>
          <w:kern w:val="0"/>
          <w:szCs w:val="32"/>
        </w:rPr>
        <w:t>附件</w:t>
      </w:r>
      <w:r>
        <w:rPr>
          <w:rFonts w:eastAsia="方正仿宋_GBK" w:cs="方正仿宋_GBK" w:hint="eastAsia"/>
          <w:kern w:val="0"/>
          <w:szCs w:val="32"/>
        </w:rPr>
        <w:t>2</w:t>
      </w:r>
      <w:r>
        <w:rPr>
          <w:rFonts w:eastAsia="方正仿宋_GBK" w:cs="方正仿宋_GBK" w:hint="eastAsia"/>
          <w:kern w:val="0"/>
          <w:szCs w:val="32"/>
        </w:rPr>
        <w:t>：奉节县抗震救灾指挥机构成员单位应急值守电话</w:t>
      </w:r>
      <w:r>
        <w:rPr>
          <w:rFonts w:eastAsia="方正仿宋_GBK" w:cs="方正仿宋_GBK" w:hint="eastAsia"/>
          <w:kern w:val="0"/>
          <w:szCs w:val="32"/>
        </w:rPr>
        <w:t>.........</w:t>
      </w:r>
      <w:r>
        <w:rPr>
          <w:rFonts w:eastAsia="方正仿宋_GBK" w:cs="方正仿宋_GBK" w:hint="eastAsia"/>
        </w:rPr>
        <w:t>42</w:t>
      </w:r>
    </w:p>
    <w:p w:rsidR="00A22A5D" w:rsidRDefault="009C19EC">
      <w:pPr>
        <w:rPr>
          <w:rFonts w:eastAsia="方正仿宋_GBK" w:cs="方正仿宋_GBK"/>
          <w:kern w:val="0"/>
          <w:szCs w:val="32"/>
        </w:rPr>
      </w:pPr>
      <w:r>
        <w:rPr>
          <w:rFonts w:eastAsia="方正仿宋_GBK" w:cs="方正仿宋_GBK" w:hint="eastAsia"/>
          <w:kern w:val="0"/>
          <w:szCs w:val="32"/>
        </w:rPr>
        <w:t>附件</w:t>
      </w:r>
      <w:r>
        <w:rPr>
          <w:rFonts w:eastAsia="方正仿宋_GBK" w:cs="方正仿宋_GBK" w:hint="eastAsia"/>
          <w:kern w:val="0"/>
          <w:szCs w:val="32"/>
        </w:rPr>
        <w:t>3</w:t>
      </w:r>
      <w:r>
        <w:rPr>
          <w:rFonts w:eastAsia="方正仿宋_GBK" w:cs="方正仿宋_GBK" w:hint="eastAsia"/>
          <w:kern w:val="0"/>
          <w:szCs w:val="32"/>
        </w:rPr>
        <w:t>：奉节县各乡镇（街道）政务值班电话</w:t>
      </w:r>
      <w:r>
        <w:rPr>
          <w:rFonts w:eastAsia="方正仿宋_GBK" w:cs="方正仿宋_GBK" w:hint="eastAsia"/>
          <w:kern w:val="0"/>
          <w:szCs w:val="32"/>
        </w:rPr>
        <w:t>..............................</w:t>
      </w:r>
      <w:r>
        <w:rPr>
          <w:rFonts w:eastAsia="方正仿宋_GBK" w:cs="方正仿宋_GBK" w:hint="eastAsia"/>
        </w:rPr>
        <w:t>44</w:t>
      </w:r>
    </w:p>
    <w:p w:rsidR="00A22A5D" w:rsidRDefault="00122599">
      <w:pPr>
        <w:pStyle w:val="20"/>
        <w:tabs>
          <w:tab w:val="clear" w:pos="8890"/>
          <w:tab w:val="right" w:leader="dot" w:pos="8834"/>
        </w:tabs>
        <w:adjustRightInd w:val="0"/>
        <w:snapToGrid w:val="0"/>
        <w:ind w:leftChars="0" w:left="0"/>
        <w:rPr>
          <w:rFonts w:eastAsia="方正仿宋_GBK" w:cs="方正仿宋_GBK"/>
          <w:kern w:val="0"/>
          <w:szCs w:val="32"/>
        </w:rPr>
      </w:pPr>
      <w:hyperlink w:anchor="_Toc69808535" w:history="1">
        <w:r w:rsidR="009C19EC">
          <w:rPr>
            <w:rFonts w:eastAsia="方正仿宋_GBK" w:cs="方正仿宋_GBK" w:hint="eastAsia"/>
            <w:kern w:val="0"/>
            <w:szCs w:val="32"/>
          </w:rPr>
          <w:t>附件</w:t>
        </w:r>
        <w:r w:rsidR="009C19EC">
          <w:rPr>
            <w:rFonts w:eastAsia="方正仿宋_GBK" w:cs="方正仿宋_GBK" w:hint="eastAsia"/>
            <w:kern w:val="0"/>
            <w:szCs w:val="32"/>
          </w:rPr>
          <w:t>4</w:t>
        </w:r>
        <w:r w:rsidR="009C19EC">
          <w:rPr>
            <w:rFonts w:eastAsia="方正仿宋_GBK" w:cs="方正仿宋_GBK" w:hint="eastAsia"/>
            <w:kern w:val="0"/>
            <w:szCs w:val="32"/>
          </w:rPr>
          <w:t>：</w:t>
        </w:r>
      </w:hyperlink>
      <w:r w:rsidR="009C19EC">
        <w:rPr>
          <w:rFonts w:eastAsia="方正仿宋_GBK" w:cs="方正仿宋_GBK" w:hint="eastAsia"/>
          <w:kern w:val="0"/>
          <w:szCs w:val="32"/>
        </w:rPr>
        <w:t>应急专项工作组</w:t>
      </w:r>
      <w:hyperlink w:anchor="_Toc69808537" w:history="1">
        <w:r w:rsidR="009C19EC">
          <w:rPr>
            <w:rFonts w:eastAsia="方正仿宋_GBK" w:cs="方正仿宋_GBK" w:hint="eastAsia"/>
            <w:kern w:val="0"/>
            <w:szCs w:val="32"/>
          </w:rPr>
          <w:t>成员单位重点任务分工</w:t>
        </w:r>
        <w:r w:rsidR="009C19EC">
          <w:rPr>
            <w:rFonts w:eastAsia="方正仿宋_GBK" w:cs="方正仿宋_GBK" w:hint="eastAsia"/>
            <w:kern w:val="0"/>
            <w:szCs w:val="32"/>
          </w:rPr>
          <w:tab/>
          <w:t>4</w:t>
        </w:r>
      </w:hyperlink>
      <w:r w:rsidR="009C19EC">
        <w:rPr>
          <w:rFonts w:eastAsia="方正仿宋_GBK" w:cs="方正仿宋_GBK" w:hint="eastAsia"/>
          <w:kern w:val="0"/>
          <w:szCs w:val="32"/>
        </w:rPr>
        <w:t>5</w:t>
      </w:r>
    </w:p>
    <w:p w:rsidR="00A22A5D" w:rsidRDefault="009C19EC">
      <w:pPr>
        <w:rPr>
          <w:rFonts w:eastAsia="方正仿宋_GBK" w:cs="方正仿宋_GBK"/>
          <w:spacing w:val="-6"/>
          <w:kern w:val="0"/>
          <w:szCs w:val="32"/>
        </w:rPr>
      </w:pPr>
      <w:r>
        <w:rPr>
          <w:rFonts w:eastAsia="方正仿宋_GBK" w:cs="方正仿宋_GBK" w:hint="eastAsia"/>
          <w:spacing w:val="-6"/>
          <w:kern w:val="0"/>
          <w:szCs w:val="32"/>
        </w:rPr>
        <w:t>附件</w:t>
      </w:r>
      <w:r>
        <w:rPr>
          <w:rFonts w:eastAsia="方正仿宋_GBK" w:cs="方正仿宋_GBK" w:hint="eastAsia"/>
          <w:spacing w:val="-6"/>
          <w:kern w:val="0"/>
          <w:szCs w:val="32"/>
        </w:rPr>
        <w:t>5</w:t>
      </w:r>
      <w:r>
        <w:rPr>
          <w:rFonts w:eastAsia="方正仿宋_GBK" w:cs="方正仿宋_GBK" w:hint="eastAsia"/>
          <w:spacing w:val="-6"/>
          <w:kern w:val="0"/>
          <w:szCs w:val="32"/>
        </w:rPr>
        <w:t>：奉节县地震灾害事件应急处置流程图</w:t>
      </w:r>
      <w:r>
        <w:rPr>
          <w:rFonts w:eastAsia="方正仿宋_GBK" w:cs="方正仿宋_GBK" w:hint="eastAsia"/>
          <w:spacing w:val="-6"/>
          <w:kern w:val="0"/>
          <w:szCs w:val="32"/>
        </w:rPr>
        <w:t>...................................54</w:t>
      </w:r>
    </w:p>
    <w:p w:rsidR="00A22A5D" w:rsidRDefault="009C19EC">
      <w:pPr>
        <w:rPr>
          <w:rFonts w:eastAsia="方正仿宋_GBK" w:cs="方正仿宋_GBK"/>
          <w:kern w:val="0"/>
          <w:szCs w:val="32"/>
        </w:rPr>
        <w:sectPr w:rsidR="00A22A5D">
          <w:footerReference w:type="default" r:id="rId8"/>
          <w:pgSz w:w="11906" w:h="16838"/>
          <w:pgMar w:top="1984" w:right="1446" w:bottom="1644" w:left="1446" w:header="851" w:footer="1474" w:gutter="0"/>
          <w:cols w:space="0"/>
          <w:docGrid w:type="linesAndChars" w:linePitch="579" w:charSpace="-842"/>
        </w:sectPr>
      </w:pPr>
      <w:r>
        <w:rPr>
          <w:rFonts w:eastAsia="方正仿宋_GBK" w:cs="方正仿宋_GBK" w:hint="eastAsia"/>
          <w:kern w:val="0"/>
          <w:szCs w:val="32"/>
        </w:rPr>
        <w:t>附件</w:t>
      </w:r>
      <w:r>
        <w:rPr>
          <w:rFonts w:eastAsia="方正仿宋_GBK" w:cs="方正仿宋_GBK" w:hint="eastAsia"/>
          <w:kern w:val="0"/>
          <w:szCs w:val="32"/>
        </w:rPr>
        <w:t>6</w:t>
      </w:r>
      <w:r>
        <w:rPr>
          <w:rFonts w:eastAsia="方正仿宋_GBK" w:cs="方正仿宋_GBK" w:hint="eastAsia"/>
          <w:kern w:val="0"/>
          <w:szCs w:val="32"/>
        </w:rPr>
        <w:t>：地震灾情速报表</w:t>
      </w:r>
      <w:r>
        <w:rPr>
          <w:rFonts w:eastAsia="方正仿宋_GBK" w:cs="方正仿宋_GBK" w:hint="eastAsia"/>
          <w:kern w:val="0"/>
          <w:szCs w:val="32"/>
        </w:rPr>
        <w:t>..................................................................55</w:t>
      </w:r>
    </w:p>
    <w:p w:rsidR="00A22A5D" w:rsidRDefault="009C19EC">
      <w:pPr>
        <w:ind w:firstLineChars="200" w:firstLine="632"/>
        <w:jc w:val="left"/>
        <w:rPr>
          <w:rFonts w:eastAsia="方正黑体_GBK" w:cs="方正黑体_GBK"/>
          <w:szCs w:val="32"/>
        </w:rPr>
      </w:pPr>
      <w:r>
        <w:rPr>
          <w:rFonts w:eastAsia="方正仿宋_GBK" w:cs="方正仿宋_GBK" w:hint="eastAsia"/>
          <w:szCs w:val="28"/>
        </w:rPr>
        <w:fldChar w:fldCharType="end"/>
      </w:r>
      <w:bookmarkStart w:id="1" w:name="_Toc18724"/>
      <w:r>
        <w:rPr>
          <w:rFonts w:eastAsia="方正黑体_GBK" w:cs="方正黑体_GBK" w:hint="eastAsia"/>
          <w:szCs w:val="32"/>
        </w:rPr>
        <w:t xml:space="preserve">1 </w:t>
      </w:r>
      <w:r>
        <w:rPr>
          <w:rFonts w:eastAsia="方正黑体_GBK" w:cs="方正黑体_GBK" w:hint="eastAsia"/>
          <w:szCs w:val="32"/>
        </w:rPr>
        <w:t>总则</w:t>
      </w:r>
      <w:bookmarkEnd w:id="1"/>
    </w:p>
    <w:p w:rsidR="00A22A5D" w:rsidRDefault="009C19EC">
      <w:pPr>
        <w:pStyle w:val="2"/>
        <w:keepNext w:val="0"/>
        <w:keepLines w:val="0"/>
        <w:spacing w:line="240" w:lineRule="auto"/>
        <w:ind w:left="0" w:firstLineChars="200" w:firstLine="632"/>
        <w:rPr>
          <w:rFonts w:ascii="Times New Roman" w:hAnsi="Times New Roman"/>
        </w:rPr>
      </w:pPr>
      <w:bookmarkStart w:id="2" w:name="_Toc18664"/>
      <w:r>
        <w:rPr>
          <w:rFonts w:ascii="Times New Roman" w:eastAsia="方正仿宋_GBK" w:hAnsi="Times New Roman"/>
        </w:rPr>
        <w:t>1.1</w:t>
      </w:r>
      <w:r>
        <w:rPr>
          <w:rFonts w:ascii="Times New Roman" w:hAnsi="Times New Roman" w:hint="eastAsia"/>
        </w:rPr>
        <w:t>编制目的</w:t>
      </w:r>
      <w:bookmarkEnd w:id="2"/>
    </w:p>
    <w:p w:rsidR="00A22A5D" w:rsidRDefault="009C19EC">
      <w:pPr>
        <w:pStyle w:val="a9"/>
        <w:spacing w:before="0" w:beforeAutospacing="0" w:after="0" w:afterAutospacing="0"/>
        <w:ind w:firstLineChars="200" w:firstLine="632"/>
        <w:jc w:val="both"/>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以习近平新时代中国特色社会主义思想为指导，深入贯彻落实习近平总书记关于防范化解重大安全风险和防灾减灾救灾工作重要论述，履行抗震救灾职责，依法科学统一、有力有序有效应对地震突发事件，最大程度减少人员伤亡和经济损失，维护社会正常秩序。</w:t>
      </w:r>
    </w:p>
    <w:p w:rsidR="00A22A5D" w:rsidRDefault="009C19EC">
      <w:pPr>
        <w:pStyle w:val="2"/>
        <w:keepNext w:val="0"/>
        <w:keepLines w:val="0"/>
        <w:spacing w:line="240" w:lineRule="auto"/>
        <w:ind w:left="0" w:firstLineChars="200" w:firstLine="632"/>
        <w:rPr>
          <w:rFonts w:ascii="Times New Roman" w:hAnsi="Times New Roman"/>
        </w:rPr>
      </w:pPr>
      <w:bookmarkStart w:id="3" w:name="_Toc1297"/>
      <w:r>
        <w:rPr>
          <w:rFonts w:ascii="Times New Roman" w:hAnsi="Times New Roman"/>
        </w:rPr>
        <w:t xml:space="preserve">1.2 </w:t>
      </w:r>
      <w:r>
        <w:rPr>
          <w:rFonts w:ascii="Times New Roman" w:hAnsi="Times New Roman" w:hint="eastAsia"/>
        </w:rPr>
        <w:t>编制依据</w:t>
      </w:r>
      <w:bookmarkEnd w:id="3"/>
      <w:r>
        <w:rPr>
          <w:rFonts w:ascii="Times New Roman" w:hAnsi="Times New Roman"/>
        </w:rPr>
        <w:tab/>
      </w:r>
    </w:p>
    <w:p w:rsidR="00A22A5D" w:rsidRDefault="009C19EC">
      <w:pPr>
        <w:pStyle w:val="a9"/>
        <w:spacing w:before="0" w:beforeAutospacing="0" w:after="0" w:afterAutospacing="0"/>
        <w:ind w:firstLineChars="200" w:firstLine="632"/>
        <w:jc w:val="both"/>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根据《中华人民共和国突发事件应对法》《中华人民共和国防震减灾法》《破坏性地震应急条例》《国家地震应急预案》《重庆市防震减灾条例》《重庆市人民政府突发公共事件总体应急预案》《重庆市突发自然灾害专项应急预案》和《重庆市地震应急预案》《地震前兆台网运行管理规定（修订稿）》《奉节县突发事件总体应急预案》等法律法规和规范性文件，结合我县实际，制</w:t>
      </w:r>
      <w:r w:rsidR="009D1CF0">
        <w:rPr>
          <w:rFonts w:ascii="Times New Roman" w:eastAsia="方正仿宋_GBK" w:hAnsi="Times New Roman" w:cs="方正仿宋_GBK" w:hint="eastAsia"/>
          <w:sz w:val="32"/>
          <w:szCs w:val="32"/>
        </w:rPr>
        <w:t>定</w:t>
      </w:r>
      <w:r>
        <w:rPr>
          <w:rFonts w:ascii="Times New Roman" w:eastAsia="方正仿宋_GBK" w:hAnsi="Times New Roman" w:cs="方正仿宋_GBK" w:hint="eastAsia"/>
          <w:sz w:val="32"/>
          <w:szCs w:val="32"/>
        </w:rPr>
        <w:t>本预案。</w:t>
      </w:r>
    </w:p>
    <w:p w:rsidR="00A22A5D" w:rsidRDefault="009C19EC">
      <w:pPr>
        <w:pStyle w:val="2"/>
        <w:keepNext w:val="0"/>
        <w:keepLines w:val="0"/>
        <w:spacing w:line="240" w:lineRule="auto"/>
        <w:ind w:left="0" w:firstLineChars="200" w:firstLine="632"/>
        <w:rPr>
          <w:rFonts w:ascii="Times New Roman" w:hAnsi="Times New Roman"/>
        </w:rPr>
      </w:pPr>
      <w:r>
        <w:rPr>
          <w:rFonts w:ascii="Times New Roman" w:hAnsi="Times New Roman"/>
        </w:rPr>
        <w:t xml:space="preserve">1.3 </w:t>
      </w:r>
      <w:r>
        <w:rPr>
          <w:rFonts w:ascii="Times New Roman" w:hAnsi="Times New Roman" w:hint="eastAsia"/>
        </w:rPr>
        <w:t>适用范围</w:t>
      </w:r>
    </w:p>
    <w:p w:rsidR="00A22A5D" w:rsidRDefault="009C19EC">
      <w:pPr>
        <w:pStyle w:val="a9"/>
        <w:spacing w:before="0" w:beforeAutospacing="0" w:after="0" w:afterAutospacing="0"/>
        <w:ind w:firstLineChars="200" w:firstLine="632"/>
        <w:jc w:val="both"/>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本预案适用于我县地震灾害事件的应急工作。</w:t>
      </w:r>
    </w:p>
    <w:p w:rsidR="00A22A5D" w:rsidRDefault="009C19EC">
      <w:pPr>
        <w:pStyle w:val="2"/>
        <w:keepNext w:val="0"/>
        <w:keepLines w:val="0"/>
        <w:spacing w:line="240" w:lineRule="auto"/>
        <w:ind w:left="0" w:firstLineChars="200" w:firstLine="632"/>
        <w:rPr>
          <w:rFonts w:ascii="Times New Roman" w:hAnsi="Times New Roman"/>
        </w:rPr>
      </w:pPr>
      <w:bookmarkStart w:id="4" w:name="_Toc4166"/>
      <w:r>
        <w:rPr>
          <w:rFonts w:ascii="Times New Roman" w:hAnsi="Times New Roman"/>
        </w:rPr>
        <w:t xml:space="preserve">1.4 </w:t>
      </w:r>
      <w:r>
        <w:rPr>
          <w:rFonts w:ascii="Times New Roman" w:hAnsi="Times New Roman" w:hint="eastAsia"/>
        </w:rPr>
        <w:t>工作原则</w:t>
      </w:r>
      <w:bookmarkEnd w:id="4"/>
    </w:p>
    <w:p w:rsidR="00A22A5D" w:rsidRDefault="009C19EC">
      <w:pPr>
        <w:pStyle w:val="a9"/>
        <w:spacing w:before="0" w:beforeAutospacing="0" w:after="0" w:afterAutospacing="0"/>
        <w:ind w:firstLineChars="200" w:firstLine="632"/>
        <w:jc w:val="both"/>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抗震救灾工作坚持党的统一领导、政府负责，部门协同、军地联动；坚持以防为主、防抗救相结合，常态减灾与非常态减灾相统一；坚持分级负责、属地为主，资源共享、快速反应，科学应对、依法处置的工作原则。</w:t>
      </w:r>
    </w:p>
    <w:p w:rsidR="00A22A5D" w:rsidRDefault="009C19EC">
      <w:pPr>
        <w:pStyle w:val="a9"/>
        <w:spacing w:before="0" w:beforeAutospacing="0" w:after="0" w:afterAutospacing="0"/>
        <w:ind w:firstLineChars="200" w:firstLine="632"/>
        <w:jc w:val="both"/>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地震发生后，乡镇（街道）和县政府有关部门立即按照职责分工和相关预案开展前期处置工作。县政府是应对本行政区域内地震灾害的主体，并视地震应急和抗震救灾的需求，请求市政府、市应急局、市地震局给予必要的协调和支持。</w:t>
      </w:r>
    </w:p>
    <w:p w:rsidR="00A22A5D" w:rsidRDefault="009C19EC">
      <w:pPr>
        <w:pStyle w:val="2"/>
        <w:keepNext w:val="0"/>
        <w:keepLines w:val="0"/>
        <w:spacing w:line="240" w:lineRule="auto"/>
        <w:ind w:left="0" w:firstLineChars="200" w:firstLine="632"/>
        <w:rPr>
          <w:rFonts w:ascii="Times New Roman" w:hAnsi="Times New Roman"/>
        </w:rPr>
      </w:pPr>
      <w:bookmarkStart w:id="5" w:name="_Toc13479"/>
      <w:r>
        <w:rPr>
          <w:rFonts w:ascii="Times New Roman" w:hAnsi="Times New Roman"/>
        </w:rPr>
        <w:t xml:space="preserve">1.5 </w:t>
      </w:r>
      <w:r>
        <w:rPr>
          <w:rFonts w:ascii="Times New Roman" w:hAnsi="Times New Roman" w:hint="eastAsia"/>
        </w:rPr>
        <w:t>地震构造背景及震害特点</w:t>
      </w:r>
      <w:bookmarkEnd w:id="5"/>
    </w:p>
    <w:p w:rsidR="00A22A5D" w:rsidRDefault="009C19EC" w:rsidP="00E438ED">
      <w:pPr>
        <w:ind w:firstLineChars="210" w:firstLine="663"/>
        <w:rPr>
          <w:rFonts w:eastAsia="方正仿宋_GBK" w:cs="方正仿宋_GBK"/>
          <w:szCs w:val="32"/>
        </w:rPr>
      </w:pPr>
      <w:r>
        <w:rPr>
          <w:rFonts w:eastAsia="方正仿宋_GBK" w:cs="方正仿宋_GBK" w:hint="eastAsia"/>
          <w:kern w:val="0"/>
          <w:szCs w:val="32"/>
        </w:rPr>
        <w:t>奉节位于渝鄂二省市交界处，存在发生</w:t>
      </w:r>
      <w:r>
        <w:rPr>
          <w:rFonts w:eastAsia="方正仿宋_GBK" w:cs="方正仿宋_GBK" w:hint="eastAsia"/>
          <w:kern w:val="0"/>
          <w:szCs w:val="32"/>
        </w:rPr>
        <w:t>4</w:t>
      </w:r>
      <w:r>
        <w:rPr>
          <w:rFonts w:eastAsia="方正仿宋_GBK" w:cs="方正仿宋_GBK" w:hint="eastAsia"/>
          <w:kern w:val="0"/>
          <w:szCs w:val="32"/>
        </w:rPr>
        <w:t>—</w:t>
      </w:r>
      <w:r>
        <w:rPr>
          <w:rFonts w:eastAsia="方正仿宋_GBK" w:cs="方正仿宋_GBK" w:hint="eastAsia"/>
          <w:kern w:val="0"/>
          <w:szCs w:val="32"/>
        </w:rPr>
        <w:t>5</w:t>
      </w:r>
      <w:r>
        <w:rPr>
          <w:rFonts w:eastAsia="方正仿宋_GBK" w:cs="方正仿宋_GBK" w:hint="eastAsia"/>
          <w:kern w:val="0"/>
          <w:szCs w:val="32"/>
        </w:rPr>
        <w:t>级地震构造背景，县境内的断裂是现代地震的主要发震构造，据市专家分析判断，均不属于活跃断裂带。三峡水库蓄水后，诱发性小震发生频率明显增强。地震具有震源浅、烈度高、震害偏重、易导致严重的地震地质次生灾害等特点</w:t>
      </w:r>
      <w:r>
        <w:rPr>
          <w:rFonts w:eastAsia="方正仿宋_GBK" w:cs="方正仿宋_GBK" w:hint="eastAsia"/>
          <w:szCs w:val="32"/>
        </w:rPr>
        <w:t>。</w:t>
      </w:r>
    </w:p>
    <w:p w:rsidR="00A22A5D" w:rsidRDefault="009C19EC">
      <w:pPr>
        <w:pStyle w:val="2"/>
        <w:keepNext w:val="0"/>
        <w:keepLines w:val="0"/>
        <w:spacing w:line="240" w:lineRule="auto"/>
        <w:ind w:left="0" w:firstLineChars="200" w:firstLine="632"/>
        <w:rPr>
          <w:rFonts w:ascii="Times New Roman" w:hAnsi="Times New Roman"/>
        </w:rPr>
      </w:pPr>
      <w:bookmarkStart w:id="6" w:name="_Toc32426"/>
      <w:r>
        <w:rPr>
          <w:rFonts w:ascii="Times New Roman" w:hAnsi="Times New Roman"/>
        </w:rPr>
        <w:t>1.</w:t>
      </w:r>
      <w:r>
        <w:rPr>
          <w:rFonts w:ascii="Times New Roman" w:hAnsi="Times New Roman" w:hint="eastAsia"/>
        </w:rPr>
        <w:t>6</w:t>
      </w:r>
      <w:r>
        <w:rPr>
          <w:rStyle w:val="2Char"/>
          <w:rFonts w:ascii="Times New Roman" w:hAnsi="Times New Roman"/>
        </w:rPr>
        <w:t xml:space="preserve"> </w:t>
      </w:r>
      <w:r>
        <w:rPr>
          <w:rStyle w:val="2Char"/>
          <w:rFonts w:ascii="Times New Roman" w:hAnsi="Times New Roman" w:hint="eastAsia"/>
        </w:rPr>
        <w:t>地震灾害分级</w:t>
      </w:r>
    </w:p>
    <w:p w:rsidR="00A22A5D" w:rsidRDefault="009C19EC" w:rsidP="00E438ED">
      <w:pPr>
        <w:ind w:firstLineChars="210" w:firstLine="663"/>
        <w:rPr>
          <w:rFonts w:eastAsia="方正仿宋_GBK" w:cs="方正仿宋_GBK"/>
          <w:kern w:val="0"/>
          <w:szCs w:val="32"/>
        </w:rPr>
      </w:pPr>
      <w:r>
        <w:rPr>
          <w:rFonts w:eastAsia="方正仿宋_GBK" w:cs="方正仿宋_GBK" w:hint="eastAsia"/>
          <w:kern w:val="0"/>
          <w:szCs w:val="32"/>
        </w:rPr>
        <w:t>地震灾害按其破坏程度分为特别重大、重大、较大、一般四级。</w:t>
      </w:r>
    </w:p>
    <w:p w:rsidR="00A22A5D" w:rsidRDefault="009C19EC" w:rsidP="00E438ED">
      <w:pPr>
        <w:ind w:firstLineChars="210" w:firstLine="663"/>
        <w:rPr>
          <w:rFonts w:eastAsia="方正仿宋_GBK" w:cs="方正仿宋_GBK"/>
          <w:kern w:val="0"/>
          <w:szCs w:val="32"/>
        </w:rPr>
      </w:pPr>
      <w:r>
        <w:rPr>
          <w:rFonts w:eastAsia="方正仿宋_GBK" w:cs="方正仿宋_GBK" w:hint="eastAsia"/>
          <w:kern w:val="0"/>
          <w:szCs w:val="32"/>
        </w:rPr>
        <w:t>（</w:t>
      </w:r>
      <w:r>
        <w:rPr>
          <w:rFonts w:eastAsia="方正仿宋_GBK" w:cs="方正仿宋_GBK" w:hint="eastAsia"/>
          <w:kern w:val="0"/>
          <w:szCs w:val="32"/>
        </w:rPr>
        <w:t>1</w:t>
      </w:r>
      <w:r>
        <w:rPr>
          <w:rFonts w:eastAsia="方正仿宋_GBK" w:cs="方正仿宋_GBK" w:hint="eastAsia"/>
          <w:kern w:val="0"/>
          <w:szCs w:val="32"/>
        </w:rPr>
        <w:t>）特别重大地震灾害事件</w:t>
      </w:r>
    </w:p>
    <w:p w:rsidR="00A22A5D" w:rsidRDefault="009C19EC" w:rsidP="00E438ED">
      <w:pPr>
        <w:ind w:firstLineChars="210" w:firstLine="663"/>
        <w:rPr>
          <w:rFonts w:eastAsia="方正仿宋_GBK" w:cs="方正仿宋_GBK"/>
          <w:kern w:val="0"/>
          <w:szCs w:val="32"/>
        </w:rPr>
      </w:pPr>
      <w:r>
        <w:rPr>
          <w:rFonts w:eastAsia="方正仿宋_GBK" w:cs="方正仿宋_GBK" w:hint="eastAsia"/>
          <w:kern w:val="0"/>
          <w:szCs w:val="32"/>
        </w:rPr>
        <w:t>分级标准：造成</w:t>
      </w:r>
      <w:r>
        <w:rPr>
          <w:rFonts w:eastAsia="方正仿宋_GBK" w:cs="方正仿宋_GBK" w:hint="eastAsia"/>
          <w:kern w:val="0"/>
          <w:szCs w:val="32"/>
        </w:rPr>
        <w:t>100</w:t>
      </w:r>
      <w:r>
        <w:rPr>
          <w:rFonts w:eastAsia="方正仿宋_GBK" w:cs="方正仿宋_GBK" w:hint="eastAsia"/>
          <w:kern w:val="0"/>
          <w:szCs w:val="32"/>
        </w:rPr>
        <w:t>人及以上死亡（含失踪）的地震灾害事件。</w:t>
      </w:r>
    </w:p>
    <w:p w:rsidR="00A22A5D" w:rsidRDefault="009C19EC" w:rsidP="00E438ED">
      <w:pPr>
        <w:ind w:firstLineChars="210" w:firstLine="663"/>
        <w:rPr>
          <w:rFonts w:eastAsia="方正仿宋_GBK" w:cs="方正仿宋_GBK"/>
          <w:kern w:val="0"/>
          <w:szCs w:val="32"/>
        </w:rPr>
      </w:pPr>
      <w:r>
        <w:rPr>
          <w:rFonts w:eastAsia="方正仿宋_GBK" w:cs="方正仿宋_GBK" w:hint="eastAsia"/>
          <w:kern w:val="0"/>
          <w:szCs w:val="32"/>
        </w:rPr>
        <w:t>初判标准：我县发生</w:t>
      </w:r>
      <w:r>
        <w:rPr>
          <w:rFonts w:eastAsia="方正仿宋_GBK" w:cs="方正仿宋_GBK" w:hint="eastAsia"/>
          <w:kern w:val="0"/>
          <w:szCs w:val="32"/>
        </w:rPr>
        <w:t>M</w:t>
      </w:r>
      <w:r>
        <w:rPr>
          <w:rFonts w:eastAsia="方正仿宋_GBK" w:cs="方正仿宋_GBK" w:hint="eastAsia"/>
          <w:kern w:val="0"/>
          <w:szCs w:val="32"/>
        </w:rPr>
        <w:t>≥</w:t>
      </w:r>
      <w:r>
        <w:rPr>
          <w:rFonts w:eastAsia="方正仿宋_GBK" w:cs="方正仿宋_GBK" w:hint="eastAsia"/>
          <w:kern w:val="0"/>
          <w:szCs w:val="32"/>
        </w:rPr>
        <w:t>6.0</w:t>
      </w:r>
      <w:r>
        <w:rPr>
          <w:rFonts w:eastAsia="方正仿宋_GBK" w:cs="方正仿宋_GBK" w:hint="eastAsia"/>
          <w:kern w:val="0"/>
          <w:szCs w:val="32"/>
        </w:rPr>
        <w:t>级地震或</w:t>
      </w:r>
      <w:r>
        <w:rPr>
          <w:rFonts w:ascii="方正仿宋_GBK" w:eastAsia="方正仿宋_GBK" w:hAnsi="方正仿宋_GBK" w:cs="方正仿宋_GBK" w:hint="eastAsia"/>
          <w:szCs w:val="32"/>
        </w:rPr>
        <w:t>周边毗邻地区发生</w:t>
      </w:r>
      <w:r>
        <w:rPr>
          <w:sz w:val="31"/>
          <w:szCs w:val="31"/>
        </w:rPr>
        <w:t>M≥6.</w:t>
      </w:r>
      <w:r>
        <w:rPr>
          <w:rFonts w:hint="eastAsia"/>
          <w:sz w:val="31"/>
          <w:szCs w:val="31"/>
        </w:rPr>
        <w:t>5</w:t>
      </w:r>
      <w:r>
        <w:rPr>
          <w:rFonts w:ascii="方正仿宋_GBK" w:eastAsia="方正仿宋_GBK" w:hAnsi="方正仿宋_GBK" w:cs="方正仿宋_GBK" w:hint="eastAsia"/>
          <w:szCs w:val="32"/>
        </w:rPr>
        <w:t>级地震</w:t>
      </w:r>
      <w:r>
        <w:rPr>
          <w:rFonts w:eastAsia="方正仿宋_GBK" w:cs="方正仿宋_GBK" w:hint="eastAsia"/>
          <w:kern w:val="0"/>
          <w:szCs w:val="32"/>
        </w:rPr>
        <w:t>。</w:t>
      </w:r>
    </w:p>
    <w:p w:rsidR="00A22A5D" w:rsidRDefault="009C19EC" w:rsidP="00E438ED">
      <w:pPr>
        <w:ind w:firstLineChars="210" w:firstLine="663"/>
        <w:rPr>
          <w:rFonts w:eastAsia="方正仿宋_GBK" w:cs="方正仿宋_GBK"/>
          <w:kern w:val="0"/>
          <w:szCs w:val="32"/>
        </w:rPr>
      </w:pPr>
      <w:r>
        <w:rPr>
          <w:rFonts w:eastAsia="方正仿宋_GBK" w:cs="方正仿宋_GBK" w:hint="eastAsia"/>
          <w:kern w:val="0"/>
          <w:szCs w:val="32"/>
        </w:rPr>
        <w:t>（</w:t>
      </w:r>
      <w:r>
        <w:rPr>
          <w:rFonts w:eastAsia="方正仿宋_GBK" w:cs="方正仿宋_GBK" w:hint="eastAsia"/>
          <w:kern w:val="0"/>
          <w:szCs w:val="32"/>
        </w:rPr>
        <w:t>2</w:t>
      </w:r>
      <w:r>
        <w:rPr>
          <w:rFonts w:eastAsia="方正仿宋_GBK" w:cs="方正仿宋_GBK" w:hint="eastAsia"/>
          <w:kern w:val="0"/>
          <w:szCs w:val="32"/>
        </w:rPr>
        <w:t>）重大地震灾害事件</w:t>
      </w:r>
    </w:p>
    <w:p w:rsidR="00A22A5D" w:rsidRDefault="009C19EC" w:rsidP="00E438ED">
      <w:pPr>
        <w:ind w:firstLineChars="210" w:firstLine="663"/>
        <w:rPr>
          <w:rFonts w:eastAsia="方正仿宋_GBK" w:cs="方正仿宋_GBK"/>
          <w:kern w:val="0"/>
          <w:szCs w:val="32"/>
        </w:rPr>
      </w:pPr>
      <w:r>
        <w:rPr>
          <w:rFonts w:eastAsia="方正仿宋_GBK" w:cs="方正仿宋_GBK" w:hint="eastAsia"/>
          <w:kern w:val="0"/>
          <w:szCs w:val="32"/>
        </w:rPr>
        <w:t>分级标准：造成</w:t>
      </w:r>
      <w:r>
        <w:rPr>
          <w:rFonts w:eastAsia="方正仿宋_GBK" w:cs="方正仿宋_GBK" w:hint="eastAsia"/>
          <w:kern w:val="0"/>
          <w:szCs w:val="32"/>
        </w:rPr>
        <w:t>30</w:t>
      </w:r>
      <w:r>
        <w:rPr>
          <w:rFonts w:eastAsia="方正仿宋_GBK" w:cs="方正仿宋_GBK" w:hint="eastAsia"/>
          <w:kern w:val="0"/>
          <w:szCs w:val="32"/>
        </w:rPr>
        <w:t>人及以上、</w:t>
      </w:r>
      <w:r>
        <w:rPr>
          <w:rFonts w:eastAsia="方正仿宋_GBK" w:cs="方正仿宋_GBK" w:hint="eastAsia"/>
          <w:kern w:val="0"/>
          <w:szCs w:val="32"/>
        </w:rPr>
        <w:t>100</w:t>
      </w:r>
      <w:r>
        <w:rPr>
          <w:rFonts w:eastAsia="方正仿宋_GBK" w:cs="方正仿宋_GBK" w:hint="eastAsia"/>
          <w:kern w:val="0"/>
          <w:szCs w:val="32"/>
        </w:rPr>
        <w:t>人以下死亡（含失踪）的地震灾害事件。</w:t>
      </w:r>
    </w:p>
    <w:p w:rsidR="00A22A5D" w:rsidRDefault="009C19EC" w:rsidP="00E438ED">
      <w:pPr>
        <w:ind w:firstLineChars="210" w:firstLine="663"/>
        <w:rPr>
          <w:rFonts w:eastAsia="方正仿宋_GBK" w:cs="方正仿宋_GBK"/>
          <w:kern w:val="0"/>
          <w:szCs w:val="32"/>
        </w:rPr>
      </w:pPr>
      <w:r>
        <w:rPr>
          <w:rFonts w:eastAsia="方正仿宋_GBK" w:cs="方正仿宋_GBK" w:hint="eastAsia"/>
          <w:kern w:val="0"/>
          <w:szCs w:val="32"/>
        </w:rPr>
        <w:t>初判标准：我县发生</w:t>
      </w:r>
      <w:r>
        <w:rPr>
          <w:rFonts w:eastAsia="方正仿宋_GBK" w:cs="方正仿宋_GBK" w:hint="eastAsia"/>
          <w:kern w:val="0"/>
          <w:szCs w:val="32"/>
        </w:rPr>
        <w:t>5.0</w:t>
      </w:r>
      <w:r>
        <w:rPr>
          <w:rFonts w:eastAsia="方正仿宋_GBK" w:cs="方正仿宋_GBK" w:hint="eastAsia"/>
          <w:kern w:val="0"/>
          <w:szCs w:val="32"/>
        </w:rPr>
        <w:t>级≤</w:t>
      </w:r>
      <w:r>
        <w:rPr>
          <w:rFonts w:eastAsia="方正仿宋_GBK" w:cs="方正仿宋_GBK" w:hint="eastAsia"/>
          <w:kern w:val="0"/>
          <w:szCs w:val="32"/>
        </w:rPr>
        <w:t>M</w:t>
      </w:r>
      <w:r>
        <w:rPr>
          <w:rFonts w:eastAsia="方正仿宋_GBK" w:cs="方正仿宋_GBK" w:hint="eastAsia"/>
          <w:kern w:val="0"/>
          <w:szCs w:val="32"/>
        </w:rPr>
        <w:t>＜</w:t>
      </w:r>
      <w:r>
        <w:rPr>
          <w:rFonts w:eastAsia="方正仿宋_GBK" w:cs="方正仿宋_GBK" w:hint="eastAsia"/>
          <w:kern w:val="0"/>
          <w:szCs w:val="32"/>
        </w:rPr>
        <w:t>6.0</w:t>
      </w:r>
      <w:r>
        <w:rPr>
          <w:rFonts w:eastAsia="方正仿宋_GBK" w:cs="方正仿宋_GBK" w:hint="eastAsia"/>
          <w:kern w:val="0"/>
          <w:szCs w:val="32"/>
        </w:rPr>
        <w:t>级地震</w:t>
      </w:r>
      <w:r>
        <w:rPr>
          <w:rFonts w:ascii="方正仿宋_GBK" w:eastAsia="方正仿宋_GBK" w:hAnsi="方正仿宋_GBK" w:cs="方正仿宋_GBK" w:hint="eastAsia"/>
          <w:szCs w:val="32"/>
        </w:rPr>
        <w:t>或周边毗邻地区</w:t>
      </w:r>
      <w:r>
        <w:rPr>
          <w:rFonts w:eastAsia="方正仿宋_GBK" w:cs="方正仿宋_GBK" w:hint="eastAsia"/>
          <w:kern w:val="0"/>
          <w:szCs w:val="32"/>
        </w:rPr>
        <w:t>发生</w:t>
      </w:r>
      <w:r>
        <w:rPr>
          <w:rFonts w:eastAsia="方正仿宋_GBK" w:cs="方正仿宋_GBK" w:hint="eastAsia"/>
          <w:kern w:val="0"/>
          <w:szCs w:val="32"/>
        </w:rPr>
        <w:t>5.5</w:t>
      </w:r>
      <w:r>
        <w:rPr>
          <w:rFonts w:eastAsia="方正仿宋_GBK" w:cs="方正仿宋_GBK" w:hint="eastAsia"/>
          <w:kern w:val="0"/>
          <w:szCs w:val="32"/>
        </w:rPr>
        <w:t>级≤</w:t>
      </w:r>
      <w:r>
        <w:rPr>
          <w:rFonts w:eastAsia="方正仿宋_GBK" w:cs="方正仿宋_GBK" w:hint="eastAsia"/>
          <w:kern w:val="0"/>
          <w:szCs w:val="32"/>
        </w:rPr>
        <w:t>M</w:t>
      </w:r>
      <w:r>
        <w:rPr>
          <w:rFonts w:eastAsia="方正仿宋_GBK" w:cs="方正仿宋_GBK" w:hint="eastAsia"/>
          <w:kern w:val="0"/>
          <w:szCs w:val="32"/>
        </w:rPr>
        <w:t>＜</w:t>
      </w:r>
      <w:r>
        <w:rPr>
          <w:rFonts w:eastAsia="方正仿宋_GBK" w:cs="方正仿宋_GBK" w:hint="eastAsia"/>
          <w:kern w:val="0"/>
          <w:szCs w:val="32"/>
        </w:rPr>
        <w:t>6.5</w:t>
      </w:r>
      <w:r>
        <w:rPr>
          <w:rFonts w:eastAsia="方正仿宋_GBK" w:cs="方正仿宋_GBK" w:hint="eastAsia"/>
          <w:kern w:val="0"/>
          <w:szCs w:val="32"/>
        </w:rPr>
        <w:t>级地震。</w:t>
      </w:r>
    </w:p>
    <w:p w:rsidR="00A22A5D" w:rsidRDefault="009C19EC" w:rsidP="00E438ED">
      <w:pPr>
        <w:ind w:firstLineChars="210" w:firstLine="663"/>
        <w:rPr>
          <w:rFonts w:eastAsia="方正仿宋_GBK" w:cs="方正仿宋_GBK"/>
          <w:kern w:val="0"/>
          <w:szCs w:val="32"/>
        </w:rPr>
      </w:pPr>
      <w:r>
        <w:rPr>
          <w:rFonts w:eastAsia="方正仿宋_GBK" w:cs="方正仿宋_GBK" w:hint="eastAsia"/>
          <w:kern w:val="0"/>
          <w:szCs w:val="32"/>
        </w:rPr>
        <w:t>（</w:t>
      </w:r>
      <w:r>
        <w:rPr>
          <w:rFonts w:eastAsia="方正仿宋_GBK" w:cs="方正仿宋_GBK" w:hint="eastAsia"/>
          <w:kern w:val="0"/>
          <w:szCs w:val="32"/>
        </w:rPr>
        <w:t>3</w:t>
      </w:r>
      <w:r>
        <w:rPr>
          <w:rFonts w:eastAsia="方正仿宋_GBK" w:cs="方正仿宋_GBK" w:hint="eastAsia"/>
          <w:kern w:val="0"/>
          <w:szCs w:val="32"/>
        </w:rPr>
        <w:t>）较大地震灾害事件</w:t>
      </w:r>
    </w:p>
    <w:p w:rsidR="00A22A5D" w:rsidRDefault="009C19EC" w:rsidP="00E438ED">
      <w:pPr>
        <w:ind w:firstLineChars="210" w:firstLine="663"/>
        <w:rPr>
          <w:rFonts w:eastAsia="方正仿宋_GBK" w:cs="方正仿宋_GBK"/>
          <w:kern w:val="0"/>
          <w:szCs w:val="32"/>
        </w:rPr>
      </w:pPr>
      <w:r>
        <w:rPr>
          <w:rFonts w:eastAsia="方正仿宋_GBK" w:cs="方正仿宋_GBK" w:hint="eastAsia"/>
          <w:kern w:val="0"/>
          <w:szCs w:val="32"/>
        </w:rPr>
        <w:t>分级标准：造成</w:t>
      </w:r>
      <w:r>
        <w:rPr>
          <w:rFonts w:eastAsia="方正仿宋_GBK" w:cs="方正仿宋_GBK" w:hint="eastAsia"/>
          <w:kern w:val="0"/>
          <w:szCs w:val="32"/>
        </w:rPr>
        <w:t>10</w:t>
      </w:r>
      <w:r>
        <w:rPr>
          <w:rFonts w:eastAsia="方正仿宋_GBK" w:cs="方正仿宋_GBK" w:hint="eastAsia"/>
          <w:kern w:val="0"/>
          <w:szCs w:val="32"/>
        </w:rPr>
        <w:t>人及以上、</w:t>
      </w:r>
      <w:r>
        <w:rPr>
          <w:rFonts w:eastAsia="方正仿宋_GBK" w:cs="方正仿宋_GBK" w:hint="eastAsia"/>
          <w:kern w:val="0"/>
          <w:szCs w:val="32"/>
        </w:rPr>
        <w:t>30</w:t>
      </w:r>
      <w:r>
        <w:rPr>
          <w:rFonts w:eastAsia="方正仿宋_GBK" w:cs="方正仿宋_GBK" w:hint="eastAsia"/>
          <w:kern w:val="0"/>
          <w:szCs w:val="32"/>
        </w:rPr>
        <w:t>人以下死亡（含失踪）的地震灾害事件。</w:t>
      </w:r>
    </w:p>
    <w:p w:rsidR="00A22A5D" w:rsidRDefault="009C19EC" w:rsidP="00E438ED">
      <w:pPr>
        <w:ind w:firstLineChars="210" w:firstLine="663"/>
        <w:rPr>
          <w:rFonts w:eastAsia="方正仿宋_GBK" w:cs="方正仿宋_GBK"/>
          <w:kern w:val="0"/>
          <w:szCs w:val="32"/>
        </w:rPr>
      </w:pPr>
      <w:r>
        <w:rPr>
          <w:rFonts w:eastAsia="方正仿宋_GBK" w:cs="方正仿宋_GBK" w:hint="eastAsia"/>
          <w:kern w:val="0"/>
          <w:szCs w:val="32"/>
        </w:rPr>
        <w:t>初判标准：我县发生</w:t>
      </w:r>
      <w:r>
        <w:rPr>
          <w:rFonts w:eastAsia="方正仿宋_GBK" w:cs="方正仿宋_GBK" w:hint="eastAsia"/>
          <w:kern w:val="0"/>
          <w:szCs w:val="32"/>
        </w:rPr>
        <w:t>4.0</w:t>
      </w:r>
      <w:r>
        <w:rPr>
          <w:rFonts w:eastAsia="方正仿宋_GBK" w:cs="方正仿宋_GBK" w:hint="eastAsia"/>
          <w:kern w:val="0"/>
          <w:szCs w:val="32"/>
        </w:rPr>
        <w:t>级≤</w:t>
      </w:r>
      <w:r>
        <w:rPr>
          <w:rFonts w:eastAsia="方正仿宋_GBK" w:cs="方正仿宋_GBK" w:hint="eastAsia"/>
          <w:kern w:val="0"/>
          <w:szCs w:val="32"/>
        </w:rPr>
        <w:t>M</w:t>
      </w:r>
      <w:r>
        <w:rPr>
          <w:rFonts w:eastAsia="方正仿宋_GBK" w:cs="方正仿宋_GBK" w:hint="eastAsia"/>
          <w:kern w:val="0"/>
          <w:szCs w:val="32"/>
        </w:rPr>
        <w:t>＜</w:t>
      </w:r>
      <w:r>
        <w:rPr>
          <w:rFonts w:eastAsia="方正仿宋_GBK" w:cs="方正仿宋_GBK" w:hint="eastAsia"/>
          <w:kern w:val="0"/>
          <w:szCs w:val="32"/>
        </w:rPr>
        <w:t>5.0</w:t>
      </w:r>
      <w:r>
        <w:rPr>
          <w:rFonts w:eastAsia="方正仿宋_GBK" w:cs="方正仿宋_GBK" w:hint="eastAsia"/>
          <w:kern w:val="0"/>
          <w:szCs w:val="32"/>
        </w:rPr>
        <w:t>级地震</w:t>
      </w:r>
      <w:r>
        <w:rPr>
          <w:rFonts w:ascii="方正仿宋_GBK" w:eastAsia="方正仿宋_GBK" w:hAnsi="方正仿宋_GBK" w:cs="方正仿宋_GBK" w:hint="eastAsia"/>
          <w:szCs w:val="32"/>
        </w:rPr>
        <w:t>或周边毗邻地区</w:t>
      </w:r>
      <w:r>
        <w:rPr>
          <w:rFonts w:eastAsia="方正仿宋_GBK" w:cs="方正仿宋_GBK" w:hint="eastAsia"/>
          <w:kern w:val="0"/>
          <w:szCs w:val="32"/>
        </w:rPr>
        <w:t>发生</w:t>
      </w:r>
      <w:r>
        <w:rPr>
          <w:rFonts w:eastAsia="方正仿宋_GBK" w:cs="方正仿宋_GBK" w:hint="eastAsia"/>
          <w:kern w:val="0"/>
          <w:szCs w:val="32"/>
        </w:rPr>
        <w:t>4.5</w:t>
      </w:r>
      <w:r>
        <w:rPr>
          <w:rFonts w:eastAsia="方正仿宋_GBK" w:cs="方正仿宋_GBK" w:hint="eastAsia"/>
          <w:kern w:val="0"/>
          <w:szCs w:val="32"/>
        </w:rPr>
        <w:t>级≤</w:t>
      </w:r>
      <w:r>
        <w:rPr>
          <w:rFonts w:eastAsia="方正仿宋_GBK" w:cs="方正仿宋_GBK" w:hint="eastAsia"/>
          <w:kern w:val="0"/>
          <w:szCs w:val="32"/>
        </w:rPr>
        <w:t>M</w:t>
      </w:r>
      <w:r>
        <w:rPr>
          <w:rFonts w:eastAsia="方正仿宋_GBK" w:cs="方正仿宋_GBK" w:hint="eastAsia"/>
          <w:kern w:val="0"/>
          <w:szCs w:val="32"/>
        </w:rPr>
        <w:t>＜</w:t>
      </w:r>
      <w:r>
        <w:rPr>
          <w:rFonts w:eastAsia="方正仿宋_GBK" w:cs="方正仿宋_GBK" w:hint="eastAsia"/>
          <w:kern w:val="0"/>
          <w:szCs w:val="32"/>
        </w:rPr>
        <w:t>5.5</w:t>
      </w:r>
      <w:r>
        <w:rPr>
          <w:rFonts w:eastAsia="方正仿宋_GBK" w:cs="方正仿宋_GBK" w:hint="eastAsia"/>
          <w:kern w:val="0"/>
          <w:szCs w:val="32"/>
        </w:rPr>
        <w:t>级地震。</w:t>
      </w:r>
    </w:p>
    <w:p w:rsidR="00A22A5D" w:rsidRDefault="009C19EC" w:rsidP="00E438ED">
      <w:pPr>
        <w:ind w:firstLineChars="210" w:firstLine="663"/>
        <w:rPr>
          <w:rFonts w:eastAsia="方正仿宋_GBK" w:cs="方正仿宋_GBK"/>
          <w:kern w:val="0"/>
          <w:szCs w:val="32"/>
        </w:rPr>
      </w:pPr>
      <w:r>
        <w:rPr>
          <w:rFonts w:eastAsia="方正仿宋_GBK" w:cs="方正仿宋_GBK" w:hint="eastAsia"/>
          <w:kern w:val="0"/>
          <w:szCs w:val="32"/>
        </w:rPr>
        <w:t>（</w:t>
      </w:r>
      <w:r>
        <w:rPr>
          <w:rFonts w:eastAsia="方正仿宋_GBK" w:cs="方正仿宋_GBK" w:hint="eastAsia"/>
          <w:kern w:val="0"/>
          <w:szCs w:val="32"/>
        </w:rPr>
        <w:t>4</w:t>
      </w:r>
      <w:r>
        <w:rPr>
          <w:rFonts w:eastAsia="方正仿宋_GBK" w:cs="方正仿宋_GBK" w:hint="eastAsia"/>
          <w:kern w:val="0"/>
          <w:szCs w:val="32"/>
        </w:rPr>
        <w:t>）一般地震灾害事件</w:t>
      </w:r>
    </w:p>
    <w:p w:rsidR="00A22A5D" w:rsidRDefault="009C19EC" w:rsidP="00E438ED">
      <w:pPr>
        <w:ind w:firstLineChars="210" w:firstLine="663"/>
        <w:rPr>
          <w:rFonts w:eastAsia="方正仿宋_GBK" w:cs="方正仿宋_GBK"/>
          <w:kern w:val="0"/>
          <w:szCs w:val="32"/>
        </w:rPr>
      </w:pPr>
      <w:r>
        <w:rPr>
          <w:rFonts w:eastAsia="方正仿宋_GBK" w:cs="方正仿宋_GBK" w:hint="eastAsia"/>
          <w:kern w:val="0"/>
          <w:szCs w:val="32"/>
        </w:rPr>
        <w:t>分级标准：造成</w:t>
      </w:r>
      <w:r>
        <w:rPr>
          <w:rFonts w:eastAsia="方正仿宋_GBK" w:cs="方正仿宋_GBK" w:hint="eastAsia"/>
          <w:kern w:val="0"/>
          <w:szCs w:val="32"/>
        </w:rPr>
        <w:t>10</w:t>
      </w:r>
      <w:r>
        <w:rPr>
          <w:rFonts w:eastAsia="方正仿宋_GBK" w:cs="方正仿宋_GBK" w:hint="eastAsia"/>
          <w:kern w:val="0"/>
          <w:szCs w:val="32"/>
        </w:rPr>
        <w:t>人以下死亡（含失踪）的地震灾害事件。</w:t>
      </w:r>
    </w:p>
    <w:p w:rsidR="00A22A5D" w:rsidRDefault="009C19EC" w:rsidP="00E438ED">
      <w:pPr>
        <w:ind w:firstLineChars="210" w:firstLine="663"/>
        <w:rPr>
          <w:rFonts w:eastAsia="方正仿宋_GBK" w:cs="方正仿宋_GBK"/>
          <w:kern w:val="0"/>
          <w:szCs w:val="32"/>
        </w:rPr>
      </w:pPr>
      <w:r>
        <w:rPr>
          <w:rFonts w:eastAsia="方正仿宋_GBK" w:cs="方正仿宋_GBK" w:hint="eastAsia"/>
          <w:kern w:val="0"/>
          <w:szCs w:val="32"/>
        </w:rPr>
        <w:t>初判标准：我县发生</w:t>
      </w:r>
      <w:r>
        <w:rPr>
          <w:rFonts w:eastAsia="方正仿宋_GBK" w:cs="方正仿宋_GBK" w:hint="eastAsia"/>
          <w:kern w:val="0"/>
          <w:szCs w:val="32"/>
        </w:rPr>
        <w:t>3.5</w:t>
      </w:r>
      <w:r>
        <w:rPr>
          <w:rFonts w:eastAsia="方正仿宋_GBK" w:cs="方正仿宋_GBK" w:hint="eastAsia"/>
          <w:kern w:val="0"/>
          <w:szCs w:val="32"/>
        </w:rPr>
        <w:t>级≤</w:t>
      </w:r>
      <w:r>
        <w:rPr>
          <w:rFonts w:eastAsia="方正仿宋_GBK" w:cs="方正仿宋_GBK" w:hint="eastAsia"/>
          <w:kern w:val="0"/>
          <w:szCs w:val="32"/>
        </w:rPr>
        <w:t>M</w:t>
      </w:r>
      <w:r>
        <w:rPr>
          <w:rFonts w:eastAsia="方正仿宋_GBK" w:cs="方正仿宋_GBK" w:hint="eastAsia"/>
          <w:kern w:val="0"/>
          <w:szCs w:val="32"/>
        </w:rPr>
        <w:t>＜</w:t>
      </w:r>
      <w:r>
        <w:rPr>
          <w:rFonts w:eastAsia="方正仿宋_GBK" w:cs="方正仿宋_GBK" w:hint="eastAsia"/>
          <w:kern w:val="0"/>
          <w:szCs w:val="32"/>
        </w:rPr>
        <w:t>4.0</w:t>
      </w:r>
      <w:r>
        <w:rPr>
          <w:rFonts w:eastAsia="方正仿宋_GBK" w:cs="方正仿宋_GBK" w:hint="eastAsia"/>
          <w:kern w:val="0"/>
          <w:szCs w:val="32"/>
        </w:rPr>
        <w:t>级地震</w:t>
      </w:r>
      <w:r>
        <w:rPr>
          <w:rFonts w:ascii="方正仿宋_GBK" w:eastAsia="方正仿宋_GBK" w:hAnsi="方正仿宋_GBK" w:cs="方正仿宋_GBK" w:hint="eastAsia"/>
          <w:szCs w:val="32"/>
        </w:rPr>
        <w:t>或周边毗邻地区</w:t>
      </w:r>
      <w:r>
        <w:rPr>
          <w:rFonts w:eastAsia="方正仿宋_GBK" w:cs="方正仿宋_GBK" w:hint="eastAsia"/>
          <w:kern w:val="0"/>
          <w:szCs w:val="32"/>
        </w:rPr>
        <w:t>发生</w:t>
      </w:r>
      <w:r>
        <w:rPr>
          <w:rFonts w:eastAsia="方正仿宋_GBK" w:cs="方正仿宋_GBK" w:hint="eastAsia"/>
          <w:kern w:val="0"/>
          <w:szCs w:val="32"/>
        </w:rPr>
        <w:t>4.0</w:t>
      </w:r>
      <w:r>
        <w:rPr>
          <w:rFonts w:eastAsia="方正仿宋_GBK" w:cs="方正仿宋_GBK" w:hint="eastAsia"/>
          <w:kern w:val="0"/>
          <w:szCs w:val="32"/>
        </w:rPr>
        <w:t>级≤</w:t>
      </w:r>
      <w:r>
        <w:rPr>
          <w:rFonts w:eastAsia="方正仿宋_GBK" w:cs="方正仿宋_GBK" w:hint="eastAsia"/>
          <w:kern w:val="0"/>
          <w:szCs w:val="32"/>
        </w:rPr>
        <w:t>M</w:t>
      </w:r>
      <w:r>
        <w:rPr>
          <w:rFonts w:eastAsia="方正仿宋_GBK" w:cs="方正仿宋_GBK" w:hint="eastAsia"/>
          <w:kern w:val="0"/>
          <w:szCs w:val="32"/>
        </w:rPr>
        <w:t>＜</w:t>
      </w:r>
      <w:r>
        <w:rPr>
          <w:rFonts w:eastAsia="方正仿宋_GBK" w:cs="方正仿宋_GBK" w:hint="eastAsia"/>
          <w:kern w:val="0"/>
          <w:szCs w:val="32"/>
        </w:rPr>
        <w:t>4.5</w:t>
      </w:r>
      <w:r>
        <w:rPr>
          <w:rFonts w:eastAsia="方正仿宋_GBK" w:cs="方正仿宋_GBK" w:hint="eastAsia"/>
          <w:kern w:val="0"/>
          <w:szCs w:val="32"/>
        </w:rPr>
        <w:t>级地震。</w:t>
      </w:r>
    </w:p>
    <w:p w:rsidR="00A22A5D" w:rsidRDefault="009C19EC">
      <w:pPr>
        <w:pStyle w:val="1"/>
        <w:keepNext w:val="0"/>
        <w:keepLines w:val="0"/>
        <w:spacing w:line="240" w:lineRule="auto"/>
        <w:ind w:left="0" w:firstLineChars="200" w:firstLine="632"/>
        <w:jc w:val="left"/>
        <w:rPr>
          <w:rFonts w:cs="方正黑体_GBK"/>
          <w:szCs w:val="32"/>
        </w:rPr>
      </w:pPr>
      <w:r>
        <w:rPr>
          <w:rFonts w:cs="方正黑体_GBK" w:hint="eastAsia"/>
          <w:szCs w:val="32"/>
        </w:rPr>
        <w:t xml:space="preserve">2 </w:t>
      </w:r>
      <w:r>
        <w:rPr>
          <w:rFonts w:cs="方正黑体_GBK" w:hint="eastAsia"/>
          <w:szCs w:val="32"/>
        </w:rPr>
        <w:t>组织体系</w:t>
      </w:r>
      <w:bookmarkEnd w:id="6"/>
    </w:p>
    <w:p w:rsidR="00A22A5D" w:rsidRDefault="009C19EC">
      <w:pPr>
        <w:pStyle w:val="2"/>
        <w:keepNext w:val="0"/>
        <w:keepLines w:val="0"/>
        <w:spacing w:line="240" w:lineRule="auto"/>
        <w:ind w:left="0" w:firstLineChars="200" w:firstLine="632"/>
        <w:rPr>
          <w:rFonts w:ascii="Times New Roman" w:hAnsi="Times New Roman"/>
        </w:rPr>
      </w:pPr>
      <w:bookmarkStart w:id="7" w:name="_Toc11612"/>
      <w:r>
        <w:rPr>
          <w:rFonts w:ascii="Times New Roman" w:hAnsi="Times New Roman"/>
        </w:rPr>
        <w:t>2.1</w:t>
      </w:r>
      <w:r>
        <w:rPr>
          <w:rFonts w:ascii="Times New Roman" w:hAnsi="Times New Roman" w:hint="eastAsia"/>
        </w:rPr>
        <w:t>县抗震救灾指挥机构及职责</w:t>
      </w:r>
      <w:bookmarkEnd w:id="7"/>
    </w:p>
    <w:p w:rsidR="00A22A5D" w:rsidRDefault="009C19EC">
      <w:pPr>
        <w:pStyle w:val="a9"/>
        <w:spacing w:before="0" w:beforeAutospacing="0" w:after="0" w:afterAutospacing="0"/>
        <w:ind w:firstLineChars="200" w:firstLine="632"/>
        <w:jc w:val="both"/>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县抗震救灾和地质灾害防治救援指挥部（以下简称“县地指”）是县自然灾害应急总指挥部（以下简称“县应急总指挥部”）下设的专项指挥部，在县委、县政府领导下，负责组织、指挥和协调全县抗震救灾工作。</w:t>
      </w:r>
    </w:p>
    <w:p w:rsidR="00A22A5D" w:rsidRDefault="009C19EC">
      <w:pPr>
        <w:ind w:firstLineChars="200" w:firstLine="632"/>
        <w:rPr>
          <w:rFonts w:eastAsia="方正仿宋_GBK" w:cs="方正仿宋_GBK"/>
          <w:kern w:val="0"/>
          <w:szCs w:val="32"/>
        </w:rPr>
      </w:pPr>
      <w:r>
        <w:rPr>
          <w:rFonts w:eastAsia="方正仿宋_GBK" w:cs="方正仿宋_GBK" w:hint="eastAsia"/>
          <w:kern w:val="0"/>
          <w:szCs w:val="32"/>
        </w:rPr>
        <w:t>指</w:t>
      </w:r>
      <w:r w:rsidR="00E438ED">
        <w:rPr>
          <w:rFonts w:eastAsia="方正仿宋_GBK" w:cs="方正仿宋_GBK" w:hint="eastAsia"/>
          <w:kern w:val="0"/>
          <w:szCs w:val="32"/>
        </w:rPr>
        <w:t xml:space="preserve"> </w:t>
      </w:r>
      <w:r>
        <w:rPr>
          <w:rFonts w:eastAsia="方正仿宋_GBK" w:cs="方正仿宋_GBK" w:hint="eastAsia"/>
          <w:kern w:val="0"/>
          <w:szCs w:val="32"/>
        </w:rPr>
        <w:t>挥</w:t>
      </w:r>
      <w:r w:rsidR="00E438ED">
        <w:rPr>
          <w:rFonts w:eastAsia="方正仿宋_GBK" w:cs="方正仿宋_GBK" w:hint="eastAsia"/>
          <w:kern w:val="0"/>
          <w:szCs w:val="32"/>
        </w:rPr>
        <w:t xml:space="preserve"> </w:t>
      </w:r>
      <w:r>
        <w:rPr>
          <w:rFonts w:eastAsia="方正仿宋_GBK" w:cs="方正仿宋_GBK" w:hint="eastAsia"/>
          <w:kern w:val="0"/>
          <w:szCs w:val="32"/>
        </w:rPr>
        <w:t>长：县政府分管副县长</w:t>
      </w:r>
    </w:p>
    <w:p w:rsidR="00A22A5D" w:rsidRDefault="009C19EC">
      <w:pPr>
        <w:ind w:firstLineChars="200" w:firstLine="632"/>
        <w:rPr>
          <w:rFonts w:eastAsia="方正仿宋_GBK" w:cs="方正仿宋_GBK"/>
          <w:kern w:val="0"/>
          <w:szCs w:val="32"/>
        </w:rPr>
      </w:pPr>
      <w:r>
        <w:rPr>
          <w:rFonts w:eastAsia="方正仿宋_GBK" w:cs="方正仿宋_GBK" w:hint="eastAsia"/>
          <w:kern w:val="0"/>
          <w:szCs w:val="32"/>
        </w:rPr>
        <w:t>副指挥长：县政府办公室联系副主任</w:t>
      </w:r>
    </w:p>
    <w:p w:rsidR="00A22A5D" w:rsidRDefault="009C19EC" w:rsidP="00E438ED">
      <w:pPr>
        <w:ind w:firstLineChars="700" w:firstLine="2211"/>
        <w:rPr>
          <w:rFonts w:eastAsia="方正仿宋_GBK" w:cs="方正仿宋_GBK"/>
          <w:kern w:val="0"/>
          <w:szCs w:val="32"/>
        </w:rPr>
      </w:pPr>
      <w:r>
        <w:rPr>
          <w:rFonts w:eastAsia="方正仿宋_GBK" w:cs="方正仿宋_GBK" w:hint="eastAsia"/>
          <w:kern w:val="0"/>
          <w:szCs w:val="32"/>
        </w:rPr>
        <w:t>县应急局局长</w:t>
      </w:r>
    </w:p>
    <w:p w:rsidR="00A22A5D" w:rsidRDefault="009C19EC" w:rsidP="00E438ED">
      <w:pPr>
        <w:ind w:firstLineChars="700" w:firstLine="2211"/>
        <w:rPr>
          <w:rFonts w:eastAsia="方正仿宋_GBK" w:cs="方正仿宋_GBK"/>
          <w:kern w:val="0"/>
          <w:szCs w:val="32"/>
        </w:rPr>
      </w:pPr>
      <w:r>
        <w:rPr>
          <w:rFonts w:eastAsia="方正仿宋_GBK" w:cs="方正仿宋_GBK" w:hint="eastAsia"/>
          <w:kern w:val="0"/>
          <w:szCs w:val="32"/>
        </w:rPr>
        <w:t>县规划自然资源局局长</w:t>
      </w:r>
    </w:p>
    <w:p w:rsidR="00A22A5D" w:rsidRDefault="009C19EC">
      <w:pPr>
        <w:pStyle w:val="a9"/>
        <w:spacing w:before="0" w:beforeAutospacing="0" w:after="0" w:afterAutospacing="0"/>
        <w:ind w:firstLineChars="200" w:firstLine="632"/>
        <w:jc w:val="both"/>
        <w:rPr>
          <w:rFonts w:ascii="Times New Roman" w:eastAsia="方正仿宋_GBK" w:hAnsi="Times New Roman" w:cs="方正仿宋_GBK"/>
          <w:sz w:val="32"/>
          <w:szCs w:val="32"/>
        </w:rPr>
      </w:pPr>
      <w:r>
        <w:rPr>
          <w:rFonts w:ascii="Times New Roman" w:eastAsia="方正仿宋_GBK" w:hAnsi="Times New Roman" w:cs="方正仿宋_GBK" w:hint="eastAsia"/>
          <w:bCs/>
          <w:sz w:val="32"/>
          <w:szCs w:val="32"/>
        </w:rPr>
        <w:t>成员：县委宣传部、县委网信办、县发展改革委、县教委、县科技局、县经济信息委、县公安局、县民政局、县财政局、县规划自然资源局、县生态环境局、县住房城乡建委、县城管局、县交通局、县水利局、县农业农村委、县商务委、县文化旅游委、县卫生健康委、县应急局、县国资管理中心、县人武部、武警奉节中队、团县委、银保监奉节监管组、重庆奉节海事处、县气象局、县消防救援大队、国网重庆奉节供电公司分管负责人，根</w:t>
      </w:r>
      <w:r>
        <w:rPr>
          <w:rFonts w:ascii="Times New Roman" w:eastAsia="方正仿宋_GBK" w:hAnsi="Times New Roman" w:cs="方正仿宋_GBK" w:hint="eastAsia"/>
          <w:sz w:val="32"/>
          <w:szCs w:val="32"/>
        </w:rPr>
        <w:t>据工作需要，可增加有关部门和单位负责同志参加。</w:t>
      </w:r>
    </w:p>
    <w:p w:rsidR="00A22A5D" w:rsidRDefault="009C19EC">
      <w:pPr>
        <w:pStyle w:val="a9"/>
        <w:spacing w:before="0" w:beforeAutospacing="0" w:after="0" w:afterAutospacing="0"/>
        <w:ind w:firstLineChars="200" w:firstLine="632"/>
        <w:jc w:val="both"/>
        <w:rPr>
          <w:rFonts w:ascii="Times New Roman" w:eastAsia="方正仿宋_GBK" w:hAnsi="Times New Roman" w:cs="方正仿宋_GBK"/>
          <w:color w:val="FF0000"/>
          <w:sz w:val="32"/>
          <w:szCs w:val="32"/>
        </w:rPr>
      </w:pPr>
      <w:r>
        <w:rPr>
          <w:rFonts w:ascii="Times New Roman" w:eastAsia="方正仿宋_GBK" w:hAnsi="Times New Roman" w:cs="方正仿宋_GBK" w:hint="eastAsia"/>
          <w:sz w:val="32"/>
          <w:szCs w:val="32"/>
        </w:rPr>
        <w:t>县地指主要职责：贯彻落实党中央、国务院关于地震工作的决</w:t>
      </w:r>
      <w:r>
        <w:rPr>
          <w:rFonts w:ascii="Times New Roman" w:eastAsia="方正仿宋_GBK" w:hAnsi="Times New Roman" w:cs="方正仿宋_GBK" w:hint="eastAsia"/>
          <w:bCs/>
          <w:sz w:val="32"/>
          <w:szCs w:val="32"/>
        </w:rPr>
        <w:t>策部署和市委、市政府，县委、县政府工作要求；指导和检查全县地震应急预案体系建设和应急指挥体系建设，及时关注中、市预案更新情况，做好本县应急预案衔接工作；指</w:t>
      </w:r>
      <w:r>
        <w:rPr>
          <w:rFonts w:ascii="Times New Roman" w:eastAsia="方正仿宋_GBK" w:hAnsi="Times New Roman" w:cs="方正仿宋_GBK" w:hint="eastAsia"/>
          <w:sz w:val="32"/>
          <w:szCs w:val="32"/>
        </w:rPr>
        <w:t>导和检查全县地震防治工作、应急准备工作和应急救援工作；建立完善信息共享、协作联动工作机制，建立与部队之间的工作协同制度；负责启动县级突发地震应急响应，研究制定应急处置措施；组织、指挥、协调各级抢险救援力量，做好地震应急救援工作；发布重大级别以上突发地震信息，向县政府报告工作信息和应急处置情况；指导协调县级有关部门和有关乡镇（街道）开展抗震救灾、灾后恢复与重建工作。</w:t>
      </w:r>
    </w:p>
    <w:p w:rsidR="00A22A5D" w:rsidRDefault="009C19EC">
      <w:pPr>
        <w:pStyle w:val="a9"/>
        <w:spacing w:before="0" w:beforeAutospacing="0" w:after="0" w:afterAutospacing="0"/>
        <w:ind w:firstLineChars="200" w:firstLine="632"/>
        <w:jc w:val="both"/>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县地指下设办公室、专家组和</w:t>
      </w:r>
      <w:r>
        <w:rPr>
          <w:rFonts w:ascii="Times New Roman" w:eastAsia="方正仿宋_GBK" w:hAnsi="Times New Roman" w:cs="方正仿宋_GBK" w:hint="eastAsia"/>
          <w:color w:val="000000"/>
          <w:sz w:val="32"/>
          <w:szCs w:val="32"/>
        </w:rPr>
        <w:t>11</w:t>
      </w:r>
      <w:r>
        <w:rPr>
          <w:rFonts w:ascii="Times New Roman" w:eastAsia="方正仿宋_GBK" w:hAnsi="Times New Roman" w:cs="方正仿宋_GBK" w:hint="eastAsia"/>
          <w:color w:val="000000"/>
          <w:sz w:val="32"/>
          <w:szCs w:val="32"/>
        </w:rPr>
        <w:t>个应急工作组。</w:t>
      </w:r>
    </w:p>
    <w:p w:rsidR="00A22A5D" w:rsidRDefault="009C19EC">
      <w:pPr>
        <w:pStyle w:val="2"/>
        <w:keepNext w:val="0"/>
        <w:keepLines w:val="0"/>
        <w:spacing w:line="240" w:lineRule="auto"/>
        <w:ind w:left="0" w:firstLineChars="200" w:firstLine="632"/>
        <w:rPr>
          <w:rFonts w:ascii="Times New Roman" w:hAnsi="Times New Roman"/>
          <w:color w:val="000000"/>
        </w:rPr>
      </w:pPr>
      <w:bookmarkStart w:id="8" w:name="_Toc9349"/>
      <w:r>
        <w:rPr>
          <w:rFonts w:ascii="Times New Roman" w:hAnsi="Times New Roman"/>
          <w:color w:val="000000"/>
        </w:rPr>
        <w:t xml:space="preserve">2.2 </w:t>
      </w:r>
      <w:r>
        <w:rPr>
          <w:rFonts w:ascii="Times New Roman" w:hAnsi="Times New Roman" w:hint="eastAsia"/>
          <w:color w:val="000000"/>
        </w:rPr>
        <w:t>县地指办公室及职责</w:t>
      </w:r>
      <w:bookmarkEnd w:id="8"/>
    </w:p>
    <w:p w:rsidR="00A22A5D" w:rsidRDefault="009C19EC">
      <w:pPr>
        <w:pStyle w:val="a9"/>
        <w:spacing w:before="0" w:beforeAutospacing="0" w:after="0" w:afterAutospacing="0"/>
        <w:ind w:firstLineChars="200" w:firstLine="632"/>
        <w:jc w:val="both"/>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县地指办公室设在县应急局，承担指挥部日常工作。由县应急局、县规划自然资源局分管负责人兼任办公室主任。</w:t>
      </w:r>
    </w:p>
    <w:p w:rsidR="00A22A5D" w:rsidRDefault="009C19EC">
      <w:pPr>
        <w:pStyle w:val="a9"/>
        <w:spacing w:before="0" w:beforeAutospacing="0" w:after="0" w:afterAutospacing="0"/>
        <w:ind w:firstLineChars="200" w:firstLine="632"/>
        <w:jc w:val="both"/>
        <w:rPr>
          <w:rFonts w:ascii="Times New Roman" w:eastAsia="方正仿宋_GBK" w:hAnsi="Times New Roman" w:cs="方正仿宋_GBK"/>
          <w:sz w:val="32"/>
          <w:szCs w:val="32"/>
        </w:rPr>
      </w:pPr>
      <w:bookmarkStart w:id="9" w:name="_Toc30979"/>
      <w:r>
        <w:rPr>
          <w:rFonts w:ascii="Times New Roman" w:eastAsia="方正仿宋_GBK" w:hAnsi="Times New Roman" w:cs="方正仿宋_GBK" w:hint="eastAsia"/>
          <w:sz w:val="32"/>
          <w:szCs w:val="32"/>
        </w:rPr>
        <w:t>县地指办公室主要职责：承担县地指日常工作，负责传达贯彻落实县委、县政府、县减灾委和县地指的指示和部署，具体统筹协调、组织和指导全县防灾减灾和抗震救灾各项工作；根据震情趋势判定意见，向县地指提出应急响应级别建议；制定邻近区县发生重大及以上地震应急准备方案；研究汇总防震减灾和抗震救灾工作建议、意见，形成最终意见报县地指；处理与地震应急准备和抗震救灾相关的其它工作。</w:t>
      </w:r>
    </w:p>
    <w:p w:rsidR="00A22A5D" w:rsidRDefault="009C19EC">
      <w:pPr>
        <w:pStyle w:val="2"/>
        <w:keepNext w:val="0"/>
        <w:keepLines w:val="0"/>
        <w:spacing w:line="240" w:lineRule="auto"/>
        <w:ind w:left="0" w:firstLineChars="200" w:firstLine="632"/>
        <w:rPr>
          <w:rFonts w:ascii="Times New Roman" w:hAnsi="Times New Roman"/>
          <w:color w:val="000000"/>
        </w:rPr>
      </w:pPr>
      <w:r>
        <w:rPr>
          <w:rFonts w:ascii="Times New Roman" w:hAnsi="Times New Roman" w:hint="eastAsia"/>
          <w:color w:val="000000"/>
        </w:rPr>
        <w:t xml:space="preserve">2.3 </w:t>
      </w:r>
      <w:r>
        <w:rPr>
          <w:rFonts w:ascii="Times New Roman" w:hAnsi="Times New Roman" w:hint="eastAsia"/>
          <w:color w:val="000000"/>
        </w:rPr>
        <w:t>地震应急专家组及职责</w:t>
      </w:r>
      <w:bookmarkEnd w:id="9"/>
    </w:p>
    <w:p w:rsidR="00A22A5D" w:rsidRDefault="009C19EC">
      <w:pPr>
        <w:pStyle w:val="a9"/>
        <w:spacing w:before="0" w:beforeAutospacing="0" w:after="0" w:afterAutospacing="0"/>
        <w:ind w:firstLineChars="200" w:firstLine="632"/>
        <w:jc w:val="both"/>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专家组由县抗震救灾指挥部抽调县应急管理专家库中的专家组成（或请求市级专家支援）。</w:t>
      </w:r>
    </w:p>
    <w:p w:rsidR="00A22A5D" w:rsidRDefault="009C19EC">
      <w:pPr>
        <w:pStyle w:val="a9"/>
        <w:spacing w:before="0" w:beforeAutospacing="0" w:after="0" w:afterAutospacing="0"/>
        <w:ind w:firstLineChars="200" w:firstLine="632"/>
        <w:jc w:val="both"/>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主要职责：受县地指的委托，为地震应急管理重大决策、重点工作、灾后恢复重建规划等提供专业支持和咨询服务，为地震灾害应急救援提供技术支撑，并参与应急处置方案等工作的综合评估。</w:t>
      </w:r>
    </w:p>
    <w:p w:rsidR="00A22A5D" w:rsidRDefault="009C19EC">
      <w:pPr>
        <w:pStyle w:val="2"/>
        <w:keepNext w:val="0"/>
        <w:keepLines w:val="0"/>
        <w:spacing w:line="240" w:lineRule="auto"/>
        <w:ind w:left="0" w:firstLineChars="200" w:firstLine="632"/>
        <w:rPr>
          <w:rFonts w:ascii="Times New Roman" w:hAnsi="Times New Roman"/>
          <w:color w:val="000000"/>
        </w:rPr>
      </w:pPr>
      <w:bookmarkStart w:id="10" w:name="_Toc17039"/>
      <w:r>
        <w:rPr>
          <w:rFonts w:ascii="Times New Roman" w:hAnsi="Times New Roman" w:hint="eastAsia"/>
          <w:color w:val="000000"/>
        </w:rPr>
        <w:t>2.4</w:t>
      </w:r>
      <w:r>
        <w:rPr>
          <w:rFonts w:ascii="Times New Roman" w:hAnsi="Times New Roman" w:hint="eastAsia"/>
          <w:color w:val="000000"/>
        </w:rPr>
        <w:t>地震应急专项工作组</w:t>
      </w:r>
      <w:bookmarkEnd w:id="10"/>
    </w:p>
    <w:p w:rsidR="00A22A5D" w:rsidRDefault="009C19EC">
      <w:pPr>
        <w:pStyle w:val="a9"/>
        <w:spacing w:before="0" w:beforeAutospacing="0" w:after="0" w:afterAutospacing="0"/>
        <w:ind w:firstLineChars="200" w:firstLine="632"/>
        <w:jc w:val="both"/>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根据抗震救灾工作需要，县地指下设综合协调、抢险救援、灾情监测研判、医疗救治、社会治安、交通保障、通信保障、救灾救助、新闻宣传、震灾调查评估、恢复重建等</w:t>
      </w:r>
      <w:r>
        <w:rPr>
          <w:rFonts w:ascii="Times New Roman" w:eastAsia="方正仿宋_GBK" w:hAnsi="Times New Roman" w:cs="方正仿宋_GBK" w:hint="eastAsia"/>
          <w:sz w:val="32"/>
          <w:szCs w:val="32"/>
        </w:rPr>
        <w:t>11</w:t>
      </w:r>
      <w:r>
        <w:rPr>
          <w:rFonts w:ascii="Times New Roman" w:eastAsia="方正仿宋_GBK" w:hAnsi="Times New Roman" w:cs="方正仿宋_GBK" w:hint="eastAsia"/>
          <w:sz w:val="32"/>
          <w:szCs w:val="32"/>
        </w:rPr>
        <w:t>个专项工作组。各工作组由县地指相关成员单位组成，工作组组长由牵头单位分管负责同志担任，负责组织协调工作组各成员单位按照职责分工，各负其责，密切配合，共同做好应急处置工作。</w:t>
      </w:r>
    </w:p>
    <w:p w:rsidR="00A22A5D" w:rsidRDefault="009C19EC">
      <w:pPr>
        <w:pStyle w:val="a9"/>
        <w:spacing w:before="0" w:beforeAutospacing="0" w:after="0" w:afterAutospacing="0"/>
        <w:ind w:firstLineChars="200" w:firstLine="632"/>
        <w:jc w:val="both"/>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县地指可根据抗震救灾实际需要增减工作组或调整成员单位。</w:t>
      </w:r>
    </w:p>
    <w:p w:rsidR="00A22A5D" w:rsidRDefault="009C19EC">
      <w:pPr>
        <w:pStyle w:val="2"/>
        <w:keepNext w:val="0"/>
        <w:keepLines w:val="0"/>
        <w:spacing w:line="240" w:lineRule="auto"/>
        <w:ind w:left="0" w:firstLineChars="200" w:firstLine="632"/>
        <w:rPr>
          <w:rFonts w:ascii="Times New Roman" w:eastAsia="方正仿宋_GBK" w:hAnsi="Times New Roman" w:cs="方正仿宋_GBK"/>
          <w:b/>
          <w:bCs w:val="0"/>
        </w:rPr>
      </w:pPr>
      <w:bookmarkStart w:id="11" w:name="_Toc29190"/>
      <w:r>
        <w:rPr>
          <w:rFonts w:ascii="Times New Roman" w:eastAsia="方正仿宋_GBK" w:hAnsi="Times New Roman" w:cs="方正仿宋_GBK" w:hint="eastAsia"/>
          <w:bCs w:val="0"/>
        </w:rPr>
        <w:t xml:space="preserve">2.4.1 </w:t>
      </w:r>
      <w:r>
        <w:rPr>
          <w:rFonts w:ascii="Times New Roman" w:eastAsia="方正仿宋_GBK" w:hAnsi="Times New Roman" w:cs="方正仿宋_GBK" w:hint="eastAsia"/>
          <w:bCs w:val="0"/>
        </w:rPr>
        <w:t>综合协调组</w:t>
      </w:r>
      <w:bookmarkEnd w:id="11"/>
    </w:p>
    <w:p w:rsidR="00A22A5D" w:rsidRDefault="009C19EC">
      <w:pPr>
        <w:pStyle w:val="a9"/>
        <w:spacing w:before="0" w:beforeAutospacing="0" w:after="0" w:afterAutospacing="0"/>
        <w:ind w:firstLineChars="200" w:firstLine="632"/>
        <w:jc w:val="both"/>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由县应急局牵头，县发展改革委、县经济信息委、县公安局、县民政局、县财政局、县交通局、县卫生健康委、县住房城乡建委、县规划自然资源局、县商务委、县文化旅游委、银保监奉节监管组、县红十字会等部门（单位）和受灾乡镇（街道）参加。</w:t>
      </w:r>
    </w:p>
    <w:p w:rsidR="00A22A5D" w:rsidRDefault="009C19EC">
      <w:pPr>
        <w:pStyle w:val="a9"/>
        <w:spacing w:before="0" w:beforeAutospacing="0" w:after="0" w:afterAutospacing="0"/>
        <w:ind w:firstLineChars="200" w:firstLine="632"/>
        <w:jc w:val="both"/>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主要职责：履行信息汇总、牵头统筹和综合协调工作，发挥运转枢纽作用，统筹协调各工作组参加抗震救灾，协调处理涉外、涉港澳台事务。</w:t>
      </w:r>
    </w:p>
    <w:p w:rsidR="00A22A5D" w:rsidRDefault="009C19EC">
      <w:pPr>
        <w:pStyle w:val="2"/>
        <w:keepNext w:val="0"/>
        <w:keepLines w:val="0"/>
        <w:spacing w:line="240" w:lineRule="auto"/>
        <w:ind w:left="0" w:firstLineChars="200" w:firstLine="632"/>
        <w:rPr>
          <w:rFonts w:ascii="Times New Roman" w:eastAsia="方正仿宋_GBK" w:hAnsi="Times New Roman" w:cs="方正仿宋_GBK"/>
          <w:b/>
          <w:bCs w:val="0"/>
        </w:rPr>
      </w:pPr>
      <w:bookmarkStart w:id="12" w:name="_Toc23483"/>
      <w:r>
        <w:rPr>
          <w:rFonts w:ascii="Times New Roman" w:eastAsia="方正仿宋_GBK" w:hAnsi="Times New Roman" w:cs="方正仿宋_GBK" w:hint="eastAsia"/>
          <w:bCs w:val="0"/>
        </w:rPr>
        <w:t xml:space="preserve">2.4.2 </w:t>
      </w:r>
      <w:r>
        <w:rPr>
          <w:rFonts w:ascii="Times New Roman" w:eastAsia="方正仿宋_GBK" w:hAnsi="Times New Roman" w:cs="方正仿宋_GBK" w:hint="eastAsia"/>
          <w:bCs w:val="0"/>
        </w:rPr>
        <w:t>抢险救援组</w:t>
      </w:r>
      <w:bookmarkEnd w:id="12"/>
    </w:p>
    <w:p w:rsidR="00A22A5D" w:rsidRDefault="009C19EC">
      <w:pPr>
        <w:pStyle w:val="a9"/>
        <w:spacing w:before="0" w:beforeAutospacing="0" w:after="0" w:afterAutospacing="0"/>
        <w:ind w:firstLineChars="200" w:firstLine="632"/>
        <w:jc w:val="both"/>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由县应急局牵头，县规划自然资源局、县水利局、县交通局、县生态环境局、县经济信息委、县国资管理中心、武警奉节中队、团县委、县红十字会、县消防救援大队、国网重庆奉节供电公司等部门（单位）和受灾乡镇（街道）应急救援及保障队伍参加。</w:t>
      </w:r>
    </w:p>
    <w:p w:rsidR="00A22A5D" w:rsidRDefault="009C19EC">
      <w:pPr>
        <w:pStyle w:val="a9"/>
        <w:spacing w:before="0" w:beforeAutospacing="0" w:after="0" w:afterAutospacing="0"/>
        <w:ind w:firstLineChars="200" w:firstLine="632"/>
        <w:jc w:val="both"/>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主要职责：制定实施抢险救援力量配置方案，调配救援队伍和装备，搜救被困群众和受伤人员；对次生灾害进行紧急处置；组织救援人员和物资的远程投送工作；组织生命线工程的抢险抢修；清理灾区现场。</w:t>
      </w:r>
    </w:p>
    <w:p w:rsidR="00A22A5D" w:rsidRDefault="009C19EC">
      <w:pPr>
        <w:pStyle w:val="2"/>
        <w:keepNext w:val="0"/>
        <w:keepLines w:val="0"/>
        <w:spacing w:line="240" w:lineRule="auto"/>
        <w:ind w:left="0" w:firstLineChars="200" w:firstLine="632"/>
        <w:rPr>
          <w:rFonts w:ascii="Times New Roman" w:eastAsia="方正仿宋_GBK" w:hAnsi="Times New Roman" w:cs="方正仿宋_GBK"/>
          <w:b/>
          <w:bCs w:val="0"/>
        </w:rPr>
      </w:pPr>
      <w:bookmarkStart w:id="13" w:name="_Toc8445"/>
      <w:r>
        <w:rPr>
          <w:rFonts w:ascii="Times New Roman" w:eastAsia="方正仿宋_GBK" w:hAnsi="Times New Roman" w:cs="方正仿宋_GBK" w:hint="eastAsia"/>
          <w:bCs w:val="0"/>
        </w:rPr>
        <w:t xml:space="preserve">2.4.3 </w:t>
      </w:r>
      <w:r>
        <w:rPr>
          <w:rFonts w:ascii="Times New Roman" w:eastAsia="方正仿宋_GBK" w:hAnsi="Times New Roman" w:cs="方正仿宋_GBK" w:hint="eastAsia"/>
          <w:bCs w:val="0"/>
        </w:rPr>
        <w:t>灾情监测研判组</w:t>
      </w:r>
      <w:bookmarkEnd w:id="13"/>
    </w:p>
    <w:p w:rsidR="00A22A5D" w:rsidRDefault="009C19EC">
      <w:pPr>
        <w:pStyle w:val="a9"/>
        <w:spacing w:before="0" w:beforeAutospacing="0" w:after="0" w:afterAutospacing="0"/>
        <w:ind w:firstLineChars="200" w:firstLine="632"/>
        <w:jc w:val="both"/>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由县规划自然资源局牵头，县应急局、县科技局、县经济信息委、县生态环境局、县住房城乡建委、县城管局、县交通局、县水利局、县气象局、国网重庆奉节供电公司等部门（单位）和受灾乡镇（街道）参加。</w:t>
      </w:r>
    </w:p>
    <w:p w:rsidR="00A22A5D" w:rsidRDefault="009C19EC">
      <w:pPr>
        <w:pStyle w:val="a9"/>
        <w:spacing w:before="0" w:beforeAutospacing="0" w:after="0" w:afterAutospacing="0"/>
        <w:ind w:firstLineChars="200" w:firstLine="632"/>
        <w:jc w:val="both"/>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主要职责：密切监视震情发展，汇总震情，做好余震监测防范；汇总气象信息，做好气象后续趋势判断及预测；及时组织扑救火灾，处置危化品泄漏事故，做好灾区防火以及灾区安全生产隐患和环境风险排查、防范工作；对重大地质灾害进行监测预警；加强河道水质监测和危险化学品等的污染防控，保障灾区水库安全和饮用水源安全；对易于发生次生灾害的重大危险源、重要目标物、重大关键基础</w:t>
      </w:r>
      <w:r w:rsidR="009D1CF0">
        <w:rPr>
          <w:rFonts w:ascii="Times New Roman" w:eastAsia="方正仿宋_GBK" w:hAnsi="Times New Roman" w:cs="方正仿宋_GBK" w:hint="eastAsia"/>
          <w:sz w:val="32"/>
          <w:szCs w:val="32"/>
        </w:rPr>
        <w:t>设施</w:t>
      </w:r>
      <w:r>
        <w:rPr>
          <w:rFonts w:ascii="Times New Roman" w:eastAsia="方正仿宋_GBK" w:hAnsi="Times New Roman" w:cs="方正仿宋_GBK" w:hint="eastAsia"/>
          <w:sz w:val="32"/>
          <w:szCs w:val="32"/>
        </w:rPr>
        <w:t>，采取紧急处置措施并加强监控；加强灾区环境监测，减轻或消除环境污染危害。</w:t>
      </w:r>
    </w:p>
    <w:p w:rsidR="00A22A5D" w:rsidRDefault="009C19EC">
      <w:pPr>
        <w:pStyle w:val="2"/>
        <w:keepNext w:val="0"/>
        <w:keepLines w:val="0"/>
        <w:spacing w:line="240" w:lineRule="auto"/>
        <w:ind w:left="0" w:firstLineChars="200" w:firstLine="632"/>
        <w:rPr>
          <w:rFonts w:ascii="Times New Roman" w:eastAsia="方正仿宋_GBK" w:hAnsi="Times New Roman" w:cs="方正仿宋_GBK"/>
          <w:b/>
          <w:bCs w:val="0"/>
        </w:rPr>
      </w:pPr>
      <w:bookmarkStart w:id="14" w:name="_Toc18952"/>
      <w:r>
        <w:rPr>
          <w:rFonts w:ascii="Times New Roman" w:eastAsia="方正仿宋_GBK" w:hAnsi="Times New Roman" w:cs="方正仿宋_GBK" w:hint="eastAsia"/>
          <w:bCs w:val="0"/>
        </w:rPr>
        <w:t xml:space="preserve">2.4.4 </w:t>
      </w:r>
      <w:r>
        <w:rPr>
          <w:rFonts w:ascii="Times New Roman" w:eastAsia="方正仿宋_GBK" w:hAnsi="Times New Roman" w:cs="方正仿宋_GBK" w:hint="eastAsia"/>
          <w:bCs w:val="0"/>
        </w:rPr>
        <w:t>医疗救治组</w:t>
      </w:r>
      <w:bookmarkEnd w:id="14"/>
    </w:p>
    <w:p w:rsidR="00A22A5D" w:rsidRDefault="009C19EC">
      <w:pPr>
        <w:ind w:firstLineChars="200" w:firstLine="632"/>
        <w:rPr>
          <w:rFonts w:eastAsia="方正仿宋_GBK" w:cs="方正仿宋_GBK"/>
          <w:kern w:val="0"/>
          <w:szCs w:val="32"/>
        </w:rPr>
      </w:pPr>
      <w:r>
        <w:rPr>
          <w:rFonts w:eastAsia="方正仿宋_GBK" w:cs="方正仿宋_GBK" w:hint="eastAsia"/>
          <w:kern w:val="0"/>
          <w:szCs w:val="32"/>
        </w:rPr>
        <w:t>由县卫生健康委牵头，县发展改革委、县经济信息委、县国资管理中心、县交通局、县农业农村委、县生态环境局、县红十字会等部门（单位）和受灾乡镇（街道）参加。</w:t>
      </w:r>
    </w:p>
    <w:p w:rsidR="00A22A5D" w:rsidRDefault="009C19EC">
      <w:pPr>
        <w:ind w:firstLineChars="200" w:firstLine="632"/>
        <w:rPr>
          <w:rFonts w:eastAsia="方正仿宋_GBK" w:cs="方正仿宋_GBK"/>
          <w:kern w:val="0"/>
          <w:szCs w:val="32"/>
        </w:rPr>
      </w:pPr>
      <w:r>
        <w:rPr>
          <w:rFonts w:eastAsia="方正仿宋_GBK" w:cs="方正仿宋_GBK" w:hint="eastAsia"/>
          <w:kern w:val="0"/>
          <w:szCs w:val="32"/>
        </w:rPr>
        <w:t>主要职责：组派紧急医学救援队伍，调集医疗器械、药品等物资，对受伤人员进行救治和转运后送；检查、监测灾区饮用水水源，强化灾后食品质量安全监管，防范和控制各种传染病等疫病的暴发流行；做好伤员、灾区群众和救援人员的医疗服务与心理援助；制定实施疫情防控方案，根据当地疫病流行情况开展相应重大疫病防控。</w:t>
      </w:r>
    </w:p>
    <w:p w:rsidR="00A22A5D" w:rsidRDefault="009C19EC">
      <w:pPr>
        <w:pStyle w:val="2"/>
        <w:keepNext w:val="0"/>
        <w:keepLines w:val="0"/>
        <w:spacing w:line="240" w:lineRule="auto"/>
        <w:ind w:left="0" w:firstLineChars="200" w:firstLine="632"/>
        <w:rPr>
          <w:rFonts w:ascii="Times New Roman" w:eastAsia="方正仿宋_GBK" w:hAnsi="Times New Roman" w:cs="方正仿宋_GBK"/>
          <w:b/>
          <w:bCs w:val="0"/>
        </w:rPr>
      </w:pPr>
      <w:bookmarkStart w:id="15" w:name="_Toc9377"/>
      <w:r>
        <w:rPr>
          <w:rFonts w:ascii="Times New Roman" w:eastAsia="方正仿宋_GBK" w:hAnsi="Times New Roman" w:cs="方正仿宋_GBK" w:hint="eastAsia"/>
          <w:bCs w:val="0"/>
        </w:rPr>
        <w:t xml:space="preserve">2.4.5 </w:t>
      </w:r>
      <w:r>
        <w:rPr>
          <w:rFonts w:ascii="Times New Roman" w:eastAsia="方正仿宋_GBK" w:hAnsi="Times New Roman" w:cs="方正仿宋_GBK" w:hint="eastAsia"/>
          <w:bCs w:val="0"/>
        </w:rPr>
        <w:t>社会治安组</w:t>
      </w:r>
      <w:bookmarkEnd w:id="15"/>
    </w:p>
    <w:p w:rsidR="00A22A5D" w:rsidRDefault="009C19EC">
      <w:pPr>
        <w:ind w:firstLineChars="200" w:firstLine="632"/>
        <w:rPr>
          <w:rFonts w:eastAsia="方正仿宋_GBK" w:cs="方正仿宋_GBK"/>
          <w:kern w:val="0"/>
          <w:szCs w:val="32"/>
        </w:rPr>
      </w:pPr>
      <w:r>
        <w:rPr>
          <w:rFonts w:eastAsia="方正仿宋_GBK" w:cs="方正仿宋_GBK" w:hint="eastAsia"/>
          <w:kern w:val="0"/>
          <w:szCs w:val="32"/>
        </w:rPr>
        <w:t>由县公安局牵头，县委网信办、县卫生健康委、武警奉节中队等部门（单位）和受灾乡镇（街道）参加。</w:t>
      </w:r>
    </w:p>
    <w:p w:rsidR="00A22A5D" w:rsidRDefault="009C19EC">
      <w:pPr>
        <w:ind w:firstLineChars="200" w:firstLine="632"/>
        <w:jc w:val="left"/>
        <w:rPr>
          <w:rFonts w:eastAsia="方正仿宋_GBK" w:cs="方正仿宋_GBK"/>
          <w:szCs w:val="32"/>
        </w:rPr>
      </w:pPr>
      <w:r>
        <w:rPr>
          <w:rFonts w:eastAsia="方正仿宋_GBK" w:cs="方正仿宋_GBK" w:hint="eastAsia"/>
          <w:kern w:val="0"/>
          <w:szCs w:val="32"/>
        </w:rPr>
        <w:t>主要职责：指导灾区严格治安管理、道路交通管理，加强重点区域、重点单位、重点部位的治安防范工作，维护社会治安、道路交通秩序、生产生活秩序，依法查处打击有关违法犯罪活动，严密防范、妥善处置群体性事件，确保抢险救灾工作顺利进行，切实维护国家政治安全和社会稳定</w:t>
      </w:r>
      <w:r>
        <w:rPr>
          <w:rFonts w:eastAsia="方正仿宋_GBK" w:cs="方正仿宋_GBK" w:hint="eastAsia"/>
          <w:szCs w:val="32"/>
        </w:rPr>
        <w:t>。</w:t>
      </w:r>
    </w:p>
    <w:p w:rsidR="00A22A5D" w:rsidRDefault="009C19EC">
      <w:pPr>
        <w:pStyle w:val="2"/>
        <w:keepNext w:val="0"/>
        <w:keepLines w:val="0"/>
        <w:spacing w:line="240" w:lineRule="auto"/>
        <w:ind w:left="0" w:firstLineChars="200" w:firstLine="632"/>
        <w:rPr>
          <w:rFonts w:ascii="Times New Roman" w:eastAsia="方正仿宋_GBK" w:hAnsi="Times New Roman" w:cs="方正仿宋_GBK"/>
          <w:b/>
          <w:bCs w:val="0"/>
        </w:rPr>
      </w:pPr>
      <w:bookmarkStart w:id="16" w:name="_Toc4889"/>
      <w:r>
        <w:rPr>
          <w:rFonts w:ascii="Times New Roman" w:eastAsia="方正仿宋_GBK" w:hAnsi="Times New Roman" w:cs="方正仿宋_GBK" w:hint="eastAsia"/>
          <w:bCs w:val="0"/>
        </w:rPr>
        <w:t xml:space="preserve">2.4.6 </w:t>
      </w:r>
      <w:r>
        <w:rPr>
          <w:rFonts w:ascii="Times New Roman" w:eastAsia="方正仿宋_GBK" w:hAnsi="Times New Roman" w:cs="方正仿宋_GBK" w:hint="eastAsia"/>
          <w:bCs w:val="0"/>
        </w:rPr>
        <w:t>交通保障组</w:t>
      </w:r>
      <w:bookmarkEnd w:id="16"/>
    </w:p>
    <w:p w:rsidR="00A22A5D" w:rsidRDefault="009C19EC">
      <w:pPr>
        <w:ind w:firstLineChars="200" w:firstLine="632"/>
        <w:rPr>
          <w:rFonts w:eastAsia="方正仿宋_GBK" w:cs="方正仿宋_GBK"/>
          <w:kern w:val="0"/>
          <w:szCs w:val="32"/>
        </w:rPr>
      </w:pPr>
      <w:r>
        <w:rPr>
          <w:rFonts w:eastAsia="方正仿宋_GBK" w:cs="方正仿宋_GBK" w:hint="eastAsia"/>
          <w:kern w:val="0"/>
          <w:szCs w:val="32"/>
        </w:rPr>
        <w:t>由县交通局牵头，县公安局、县应急局、重庆奉节海事处等部门（单位）和受灾乡镇（街道）参加。</w:t>
      </w:r>
    </w:p>
    <w:p w:rsidR="00A22A5D" w:rsidRDefault="009C19EC">
      <w:pPr>
        <w:ind w:firstLineChars="200" w:firstLine="632"/>
        <w:rPr>
          <w:rFonts w:eastAsia="方正仿宋_GBK" w:cs="方正仿宋_GBK"/>
          <w:kern w:val="0"/>
          <w:szCs w:val="32"/>
        </w:rPr>
      </w:pPr>
      <w:r>
        <w:rPr>
          <w:rFonts w:eastAsia="方正仿宋_GBK" w:cs="方正仿宋_GBK" w:hint="eastAsia"/>
          <w:kern w:val="0"/>
          <w:szCs w:val="32"/>
        </w:rPr>
        <w:t>主要职责：制定向灾区投送应急救援力量、各种设施抢修力量和物资的交通运输保障方案；协调运力，优先保证应急抢险救援人员和救灾物资的运输需要；指导灾区交通设施抢修恢复和保通，恢复灾区交通秩序。</w:t>
      </w:r>
    </w:p>
    <w:p w:rsidR="00A22A5D" w:rsidRDefault="009C19EC">
      <w:pPr>
        <w:pStyle w:val="2"/>
        <w:keepNext w:val="0"/>
        <w:keepLines w:val="0"/>
        <w:spacing w:line="240" w:lineRule="auto"/>
        <w:ind w:left="0" w:firstLineChars="200" w:firstLine="632"/>
        <w:rPr>
          <w:rFonts w:ascii="Times New Roman" w:eastAsia="方正仿宋_GBK" w:hAnsi="Times New Roman" w:cs="方正仿宋_GBK"/>
          <w:b/>
          <w:bCs w:val="0"/>
        </w:rPr>
      </w:pPr>
      <w:bookmarkStart w:id="17" w:name="_Toc3731"/>
      <w:r>
        <w:rPr>
          <w:rFonts w:ascii="Times New Roman" w:eastAsia="方正仿宋_GBK" w:hAnsi="Times New Roman" w:cs="方正仿宋_GBK" w:hint="eastAsia"/>
          <w:bCs w:val="0"/>
        </w:rPr>
        <w:t xml:space="preserve">2.4.7 </w:t>
      </w:r>
      <w:r>
        <w:rPr>
          <w:rFonts w:ascii="Times New Roman" w:eastAsia="方正仿宋_GBK" w:hAnsi="Times New Roman" w:cs="方正仿宋_GBK" w:hint="eastAsia"/>
          <w:bCs w:val="0"/>
        </w:rPr>
        <w:t>通信保障组</w:t>
      </w:r>
      <w:bookmarkEnd w:id="17"/>
    </w:p>
    <w:p w:rsidR="00A22A5D" w:rsidRDefault="009C19EC">
      <w:pPr>
        <w:ind w:firstLineChars="200" w:firstLine="632"/>
        <w:rPr>
          <w:rFonts w:eastAsia="方正仿宋_GBK" w:cs="方正仿宋_GBK"/>
          <w:color w:val="000000"/>
          <w:kern w:val="0"/>
          <w:szCs w:val="32"/>
        </w:rPr>
      </w:pPr>
      <w:r>
        <w:rPr>
          <w:rFonts w:eastAsia="方正仿宋_GBK" w:cs="方正仿宋_GBK" w:hint="eastAsia"/>
          <w:color w:val="000000"/>
          <w:kern w:val="0"/>
          <w:szCs w:val="32"/>
        </w:rPr>
        <w:t>由县经济信息委牵头，县委网信办、县应急局等部门（单位）和受灾乡镇（街道）参加。</w:t>
      </w:r>
    </w:p>
    <w:p w:rsidR="00A22A5D" w:rsidRDefault="009C19EC">
      <w:pPr>
        <w:ind w:firstLineChars="200" w:firstLine="632"/>
        <w:rPr>
          <w:rFonts w:eastAsia="方正仿宋_GBK" w:cs="方正仿宋_GBK"/>
          <w:kern w:val="0"/>
          <w:szCs w:val="32"/>
        </w:rPr>
      </w:pPr>
      <w:r>
        <w:rPr>
          <w:rFonts w:eastAsia="方正仿宋_GBK" w:cs="方正仿宋_GBK" w:hint="eastAsia"/>
          <w:kern w:val="0"/>
          <w:szCs w:val="32"/>
        </w:rPr>
        <w:t>主要职责：指挥调度通信资源和保障力量，组织抢修受损通信设备，保障抗震救灾指挥通信畅通、公众通信网络平稳运行，根据县抗震救灾指挥机构要求向社会发布应急信息，利用通信大数据为救灾决策指挥和灾区精准救援提供支撑。</w:t>
      </w:r>
    </w:p>
    <w:p w:rsidR="00A22A5D" w:rsidRDefault="009C19EC">
      <w:pPr>
        <w:pStyle w:val="2"/>
        <w:keepNext w:val="0"/>
        <w:keepLines w:val="0"/>
        <w:spacing w:line="240" w:lineRule="auto"/>
        <w:ind w:left="0" w:firstLineChars="200" w:firstLine="632"/>
        <w:rPr>
          <w:rFonts w:ascii="Times New Roman" w:eastAsia="方正仿宋_GBK" w:hAnsi="Times New Roman" w:cs="方正仿宋_GBK"/>
          <w:b/>
          <w:bCs w:val="0"/>
        </w:rPr>
      </w:pPr>
      <w:bookmarkStart w:id="18" w:name="_Toc17007"/>
      <w:r>
        <w:rPr>
          <w:rFonts w:ascii="Times New Roman" w:eastAsia="方正仿宋_GBK" w:hAnsi="Times New Roman" w:cs="方正仿宋_GBK" w:hint="eastAsia"/>
          <w:bCs w:val="0"/>
        </w:rPr>
        <w:t xml:space="preserve">2.4.8 </w:t>
      </w:r>
      <w:r>
        <w:rPr>
          <w:rFonts w:ascii="Times New Roman" w:eastAsia="方正仿宋_GBK" w:hAnsi="Times New Roman" w:cs="方正仿宋_GBK" w:hint="eastAsia"/>
          <w:bCs w:val="0"/>
        </w:rPr>
        <w:t>救灾救助组</w:t>
      </w:r>
      <w:bookmarkEnd w:id="18"/>
    </w:p>
    <w:p w:rsidR="00A22A5D" w:rsidRDefault="009C19EC">
      <w:pPr>
        <w:ind w:firstLineChars="200" w:firstLine="632"/>
        <w:rPr>
          <w:rFonts w:eastAsia="方正仿宋_GBK" w:cs="方正仿宋_GBK"/>
          <w:kern w:val="0"/>
          <w:szCs w:val="32"/>
        </w:rPr>
      </w:pPr>
      <w:r>
        <w:rPr>
          <w:rFonts w:eastAsia="方正仿宋_GBK" w:cs="方正仿宋_GBK" w:hint="eastAsia"/>
          <w:kern w:val="0"/>
          <w:szCs w:val="32"/>
        </w:rPr>
        <w:t>由县应急局牵头，县民政局、县教委、县经济信息委、县发展改革委、县财政局、县城管局、县交通局、县水利局、县农业农村委、县商务委、县国资管理中心、县气象局、银保监奉节监管组、县文化旅游委、县人武部、武警奉节中队、团县委、县红十字会、国网重庆奉节供电公司等部门（单位）和受灾乡镇（街道）参加。</w:t>
      </w:r>
    </w:p>
    <w:p w:rsidR="00A22A5D" w:rsidRDefault="009C19EC">
      <w:pPr>
        <w:ind w:firstLineChars="200" w:firstLine="632"/>
        <w:jc w:val="left"/>
        <w:rPr>
          <w:rFonts w:eastAsia="方正仿宋_GBK" w:cs="方正仿宋_GBK"/>
          <w:kern w:val="0"/>
          <w:szCs w:val="32"/>
        </w:rPr>
      </w:pPr>
      <w:r>
        <w:rPr>
          <w:rFonts w:eastAsia="方正仿宋_GBK" w:cs="方正仿宋_GBK" w:hint="eastAsia"/>
          <w:kern w:val="0"/>
          <w:szCs w:val="32"/>
        </w:rPr>
        <w:t>主要职责：开展受灾群众救助以及相应的资金物资保障工作；抢修维护供电、供水、供气、防洪、广播电视等设施；组织调集和发放各类救灾物资，保障灾民的生活必需品；指导有关地区做好灾民的转移和安置工作；指导救灾捐赠工作；指导做好因灾遇难人员善后工作。</w:t>
      </w:r>
    </w:p>
    <w:p w:rsidR="00A22A5D" w:rsidRDefault="009C19EC">
      <w:pPr>
        <w:pStyle w:val="2"/>
        <w:keepNext w:val="0"/>
        <w:keepLines w:val="0"/>
        <w:spacing w:line="240" w:lineRule="auto"/>
        <w:ind w:left="0" w:firstLineChars="200" w:firstLine="632"/>
        <w:rPr>
          <w:rFonts w:ascii="Times New Roman" w:eastAsia="方正仿宋_GBK" w:hAnsi="Times New Roman" w:cs="方正仿宋_GBK"/>
          <w:b/>
          <w:bCs w:val="0"/>
        </w:rPr>
      </w:pPr>
      <w:bookmarkStart w:id="19" w:name="_Toc814"/>
      <w:r>
        <w:rPr>
          <w:rFonts w:ascii="Times New Roman" w:eastAsia="方正仿宋_GBK" w:hAnsi="Times New Roman" w:cs="方正仿宋_GBK" w:hint="eastAsia"/>
          <w:bCs w:val="0"/>
        </w:rPr>
        <w:t xml:space="preserve">2.4.9 </w:t>
      </w:r>
      <w:r>
        <w:rPr>
          <w:rFonts w:ascii="Times New Roman" w:eastAsia="方正仿宋_GBK" w:hAnsi="Times New Roman" w:cs="方正仿宋_GBK" w:hint="eastAsia"/>
          <w:bCs w:val="0"/>
        </w:rPr>
        <w:t>新闻宣传组</w:t>
      </w:r>
      <w:bookmarkEnd w:id="19"/>
    </w:p>
    <w:p w:rsidR="00A22A5D" w:rsidRDefault="009C19EC">
      <w:pPr>
        <w:ind w:firstLineChars="200" w:firstLine="632"/>
        <w:rPr>
          <w:rFonts w:eastAsia="方正仿宋_GBK" w:cs="方正仿宋_GBK"/>
          <w:kern w:val="0"/>
          <w:szCs w:val="32"/>
        </w:rPr>
      </w:pPr>
      <w:r>
        <w:rPr>
          <w:rFonts w:eastAsia="方正仿宋_GBK" w:cs="方正仿宋_GBK" w:hint="eastAsia"/>
          <w:kern w:val="0"/>
          <w:szCs w:val="32"/>
        </w:rPr>
        <w:t>由县委宣传部牵头，县委网信办、县应急局、县文化旅游委等部门和单位参加。</w:t>
      </w:r>
    </w:p>
    <w:p w:rsidR="00A22A5D" w:rsidRDefault="009C19EC">
      <w:pPr>
        <w:spacing w:line="560" w:lineRule="exact"/>
        <w:ind w:firstLineChars="200" w:firstLine="632"/>
        <w:rPr>
          <w:rFonts w:eastAsia="方正仿宋_GBK" w:cs="方正仿宋_GBK"/>
          <w:kern w:val="0"/>
          <w:szCs w:val="32"/>
        </w:rPr>
      </w:pPr>
      <w:r>
        <w:rPr>
          <w:rFonts w:eastAsia="方正仿宋_GBK" w:cs="方正仿宋_GBK" w:hint="eastAsia"/>
          <w:kern w:val="0"/>
          <w:szCs w:val="32"/>
        </w:rPr>
        <w:t>主要职责：组织抗震救灾各项新闻报道，及时发布震情、灾情和抗震救灾进展等重要信息；做好社会和网络舆情的收集、研判与引导工作；组织开展对灾区群众的防灾减灾科普宣传和安全提示工作</w:t>
      </w:r>
      <w:r>
        <w:rPr>
          <w:rFonts w:ascii="方正仿宋_GBK" w:hAnsi="方正仿宋_GBK" w:cs="方正仿宋_GBK" w:hint="eastAsia"/>
          <w:color w:val="000000"/>
          <w:szCs w:val="32"/>
        </w:rPr>
        <w:t>；</w:t>
      </w:r>
      <w:r>
        <w:rPr>
          <w:rFonts w:eastAsia="方正仿宋_GBK" w:cs="方正仿宋_GBK" w:hint="eastAsia"/>
          <w:kern w:val="0"/>
          <w:szCs w:val="32"/>
        </w:rPr>
        <w:t>做好震区境内外记者的管理和服务工作。</w:t>
      </w:r>
    </w:p>
    <w:p w:rsidR="00A22A5D" w:rsidRDefault="009C19EC">
      <w:pPr>
        <w:pStyle w:val="2"/>
        <w:keepNext w:val="0"/>
        <w:keepLines w:val="0"/>
        <w:spacing w:line="240" w:lineRule="auto"/>
        <w:ind w:left="0" w:firstLineChars="200" w:firstLine="632"/>
        <w:rPr>
          <w:rFonts w:ascii="Times New Roman" w:eastAsia="方正仿宋_GBK" w:hAnsi="Times New Roman" w:cs="方正仿宋_GBK"/>
          <w:b/>
          <w:bCs w:val="0"/>
        </w:rPr>
      </w:pPr>
      <w:bookmarkStart w:id="20" w:name="_Toc32365"/>
      <w:r>
        <w:rPr>
          <w:rFonts w:ascii="Times New Roman" w:eastAsia="方正仿宋_GBK" w:hAnsi="Times New Roman" w:cs="方正仿宋_GBK" w:hint="eastAsia"/>
          <w:bCs w:val="0"/>
        </w:rPr>
        <w:t xml:space="preserve">2.4.10 </w:t>
      </w:r>
      <w:r>
        <w:rPr>
          <w:rFonts w:ascii="Times New Roman" w:eastAsia="方正仿宋_GBK" w:hAnsi="Times New Roman" w:cs="方正仿宋_GBK" w:hint="eastAsia"/>
          <w:bCs w:val="0"/>
        </w:rPr>
        <w:t>震灾</w:t>
      </w:r>
      <w:r>
        <w:rPr>
          <w:rStyle w:val="2Char"/>
          <w:rFonts w:ascii="Times New Roman" w:eastAsia="方正仿宋_GBK" w:hAnsi="Times New Roman" w:cs="方正仿宋_GBK" w:hint="eastAsia"/>
        </w:rPr>
        <w:t>调查</w:t>
      </w:r>
      <w:r>
        <w:rPr>
          <w:rFonts w:ascii="Times New Roman" w:eastAsia="方正仿宋_GBK" w:hAnsi="Times New Roman" w:cs="方正仿宋_GBK" w:hint="eastAsia"/>
          <w:bCs w:val="0"/>
        </w:rPr>
        <w:t>评估组</w:t>
      </w:r>
      <w:bookmarkEnd w:id="20"/>
    </w:p>
    <w:p w:rsidR="00A22A5D" w:rsidRDefault="009C19EC">
      <w:pPr>
        <w:ind w:firstLineChars="200" w:firstLine="632"/>
        <w:rPr>
          <w:rFonts w:eastAsia="方正仿宋_GBK" w:cs="方正仿宋_GBK"/>
          <w:kern w:val="0"/>
          <w:szCs w:val="32"/>
        </w:rPr>
      </w:pPr>
      <w:r>
        <w:rPr>
          <w:rFonts w:eastAsia="方正仿宋_GBK" w:cs="方正仿宋_GBK" w:hint="eastAsia"/>
          <w:kern w:val="0"/>
          <w:szCs w:val="32"/>
        </w:rPr>
        <w:t>由县应急局牵头，县财政局、县住房城乡建委、县规划自然资源局、县经济信息委、县教委、银保监奉节监管组等部门（单位）和受灾乡镇（街道）参加。</w:t>
      </w:r>
    </w:p>
    <w:p w:rsidR="00A22A5D" w:rsidRDefault="009C19EC">
      <w:pPr>
        <w:ind w:firstLineChars="200" w:firstLine="632"/>
        <w:rPr>
          <w:rFonts w:cs="方正仿宋_GBK"/>
          <w:kern w:val="0"/>
          <w:szCs w:val="32"/>
        </w:rPr>
      </w:pPr>
      <w:r>
        <w:rPr>
          <w:rFonts w:eastAsia="方正仿宋_GBK" w:cs="方正仿宋_GBK" w:hint="eastAsia"/>
          <w:kern w:val="0"/>
          <w:szCs w:val="32"/>
        </w:rPr>
        <w:t>主要职责：对受损房屋进行排查和安全鉴定；开展震害损失评估和地震科学考察、烈度图圈定；对地震灾害处置工作进行调查总结，编制调查评估报告；指导灾区做好保险理赔和给付，以及应急救援企业的应急补偿。</w:t>
      </w:r>
    </w:p>
    <w:p w:rsidR="00A22A5D" w:rsidRDefault="009C19EC">
      <w:pPr>
        <w:pStyle w:val="2"/>
        <w:keepNext w:val="0"/>
        <w:keepLines w:val="0"/>
        <w:spacing w:line="240" w:lineRule="auto"/>
        <w:ind w:left="0" w:firstLineChars="200" w:firstLine="632"/>
        <w:rPr>
          <w:rFonts w:ascii="Times New Roman" w:eastAsia="方正仿宋_GBK" w:hAnsi="Times New Roman" w:cs="方正仿宋_GBK"/>
          <w:b/>
          <w:bCs w:val="0"/>
        </w:rPr>
      </w:pPr>
      <w:bookmarkStart w:id="21" w:name="_Toc7408"/>
      <w:r>
        <w:rPr>
          <w:rFonts w:ascii="Times New Roman" w:eastAsia="方正仿宋_GBK" w:hAnsi="Times New Roman" w:cs="方正仿宋_GBK" w:hint="eastAsia"/>
          <w:bCs w:val="0"/>
        </w:rPr>
        <w:t xml:space="preserve">2.4.11 </w:t>
      </w:r>
      <w:r>
        <w:rPr>
          <w:rFonts w:ascii="Times New Roman" w:eastAsia="方正仿宋_GBK" w:hAnsi="Times New Roman" w:cs="方正仿宋_GBK" w:hint="eastAsia"/>
          <w:bCs w:val="0"/>
        </w:rPr>
        <w:t>恢复重建组</w:t>
      </w:r>
      <w:bookmarkEnd w:id="21"/>
    </w:p>
    <w:p w:rsidR="00A22A5D" w:rsidRDefault="009C19EC">
      <w:pPr>
        <w:ind w:firstLineChars="200" w:firstLine="632"/>
        <w:rPr>
          <w:rFonts w:eastAsia="方正仿宋_GBK" w:cs="方正仿宋_GBK"/>
          <w:kern w:val="0"/>
          <w:szCs w:val="32"/>
        </w:rPr>
      </w:pPr>
      <w:r>
        <w:rPr>
          <w:rFonts w:eastAsia="方正仿宋_GBK" w:cs="方正仿宋_GBK" w:hint="eastAsia"/>
          <w:kern w:val="0"/>
          <w:szCs w:val="32"/>
        </w:rPr>
        <w:t>由县发展改革委牵头，县财政局、县教委、县经济信息委、县规划自然资源局、县生态环境局、县住房城乡建委、县城管局、县交通局、县水利局、县农业农村委、县商务委、县文化旅游委、县国资管理中心、县气象局、银保监奉节监管组、县红十字会、国网重庆奉节供电公司等部门（单位）和受灾乡镇（街道）参加。</w:t>
      </w:r>
    </w:p>
    <w:p w:rsidR="00A22A5D" w:rsidRDefault="009C19EC">
      <w:pPr>
        <w:ind w:firstLineChars="200" w:firstLine="632"/>
        <w:rPr>
          <w:rFonts w:cs="方正仿宋_GBK"/>
          <w:szCs w:val="32"/>
        </w:rPr>
      </w:pPr>
      <w:r>
        <w:rPr>
          <w:rFonts w:eastAsia="方正仿宋_GBK" w:cs="方正仿宋_GBK" w:hint="eastAsia"/>
          <w:kern w:val="0"/>
          <w:szCs w:val="32"/>
        </w:rPr>
        <w:t>主要职责：对受灾的基础设施、居民住房、学校、工矿商贸和农业损毁情况进行核实；指导制定灾后科学恢复重建抗震规划方案；安排落实有关扶持资金和物资；开展灾区恢复重建筹备工作，做好灾后恢复重建工作，恢复正常生产生活秩序。</w:t>
      </w:r>
    </w:p>
    <w:p w:rsidR="00A22A5D" w:rsidRDefault="009C19EC">
      <w:pPr>
        <w:pStyle w:val="2"/>
        <w:keepNext w:val="0"/>
        <w:keepLines w:val="0"/>
        <w:spacing w:line="240" w:lineRule="auto"/>
        <w:ind w:left="0" w:firstLineChars="200" w:firstLine="632"/>
        <w:rPr>
          <w:rFonts w:ascii="Times New Roman" w:hAnsi="Times New Roman"/>
          <w:color w:val="000000"/>
        </w:rPr>
      </w:pPr>
      <w:bookmarkStart w:id="22" w:name="_Toc30357"/>
      <w:r>
        <w:rPr>
          <w:rFonts w:ascii="Times New Roman" w:hAnsi="Times New Roman" w:hint="eastAsia"/>
          <w:color w:val="000000"/>
        </w:rPr>
        <w:t xml:space="preserve">2.5 </w:t>
      </w:r>
      <w:r>
        <w:rPr>
          <w:rFonts w:ascii="Times New Roman" w:hAnsi="Times New Roman" w:hint="eastAsia"/>
          <w:color w:val="000000"/>
        </w:rPr>
        <w:t>地震应急现场指挥部</w:t>
      </w:r>
      <w:bookmarkEnd w:id="22"/>
    </w:p>
    <w:p w:rsidR="00A22A5D" w:rsidRDefault="009C19EC">
      <w:pPr>
        <w:ind w:firstLineChars="200" w:firstLine="632"/>
        <w:rPr>
          <w:rFonts w:eastAsia="方正仿宋_GBK" w:cs="方正仿宋_GBK"/>
          <w:kern w:val="0"/>
          <w:szCs w:val="32"/>
        </w:rPr>
      </w:pPr>
      <w:r>
        <w:rPr>
          <w:rFonts w:eastAsia="方正仿宋_GBK" w:cs="方正仿宋_GBK" w:hint="eastAsia"/>
          <w:kern w:val="0"/>
          <w:szCs w:val="32"/>
        </w:rPr>
        <w:t>（</w:t>
      </w:r>
      <w:r>
        <w:rPr>
          <w:rFonts w:eastAsia="方正仿宋_GBK" w:cs="方正仿宋_GBK" w:hint="eastAsia"/>
          <w:kern w:val="0"/>
          <w:szCs w:val="32"/>
        </w:rPr>
        <w:t>1</w:t>
      </w:r>
      <w:r>
        <w:rPr>
          <w:rFonts w:eastAsia="方正仿宋_GBK" w:cs="方正仿宋_GBK" w:hint="eastAsia"/>
          <w:kern w:val="0"/>
          <w:szCs w:val="32"/>
        </w:rPr>
        <w:t>）当我县发生特别重大、重大地震灾害事件时，县地指视情况应在受灾地区临时设立现场指挥部，并由现场指挥部指挥长指挥前期处置，待市地指接管后，县地指在市地指的统一领导下开展抗震救灾工作。应急救援阶段结束后，现场指挥部自动撤销。</w:t>
      </w:r>
    </w:p>
    <w:p w:rsidR="00A22A5D" w:rsidRDefault="009C19EC">
      <w:pPr>
        <w:ind w:firstLineChars="200" w:firstLine="632"/>
        <w:rPr>
          <w:rFonts w:eastAsia="方正仿宋_GBK" w:cs="方正仿宋_GBK"/>
          <w:kern w:val="0"/>
          <w:szCs w:val="32"/>
        </w:rPr>
      </w:pPr>
      <w:r>
        <w:rPr>
          <w:rFonts w:eastAsia="方正仿宋_GBK" w:cs="方正仿宋_GBK" w:hint="eastAsia"/>
          <w:kern w:val="0"/>
          <w:szCs w:val="32"/>
        </w:rPr>
        <w:t>（</w:t>
      </w:r>
      <w:r>
        <w:rPr>
          <w:rFonts w:eastAsia="方正仿宋_GBK" w:cs="方正仿宋_GBK" w:hint="eastAsia"/>
          <w:kern w:val="0"/>
          <w:szCs w:val="32"/>
        </w:rPr>
        <w:t>2</w:t>
      </w:r>
      <w:r>
        <w:rPr>
          <w:rFonts w:eastAsia="方正仿宋_GBK" w:cs="方正仿宋_GBK" w:hint="eastAsia"/>
          <w:kern w:val="0"/>
          <w:szCs w:val="32"/>
        </w:rPr>
        <w:t>）当我县发生较大或一般破坏性地震事件时，县地指负责统一领导、指挥和协调本行政区域的抗震救灾工作，县级有关部门和单位按照职责分工，各负其责，密切配合，共同做好抗震救灾工作。县地指支持、协调乡镇（街道）开展抗震救灾工作，并视情况组织由县应急局、县住房城乡建委、县规划自然资源局、县水利局等单位组成的现场综合工作组赴灾区指导抗震救灾工作。县政府视本县地震应急和抗震救灾的需求，请求市政府给予必要的协调和支持。</w:t>
      </w:r>
    </w:p>
    <w:p w:rsidR="00A22A5D" w:rsidRDefault="009C19EC">
      <w:pPr>
        <w:ind w:firstLineChars="200" w:firstLine="632"/>
        <w:rPr>
          <w:rFonts w:eastAsia="方正黑体_GBK" w:cs="方正黑体_GBK"/>
          <w:szCs w:val="32"/>
        </w:rPr>
      </w:pPr>
      <w:bookmarkStart w:id="23" w:name="_Toc22605"/>
      <w:r>
        <w:rPr>
          <w:rFonts w:eastAsia="方正仿宋_GBK" w:cs="方正仿宋_GBK" w:hint="eastAsia"/>
          <w:kern w:val="0"/>
          <w:szCs w:val="32"/>
        </w:rPr>
        <w:t>现场指挥部主要职责：了解灾区抗震救灾工作进展和灾区需求情况，督促落实县地指工作部署；根据灾区乡镇（街道）请求，协调有关部门和地方调集应急物资、装备；协调指导县内有关专业抢险救援队伍以及各方面支援力量参与抗震救灾行动；协调县级公安、交通运输、邮政等部门和周边区县提供交通运输保障；协调安排灾区伤病群众转移治疗；协调相关市级部门支持协助灾区人民政府处置重大次生衍生灾害；完成市、县地指部署的其他任务。</w:t>
      </w:r>
    </w:p>
    <w:p w:rsidR="00A22A5D" w:rsidRDefault="009C19EC">
      <w:pPr>
        <w:pStyle w:val="1"/>
        <w:keepNext w:val="0"/>
        <w:keepLines w:val="0"/>
        <w:spacing w:line="240" w:lineRule="auto"/>
        <w:ind w:left="0" w:firstLineChars="200" w:firstLine="632"/>
        <w:jc w:val="left"/>
        <w:rPr>
          <w:rStyle w:val="2Char"/>
          <w:rFonts w:ascii="Times New Roman" w:eastAsia="方正黑体_GBK" w:hAnsi="Times New Roman" w:cs="方正黑体_GBK"/>
          <w:bCs/>
        </w:rPr>
      </w:pPr>
      <w:r>
        <w:rPr>
          <w:rFonts w:cs="方正黑体_GBK" w:hint="eastAsia"/>
          <w:szCs w:val="32"/>
        </w:rPr>
        <w:t>3</w:t>
      </w:r>
      <w:r>
        <w:rPr>
          <w:rFonts w:cs="方正黑体_GBK" w:hint="eastAsia"/>
          <w:szCs w:val="32"/>
        </w:rPr>
        <w:t>响应机制</w:t>
      </w:r>
      <w:bookmarkEnd w:id="23"/>
    </w:p>
    <w:p w:rsidR="00A22A5D" w:rsidRDefault="009C19EC">
      <w:pPr>
        <w:pStyle w:val="2"/>
        <w:keepNext w:val="0"/>
        <w:keepLines w:val="0"/>
        <w:spacing w:line="240" w:lineRule="auto"/>
        <w:ind w:left="0" w:firstLineChars="200" w:firstLine="632"/>
        <w:rPr>
          <w:rFonts w:ascii="Times New Roman" w:hAnsi="Times New Roman"/>
        </w:rPr>
      </w:pPr>
      <w:bookmarkStart w:id="24" w:name="_Toc13024"/>
      <w:r>
        <w:rPr>
          <w:rFonts w:ascii="Times New Roman" w:hAnsi="Times New Roman"/>
        </w:rPr>
        <w:t>3.</w:t>
      </w:r>
      <w:r>
        <w:rPr>
          <w:rFonts w:ascii="Times New Roman" w:hAnsi="Times New Roman" w:hint="eastAsia"/>
        </w:rPr>
        <w:t>1</w:t>
      </w:r>
      <w:r>
        <w:rPr>
          <w:rFonts w:ascii="Times New Roman" w:hAnsi="Times New Roman" w:hint="eastAsia"/>
        </w:rPr>
        <w:t>分级响应</w:t>
      </w:r>
      <w:bookmarkEnd w:id="24"/>
    </w:p>
    <w:p w:rsidR="00A22A5D" w:rsidRDefault="009C19EC">
      <w:pPr>
        <w:ind w:firstLineChars="200" w:firstLine="632"/>
        <w:rPr>
          <w:rFonts w:eastAsia="方正仿宋_GBK" w:cs="方正仿宋_GBK"/>
          <w:kern w:val="0"/>
          <w:szCs w:val="32"/>
        </w:rPr>
      </w:pPr>
      <w:r>
        <w:rPr>
          <w:rFonts w:eastAsia="方正仿宋_GBK" w:cs="方正仿宋_GBK" w:hint="eastAsia"/>
          <w:kern w:val="0"/>
          <w:szCs w:val="32"/>
        </w:rPr>
        <w:t>地震灾害实行分级响应机制。根据地震灾害分级情况，将地震灾害应急响应分为Ⅰ级、Ⅱ级、Ⅲ级和Ⅳ级。</w:t>
      </w:r>
    </w:p>
    <w:p w:rsidR="00A22A5D" w:rsidRDefault="009C19EC">
      <w:pPr>
        <w:ind w:firstLineChars="200" w:firstLine="632"/>
        <w:rPr>
          <w:rFonts w:eastAsia="方正仿宋_GBK" w:cs="方正仿宋_GBK"/>
          <w:kern w:val="0"/>
          <w:szCs w:val="32"/>
        </w:rPr>
      </w:pPr>
      <w:bookmarkStart w:id="25" w:name="_Toc26465"/>
      <w:r>
        <w:rPr>
          <w:rFonts w:eastAsia="方正仿宋_GBK" w:cs="方正仿宋_GBK" w:hint="eastAsia"/>
          <w:kern w:val="0"/>
          <w:szCs w:val="32"/>
        </w:rPr>
        <w:t>Ⅰ级、Ⅱ级响应由市地指启动，县地指根据市地指的统一指挥组织开展本县的抗震救灾工作。</w:t>
      </w:r>
    </w:p>
    <w:p w:rsidR="00A22A5D" w:rsidRDefault="009C19EC">
      <w:pPr>
        <w:ind w:firstLineChars="200" w:firstLine="632"/>
        <w:rPr>
          <w:color w:val="000000"/>
          <w:szCs w:val="32"/>
        </w:rPr>
      </w:pPr>
      <w:r>
        <w:rPr>
          <w:rFonts w:eastAsia="方正仿宋_GBK" w:cs="方正仿宋_GBK" w:hint="eastAsia"/>
          <w:kern w:val="0"/>
          <w:szCs w:val="32"/>
        </w:rPr>
        <w:t>Ⅲ级、Ⅳ级响应报市地指批准后，由县地指启动，Ⅲ级、Ⅳ级由受灾的乡镇（街道）抗震救灾指挥机构负责先期指挥处置，县地指负责指导、协调、援助。</w:t>
      </w:r>
    </w:p>
    <w:p w:rsidR="00A22A5D" w:rsidRDefault="009C19EC">
      <w:pPr>
        <w:pStyle w:val="2"/>
        <w:keepNext w:val="0"/>
        <w:keepLines w:val="0"/>
        <w:spacing w:line="240" w:lineRule="auto"/>
        <w:ind w:left="0" w:firstLineChars="200" w:firstLine="632"/>
        <w:rPr>
          <w:rFonts w:ascii="Times New Roman" w:eastAsia="方正仿宋_GBK" w:hAnsi="Times New Roman" w:cs="方正仿宋_GBK"/>
          <w:bCs w:val="0"/>
          <w:kern w:val="0"/>
        </w:rPr>
      </w:pPr>
      <w:r>
        <w:rPr>
          <w:rFonts w:ascii="Times New Roman" w:eastAsia="方正仿宋_GBK" w:hAnsi="Times New Roman" w:cs="方正仿宋_GBK" w:hint="eastAsia"/>
          <w:bCs w:val="0"/>
          <w:kern w:val="0"/>
        </w:rPr>
        <w:t xml:space="preserve">3.2 </w:t>
      </w:r>
      <w:r>
        <w:rPr>
          <w:rFonts w:ascii="Times New Roman" w:eastAsia="方正仿宋_GBK" w:hAnsi="Times New Roman" w:cs="方正仿宋_GBK" w:hint="eastAsia"/>
          <w:bCs w:val="0"/>
          <w:kern w:val="0"/>
        </w:rPr>
        <w:t>应对特别重大地震灾害事件</w:t>
      </w:r>
    </w:p>
    <w:p w:rsidR="00A22A5D" w:rsidRDefault="009C19EC">
      <w:pPr>
        <w:pStyle w:val="a9"/>
        <w:spacing w:before="0" w:beforeAutospacing="0" w:after="0" w:afterAutospacing="0" w:line="560" w:lineRule="exact"/>
        <w:ind w:firstLineChars="200" w:firstLine="632"/>
        <w:jc w:val="both"/>
        <w:rPr>
          <w:rFonts w:eastAsia="方正楷体_GBK"/>
        </w:rPr>
      </w:pPr>
      <w:r>
        <w:rPr>
          <w:rFonts w:ascii="Times New Roman" w:eastAsia="方正仿宋_GBK" w:hAnsi="Times New Roman" w:cs="方正仿宋_GBK" w:hint="eastAsia"/>
          <w:sz w:val="32"/>
          <w:szCs w:val="32"/>
        </w:rPr>
        <w:t>应对特别重大地震灾害，启动Ⅰ级响应。县地指在市地指和县委、县政府的统一领导下组织开展本县的抗震救灾工作。</w:t>
      </w:r>
    </w:p>
    <w:p w:rsidR="00A22A5D" w:rsidRDefault="009C19EC">
      <w:pPr>
        <w:pStyle w:val="a9"/>
        <w:spacing w:before="0" w:beforeAutospacing="0" w:after="0" w:afterAutospacing="0" w:line="560" w:lineRule="exact"/>
        <w:ind w:firstLineChars="200" w:firstLine="632"/>
        <w:jc w:val="both"/>
        <w:rPr>
          <w:rFonts w:ascii="Times New Roman" w:eastAsia="方正仿宋_GBK" w:hAnsi="Times New Roman" w:cs="方正仿宋_GBK"/>
          <w:sz w:val="32"/>
          <w:szCs w:val="32"/>
        </w:rPr>
      </w:pPr>
      <w:bookmarkStart w:id="26" w:name="_Toc69808478"/>
      <w:bookmarkStart w:id="27" w:name="_Toc59645864"/>
      <w:r>
        <w:rPr>
          <w:rFonts w:ascii="Times New Roman" w:eastAsia="方正楷体_GBK" w:hAnsi="Times New Roman" w:hint="eastAsia"/>
          <w:color w:val="000000"/>
          <w:sz w:val="32"/>
          <w:szCs w:val="32"/>
        </w:rPr>
        <w:t xml:space="preserve">3.3 </w:t>
      </w:r>
      <w:r>
        <w:rPr>
          <w:rFonts w:ascii="Times New Roman" w:eastAsia="方正仿宋_GBK" w:hAnsi="Times New Roman" w:cs="方正仿宋_GBK" w:hint="eastAsia"/>
          <w:sz w:val="32"/>
          <w:szCs w:val="32"/>
        </w:rPr>
        <w:t>应对重大地震灾害事件</w:t>
      </w:r>
      <w:bookmarkEnd w:id="26"/>
      <w:bookmarkEnd w:id="27"/>
    </w:p>
    <w:p w:rsidR="00A22A5D" w:rsidRDefault="009C19EC">
      <w:pPr>
        <w:pStyle w:val="a9"/>
        <w:spacing w:before="0" w:beforeAutospacing="0" w:after="0" w:afterAutospacing="0" w:line="560" w:lineRule="exact"/>
        <w:ind w:firstLineChars="200" w:firstLine="632"/>
        <w:jc w:val="both"/>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应对重大地震灾害，启动Ⅱ级响应。县地指在市地指和县委、县政府统一领导下组织开展本县灾区的抗震救灾工作。</w:t>
      </w:r>
    </w:p>
    <w:p w:rsidR="00A22A5D" w:rsidRDefault="009C19EC">
      <w:pPr>
        <w:pStyle w:val="2"/>
        <w:keepNext w:val="0"/>
        <w:keepLines w:val="0"/>
        <w:spacing w:line="240" w:lineRule="auto"/>
        <w:ind w:left="0" w:firstLineChars="200" w:firstLine="632"/>
        <w:rPr>
          <w:rFonts w:ascii="Times New Roman" w:eastAsia="方正仿宋_GBK" w:hAnsi="Times New Roman" w:cs="方正仿宋_GBK"/>
          <w:bCs w:val="0"/>
          <w:kern w:val="0"/>
        </w:rPr>
      </w:pPr>
      <w:r>
        <w:rPr>
          <w:rFonts w:ascii="Times New Roman" w:eastAsia="方正仿宋_GBK" w:hAnsi="Times New Roman" w:cs="方正仿宋_GBK" w:hint="eastAsia"/>
          <w:bCs w:val="0"/>
          <w:kern w:val="0"/>
        </w:rPr>
        <w:t xml:space="preserve">3.4 </w:t>
      </w:r>
      <w:r>
        <w:rPr>
          <w:rFonts w:ascii="Times New Roman" w:eastAsia="方正仿宋_GBK" w:hAnsi="Times New Roman" w:cs="方正仿宋_GBK" w:hint="eastAsia"/>
          <w:bCs w:val="0"/>
          <w:kern w:val="0"/>
        </w:rPr>
        <w:t>应对较大地震灾害事件</w:t>
      </w:r>
      <w:bookmarkEnd w:id="25"/>
    </w:p>
    <w:p w:rsidR="00A22A5D" w:rsidRDefault="009C19EC">
      <w:pPr>
        <w:ind w:firstLineChars="200" w:firstLine="632"/>
        <w:rPr>
          <w:rFonts w:eastAsia="方正仿宋_GBK" w:cs="方正仿宋_GBK"/>
          <w:kern w:val="0"/>
          <w:szCs w:val="32"/>
        </w:rPr>
      </w:pPr>
      <w:r>
        <w:rPr>
          <w:rFonts w:eastAsia="方正仿宋_GBK" w:cs="方正仿宋_GBK" w:hint="eastAsia"/>
          <w:kern w:val="0"/>
          <w:szCs w:val="32"/>
        </w:rPr>
        <w:t>应对较大地震灾害，启动Ⅲ级响应。县地指在县委、</w:t>
      </w:r>
      <w:r w:rsidR="004B0BA0">
        <w:rPr>
          <w:rFonts w:eastAsia="方正仿宋_GBK" w:cs="方正仿宋_GBK" w:hint="eastAsia"/>
          <w:kern w:val="0"/>
          <w:szCs w:val="32"/>
        </w:rPr>
        <w:t>县</w:t>
      </w:r>
      <w:r>
        <w:rPr>
          <w:rFonts w:eastAsia="方正仿宋_GBK" w:cs="方正仿宋_GBK" w:hint="eastAsia"/>
          <w:kern w:val="0"/>
          <w:szCs w:val="32"/>
        </w:rPr>
        <w:t>政府的统一领导下，组织开展本地区抗震救灾工作。县地指根据灾区需求协调县级有关部门和单位做好抗震救灾工作。并视情况市地指和市应急局请求支援。</w:t>
      </w:r>
    </w:p>
    <w:p w:rsidR="00A22A5D" w:rsidRDefault="009C19EC">
      <w:pPr>
        <w:pStyle w:val="2"/>
        <w:keepNext w:val="0"/>
        <w:keepLines w:val="0"/>
        <w:spacing w:line="240" w:lineRule="auto"/>
        <w:ind w:left="0" w:firstLineChars="200" w:firstLine="632"/>
        <w:rPr>
          <w:rFonts w:ascii="Times New Roman" w:eastAsia="方正仿宋_GBK" w:hAnsi="Times New Roman" w:cs="方正仿宋_GBK"/>
          <w:kern w:val="0"/>
        </w:rPr>
      </w:pPr>
      <w:bookmarkStart w:id="28" w:name="_Toc5508"/>
      <w:r>
        <w:rPr>
          <w:rFonts w:ascii="Times New Roman" w:eastAsia="方正仿宋_GBK" w:hAnsi="Times New Roman" w:cs="方正仿宋_GBK" w:hint="eastAsia"/>
          <w:kern w:val="0"/>
        </w:rPr>
        <w:t xml:space="preserve">3.5 </w:t>
      </w:r>
      <w:r>
        <w:rPr>
          <w:rFonts w:ascii="Times New Roman" w:eastAsia="方正仿宋_GBK" w:hAnsi="Times New Roman" w:cs="方正仿宋_GBK" w:hint="eastAsia"/>
          <w:kern w:val="0"/>
        </w:rPr>
        <w:t>应对一般地震</w:t>
      </w:r>
      <w:r>
        <w:rPr>
          <w:rFonts w:ascii="Times New Roman" w:eastAsia="方正仿宋_GBK" w:hAnsi="Times New Roman" w:cs="方正仿宋_GBK" w:hint="eastAsia"/>
        </w:rPr>
        <w:t>灾害</w:t>
      </w:r>
      <w:r>
        <w:rPr>
          <w:rFonts w:ascii="Times New Roman" w:eastAsia="方正仿宋_GBK" w:hAnsi="Times New Roman" w:cs="方正仿宋_GBK" w:hint="eastAsia"/>
          <w:kern w:val="0"/>
        </w:rPr>
        <w:t>事件</w:t>
      </w:r>
      <w:bookmarkEnd w:id="28"/>
    </w:p>
    <w:p w:rsidR="00A22A5D" w:rsidRDefault="009C19EC">
      <w:pPr>
        <w:ind w:firstLineChars="200" w:firstLine="632"/>
        <w:rPr>
          <w:rFonts w:eastAsia="方正仿宋_GBK" w:cs="方正仿宋_GBK"/>
          <w:kern w:val="0"/>
          <w:szCs w:val="32"/>
        </w:rPr>
      </w:pPr>
      <w:r>
        <w:rPr>
          <w:rFonts w:eastAsia="方正仿宋_GBK" w:cs="方正仿宋_GBK" w:hint="eastAsia"/>
          <w:kern w:val="0"/>
          <w:szCs w:val="32"/>
        </w:rPr>
        <w:t>应对一般地震灾害，启动Ⅳ级响应。受灾的乡镇（街道）抗震救灾指挥机构在当地乡镇（街道）行政首长的统一领导下，组织开展本地区抗震救灾工作。县地指根据灾区需求协调县有关部门和单位协助做好抗震救灾工作。向市地指和市应急局请求支援。</w:t>
      </w:r>
    </w:p>
    <w:p w:rsidR="00A22A5D" w:rsidRDefault="009C19EC">
      <w:pPr>
        <w:ind w:firstLineChars="200" w:firstLine="632"/>
        <w:rPr>
          <w:rFonts w:eastAsia="方正仿宋_GBK" w:cs="方正仿宋_GBK"/>
          <w:kern w:val="0"/>
          <w:szCs w:val="32"/>
        </w:rPr>
      </w:pPr>
      <w:bookmarkStart w:id="29" w:name="_Toc22918"/>
      <w:r>
        <w:rPr>
          <w:rFonts w:eastAsia="方正仿宋_GBK" w:cs="方正仿宋_GBK" w:hint="eastAsia"/>
          <w:kern w:val="0"/>
          <w:szCs w:val="32"/>
        </w:rPr>
        <w:t xml:space="preserve">3.6 </w:t>
      </w:r>
      <w:r>
        <w:rPr>
          <w:rFonts w:eastAsia="方正仿宋_GBK" w:cs="方正仿宋_GBK" w:hint="eastAsia"/>
          <w:kern w:val="0"/>
          <w:szCs w:val="32"/>
        </w:rPr>
        <w:t>应急响应</w:t>
      </w:r>
    </w:p>
    <w:p w:rsidR="00A22A5D" w:rsidRDefault="009C19EC">
      <w:pPr>
        <w:ind w:firstLineChars="200" w:firstLine="632"/>
        <w:rPr>
          <w:rFonts w:eastAsia="方正仿宋_GBK" w:cs="方正仿宋_GBK"/>
          <w:kern w:val="0"/>
          <w:szCs w:val="32"/>
        </w:rPr>
      </w:pPr>
      <w:r>
        <w:rPr>
          <w:rFonts w:eastAsia="方正仿宋_GBK" w:cs="方正仿宋_GBK" w:hint="eastAsia"/>
          <w:kern w:val="0"/>
          <w:szCs w:val="32"/>
        </w:rPr>
        <w:t>县政府根据地震灾害分级情况，确定本级地震应急响应分级标准。</w:t>
      </w:r>
    </w:p>
    <w:p w:rsidR="00A22A5D" w:rsidRDefault="009C19EC">
      <w:pPr>
        <w:ind w:firstLineChars="200" w:firstLine="632"/>
        <w:rPr>
          <w:rFonts w:eastAsia="方正仿宋_GBK" w:cs="方正仿宋_GBK"/>
          <w:kern w:val="0"/>
          <w:szCs w:val="32"/>
        </w:rPr>
      </w:pPr>
      <w:r>
        <w:rPr>
          <w:rFonts w:eastAsia="方正仿宋_GBK" w:cs="方正仿宋_GBK" w:hint="eastAsia"/>
          <w:kern w:val="0"/>
          <w:szCs w:val="32"/>
        </w:rPr>
        <w:t>地震发生在比邻区县相邻边界地区时，相邻区县政府根据地震对本辖区造成的灾害情况，适时启动本行政区相应级别的应急响应，并向市地指请求援助，提出提高响应等级的建议。</w:t>
      </w:r>
    </w:p>
    <w:p w:rsidR="00A22A5D" w:rsidRDefault="009C19EC">
      <w:pPr>
        <w:pStyle w:val="2"/>
        <w:keepNext w:val="0"/>
        <w:keepLines w:val="0"/>
        <w:spacing w:line="240" w:lineRule="auto"/>
        <w:ind w:left="0" w:firstLineChars="200" w:firstLine="632"/>
        <w:rPr>
          <w:rFonts w:ascii="Times New Roman" w:eastAsia="方正仿宋_GBK" w:hAnsi="Times New Roman" w:cs="方正仿宋_GBK"/>
        </w:rPr>
      </w:pPr>
      <w:r>
        <w:rPr>
          <w:rFonts w:ascii="Times New Roman" w:eastAsia="方正仿宋_GBK" w:hAnsi="Times New Roman" w:cs="方正仿宋_GBK" w:hint="eastAsia"/>
        </w:rPr>
        <w:t xml:space="preserve">3.7 </w:t>
      </w:r>
      <w:r>
        <w:rPr>
          <w:rFonts w:ascii="Times New Roman" w:eastAsia="方正仿宋_GBK" w:hAnsi="Times New Roman" w:cs="方正仿宋_GBK" w:hint="eastAsia"/>
        </w:rPr>
        <w:t>响应级别动态调整</w:t>
      </w:r>
      <w:bookmarkEnd w:id="29"/>
    </w:p>
    <w:p w:rsidR="00A22A5D" w:rsidRDefault="009C19EC">
      <w:pPr>
        <w:ind w:firstLineChars="200" w:firstLine="632"/>
        <w:rPr>
          <w:rFonts w:eastAsia="方正仿宋_GBK" w:cs="方正仿宋_GBK"/>
          <w:kern w:val="0"/>
          <w:szCs w:val="32"/>
        </w:rPr>
      </w:pPr>
      <w:r>
        <w:rPr>
          <w:rFonts w:eastAsia="方正仿宋_GBK" w:cs="方正仿宋_GBK" w:hint="eastAsia"/>
          <w:kern w:val="0"/>
          <w:szCs w:val="32"/>
        </w:rPr>
        <w:t>地震灾害使灾区丧失自我恢复能力、需要上级人民政府支援，或者地震灾害发生在少数民族聚居地区和其他特殊地区，可根据应急处置需要，提高应急响应级别。</w:t>
      </w:r>
    </w:p>
    <w:p w:rsidR="00A22A5D" w:rsidRDefault="009C19EC">
      <w:pPr>
        <w:ind w:firstLineChars="200" w:firstLine="632"/>
        <w:rPr>
          <w:rFonts w:eastAsia="方正仿宋_GBK" w:cs="方正仿宋_GBK"/>
          <w:kern w:val="0"/>
          <w:szCs w:val="32"/>
        </w:rPr>
      </w:pPr>
      <w:r>
        <w:rPr>
          <w:rFonts w:eastAsia="方正仿宋_GBK" w:cs="方正仿宋_GBK" w:hint="eastAsia"/>
          <w:kern w:val="0"/>
          <w:szCs w:val="32"/>
        </w:rPr>
        <w:t>地震应急响应启动后，可视灾情及其发展情况对响应级别及时进行相应调整，避免响应不足或响应过度。</w:t>
      </w:r>
    </w:p>
    <w:p w:rsidR="00A22A5D" w:rsidRDefault="009C19EC">
      <w:pPr>
        <w:pStyle w:val="1"/>
        <w:keepNext w:val="0"/>
        <w:keepLines w:val="0"/>
        <w:spacing w:line="240" w:lineRule="auto"/>
        <w:ind w:left="0" w:firstLineChars="200" w:firstLine="632"/>
        <w:jc w:val="left"/>
        <w:rPr>
          <w:rFonts w:cs="方正黑体_GBK"/>
          <w:szCs w:val="32"/>
        </w:rPr>
      </w:pPr>
      <w:bookmarkStart w:id="30" w:name="_Toc22458"/>
      <w:r>
        <w:rPr>
          <w:rFonts w:cs="方正黑体_GBK" w:hint="eastAsia"/>
          <w:szCs w:val="32"/>
        </w:rPr>
        <w:t xml:space="preserve">4 </w:t>
      </w:r>
      <w:r>
        <w:rPr>
          <w:rFonts w:cs="方正黑体_GBK" w:hint="eastAsia"/>
          <w:szCs w:val="32"/>
        </w:rPr>
        <w:t>地震监测预警与信息报送</w:t>
      </w:r>
      <w:bookmarkEnd w:id="30"/>
    </w:p>
    <w:p w:rsidR="00A22A5D" w:rsidRDefault="009C19EC">
      <w:pPr>
        <w:pStyle w:val="2"/>
        <w:keepNext w:val="0"/>
        <w:keepLines w:val="0"/>
        <w:spacing w:line="240" w:lineRule="auto"/>
        <w:ind w:left="0" w:firstLineChars="200" w:firstLine="632"/>
        <w:rPr>
          <w:rFonts w:ascii="Times New Roman" w:hAnsi="Times New Roman"/>
        </w:rPr>
      </w:pPr>
      <w:bookmarkStart w:id="31" w:name="_Toc6818"/>
      <w:r>
        <w:rPr>
          <w:rFonts w:ascii="Times New Roman" w:hAnsi="Times New Roman"/>
        </w:rPr>
        <w:t xml:space="preserve">4.1 </w:t>
      </w:r>
      <w:r>
        <w:rPr>
          <w:rFonts w:ascii="Times New Roman" w:hAnsi="Times New Roman" w:hint="eastAsia"/>
        </w:rPr>
        <w:t>监测预报</w:t>
      </w:r>
      <w:bookmarkEnd w:id="31"/>
    </w:p>
    <w:p w:rsidR="00A22A5D" w:rsidRDefault="009C19EC">
      <w:pPr>
        <w:pStyle w:val="a9"/>
        <w:spacing w:before="0" w:beforeAutospacing="0" w:after="0" w:afterAutospacing="0" w:line="560" w:lineRule="exact"/>
        <w:ind w:firstLineChars="200" w:firstLine="632"/>
        <w:jc w:val="both"/>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县地震部门密切配合市地震局，加强震情跟踪监测、预测预报和群测群防工作，及时对地震预测意见和可能与地震有关的异常现象进行综合分析研判。</w:t>
      </w:r>
    </w:p>
    <w:p w:rsidR="00A22A5D" w:rsidRDefault="009C19EC">
      <w:pPr>
        <w:pStyle w:val="a9"/>
        <w:spacing w:before="0" w:beforeAutospacing="0" w:after="0" w:afterAutospacing="0" w:line="560" w:lineRule="exact"/>
        <w:ind w:firstLineChars="200" w:firstLine="632"/>
        <w:jc w:val="both"/>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县政府根据震情预测决策意见发布临震预报，组织预报区加强应急防范措施。</w:t>
      </w:r>
    </w:p>
    <w:p w:rsidR="00A22A5D" w:rsidRDefault="009C19EC">
      <w:pPr>
        <w:pStyle w:val="2"/>
        <w:keepNext w:val="0"/>
        <w:keepLines w:val="0"/>
        <w:spacing w:line="240" w:lineRule="auto"/>
        <w:ind w:left="0" w:firstLineChars="200" w:firstLine="632"/>
        <w:rPr>
          <w:rFonts w:ascii="Times New Roman" w:hAnsi="Times New Roman"/>
        </w:rPr>
      </w:pPr>
      <w:bookmarkStart w:id="32" w:name="_Toc1230"/>
      <w:r>
        <w:rPr>
          <w:rFonts w:ascii="Times New Roman" w:hAnsi="Times New Roman"/>
        </w:rPr>
        <w:t xml:space="preserve">4.2 </w:t>
      </w:r>
      <w:r>
        <w:rPr>
          <w:rFonts w:ascii="Times New Roman" w:hAnsi="Times New Roman" w:hint="eastAsia"/>
        </w:rPr>
        <w:t>震情速报</w:t>
      </w:r>
      <w:bookmarkEnd w:id="32"/>
    </w:p>
    <w:p w:rsidR="00A22A5D" w:rsidRDefault="009C19EC">
      <w:pPr>
        <w:ind w:firstLineChars="200" w:firstLine="632"/>
        <w:rPr>
          <w:rFonts w:eastAsia="方正仿宋_GBK" w:cs="方正仿宋_GBK"/>
          <w:kern w:val="0"/>
          <w:szCs w:val="32"/>
        </w:rPr>
      </w:pPr>
      <w:r>
        <w:rPr>
          <w:rFonts w:eastAsia="方正仿宋_GBK" w:cs="方正仿宋_GBK" w:hint="eastAsia"/>
          <w:kern w:val="0"/>
          <w:szCs w:val="32"/>
        </w:rPr>
        <w:t>我县行政区域内发生</w:t>
      </w:r>
      <w:r>
        <w:rPr>
          <w:rFonts w:eastAsia="方正仿宋_GBK" w:cs="方正仿宋_GBK" w:hint="eastAsia"/>
          <w:kern w:val="0"/>
          <w:szCs w:val="32"/>
        </w:rPr>
        <w:t>3.5</w:t>
      </w:r>
      <w:r>
        <w:rPr>
          <w:rFonts w:eastAsia="方正仿宋_GBK" w:cs="方正仿宋_GBK" w:hint="eastAsia"/>
          <w:kern w:val="0"/>
          <w:szCs w:val="32"/>
        </w:rPr>
        <w:t>级以上地震，或受县外地震波及有较强震感后，县地指办和县规划自然资源局应立即向市地震局台网中心了解地震发生的时间、地点、震级、震源深度等参数，在接到正式速报结果后，向县委值班室、县政府值班室速报，同时根据需要，通报县政府有关单位，且及时续报有关情况。</w:t>
      </w:r>
    </w:p>
    <w:p w:rsidR="00A22A5D" w:rsidRDefault="009C19EC">
      <w:pPr>
        <w:ind w:firstLineChars="200" w:firstLine="632"/>
        <w:rPr>
          <w:rFonts w:eastAsia="方正仿宋_GBK" w:cs="方正仿宋_GBK"/>
          <w:kern w:val="0"/>
          <w:szCs w:val="32"/>
        </w:rPr>
      </w:pPr>
      <w:r>
        <w:rPr>
          <w:rFonts w:eastAsia="方正仿宋_GBK" w:cs="方正仿宋_GBK" w:hint="eastAsia"/>
          <w:kern w:val="0"/>
          <w:szCs w:val="32"/>
        </w:rPr>
        <w:t>地震灾害事件发生后，县地指办和县规划自然资源局要加强与市地震局的联系，及时掌握余震后续发展趋势，及时上报县抗震救灾指挥部，并通报受灾乡镇（街道）。</w:t>
      </w:r>
    </w:p>
    <w:p w:rsidR="00A22A5D" w:rsidRDefault="009C19EC">
      <w:pPr>
        <w:pStyle w:val="2"/>
        <w:keepNext w:val="0"/>
        <w:keepLines w:val="0"/>
        <w:spacing w:line="240" w:lineRule="auto"/>
        <w:ind w:left="0" w:firstLineChars="200" w:firstLine="632"/>
        <w:rPr>
          <w:rFonts w:ascii="Times New Roman" w:hAnsi="Times New Roman" w:cs="方正仿宋_GBK"/>
          <w:kern w:val="0"/>
        </w:rPr>
      </w:pPr>
      <w:bookmarkStart w:id="33" w:name="_Toc11089"/>
      <w:r>
        <w:rPr>
          <w:rFonts w:ascii="Times New Roman" w:hAnsi="Times New Roman" w:cs="方正仿宋_GBK"/>
          <w:kern w:val="0"/>
        </w:rPr>
        <w:t xml:space="preserve">4.3 </w:t>
      </w:r>
      <w:r>
        <w:rPr>
          <w:rFonts w:ascii="Times New Roman" w:hAnsi="Times New Roman" w:cs="方正仿宋_GBK" w:hint="eastAsia"/>
          <w:kern w:val="0"/>
        </w:rPr>
        <w:t>灾情</w:t>
      </w:r>
      <w:r>
        <w:rPr>
          <w:rFonts w:ascii="Times New Roman" w:hAnsi="Times New Roman" w:hint="eastAsia"/>
        </w:rPr>
        <w:t>报告</w:t>
      </w:r>
      <w:bookmarkEnd w:id="33"/>
    </w:p>
    <w:p w:rsidR="00A22A5D" w:rsidRDefault="009C19EC">
      <w:pPr>
        <w:ind w:firstLineChars="200" w:firstLine="632"/>
        <w:rPr>
          <w:rFonts w:eastAsia="方正仿宋_GBK" w:cs="方正仿宋_GBK"/>
          <w:kern w:val="0"/>
          <w:szCs w:val="32"/>
        </w:rPr>
      </w:pPr>
      <w:r>
        <w:rPr>
          <w:rFonts w:eastAsia="方正仿宋_GBK" w:cs="方正仿宋_GBK" w:hint="eastAsia"/>
          <w:kern w:val="0"/>
          <w:szCs w:val="32"/>
        </w:rPr>
        <w:t>地震灾害发生后，受灾乡镇（街道）应及时将灾害情况报告县委值班室、县政府值班室，同时抄送县应急局。县委值班室、县政府值班室应及时将灾害情况报告市委总值班室、市政府总值班室，县应急局和县规划自然资源局将情况报市地震局、市应急局。如发生特别重大、重大地震灾害，县应急局、县民政局、县规划自然资源局、县公安局、县交通局、县水利局、县教委、县卫生健康委等部门应迅速组织开展现场灾情收集、分析研判工作，并向县委值班室、县政府值班室报告有关情况。</w:t>
      </w:r>
    </w:p>
    <w:p w:rsidR="00A22A5D" w:rsidRDefault="009C19EC">
      <w:pPr>
        <w:pStyle w:val="1"/>
        <w:keepNext w:val="0"/>
        <w:keepLines w:val="0"/>
        <w:spacing w:line="240" w:lineRule="auto"/>
        <w:ind w:left="0" w:firstLineChars="200" w:firstLine="632"/>
        <w:rPr>
          <w:rFonts w:cs="方正黑体_GBK"/>
          <w:szCs w:val="32"/>
        </w:rPr>
      </w:pPr>
      <w:bookmarkStart w:id="34" w:name="_Toc1585"/>
      <w:r>
        <w:rPr>
          <w:rFonts w:cs="方正黑体_GBK" w:hint="eastAsia"/>
          <w:szCs w:val="32"/>
        </w:rPr>
        <w:t xml:space="preserve">5 </w:t>
      </w:r>
      <w:r>
        <w:rPr>
          <w:rFonts w:cs="方正黑体_GBK" w:hint="eastAsia"/>
          <w:szCs w:val="32"/>
        </w:rPr>
        <w:t>应急响应</w:t>
      </w:r>
      <w:bookmarkEnd w:id="34"/>
    </w:p>
    <w:p w:rsidR="00A22A5D" w:rsidRDefault="009C19EC">
      <w:pPr>
        <w:ind w:firstLineChars="200" w:firstLine="632"/>
        <w:rPr>
          <w:rFonts w:eastAsia="方正仿宋_GBK" w:cs="方正仿宋_GBK"/>
          <w:kern w:val="0"/>
          <w:szCs w:val="32"/>
        </w:rPr>
      </w:pPr>
      <w:r>
        <w:rPr>
          <w:rFonts w:eastAsia="方正仿宋_GBK" w:cs="方正仿宋_GBK" w:hint="eastAsia"/>
          <w:kern w:val="0"/>
          <w:szCs w:val="32"/>
        </w:rPr>
        <w:t>地震发生后各有关乡镇（街道）和部门（单位）根据震情、灾情和抗震救灾需要，采取应急响应。</w:t>
      </w:r>
    </w:p>
    <w:p w:rsidR="00A22A5D" w:rsidRDefault="009C19EC">
      <w:pPr>
        <w:pStyle w:val="2"/>
        <w:keepNext w:val="0"/>
        <w:keepLines w:val="0"/>
        <w:spacing w:line="240" w:lineRule="auto"/>
        <w:ind w:left="0" w:firstLineChars="200" w:firstLine="632"/>
        <w:rPr>
          <w:rFonts w:ascii="Times New Roman" w:hAnsi="Times New Roman"/>
        </w:rPr>
      </w:pPr>
      <w:bookmarkStart w:id="35" w:name="_Toc30302"/>
      <w:r>
        <w:rPr>
          <w:rFonts w:ascii="Times New Roman" w:hAnsi="Times New Roman"/>
        </w:rPr>
        <w:t>5.1</w:t>
      </w:r>
      <w:r>
        <w:rPr>
          <w:rFonts w:ascii="Times New Roman" w:hAnsi="Times New Roman" w:hint="eastAsia"/>
        </w:rPr>
        <w:t xml:space="preserve"> </w:t>
      </w:r>
      <w:r>
        <w:rPr>
          <w:rFonts w:ascii="Times New Roman" w:hAnsi="Times New Roman" w:hint="eastAsia"/>
        </w:rPr>
        <w:t>搜救人员</w:t>
      </w:r>
      <w:bookmarkEnd w:id="35"/>
    </w:p>
    <w:p w:rsidR="00A22A5D" w:rsidRDefault="009C19EC">
      <w:pPr>
        <w:ind w:firstLineChars="200" w:firstLine="632"/>
        <w:jc w:val="left"/>
        <w:rPr>
          <w:rFonts w:eastAsia="方正仿宋_GBK" w:cs="方正仿宋_GBK"/>
          <w:kern w:val="0"/>
          <w:szCs w:val="32"/>
        </w:rPr>
      </w:pPr>
      <w:r>
        <w:rPr>
          <w:rFonts w:eastAsia="方正仿宋_GBK" w:cs="方正仿宋_GBK" w:hint="eastAsia"/>
          <w:kern w:val="0"/>
          <w:szCs w:val="32"/>
        </w:rPr>
        <w:t>立即组织基层组织、有关单位和广大干部群众开展自救互救，立即采取交通管控措施，同时组织协调当地解放军、武警部队、地震、综合性消防救援、建筑和市政等各方面救援力量，调配生命搜索营救设备及大型吊车、起重机等救援装备，赶赴灾区开展入户排查，抢救被掩埋人员，组织营救受灾被困人员。在灾区所在地抗震救灾指挥机构统一领导协调下，现场救援队伍之间加强衔接和配合，合理划分责任区边界，遇有危险时及时传递警报，做好自身安全防护。</w:t>
      </w:r>
    </w:p>
    <w:p w:rsidR="00A22A5D" w:rsidRDefault="009C19EC">
      <w:pPr>
        <w:pStyle w:val="2"/>
        <w:keepNext w:val="0"/>
        <w:keepLines w:val="0"/>
        <w:spacing w:line="240" w:lineRule="auto"/>
        <w:ind w:left="0" w:firstLineChars="200" w:firstLine="632"/>
        <w:rPr>
          <w:rFonts w:ascii="Times New Roman" w:hAnsi="Times New Roman"/>
        </w:rPr>
      </w:pPr>
      <w:bookmarkStart w:id="36" w:name="_Toc12076"/>
      <w:r>
        <w:rPr>
          <w:rFonts w:ascii="Times New Roman" w:hAnsi="Times New Roman" w:hint="eastAsia"/>
        </w:rPr>
        <w:t xml:space="preserve">5.2 </w:t>
      </w:r>
      <w:r>
        <w:rPr>
          <w:rFonts w:ascii="Times New Roman" w:hAnsi="Times New Roman" w:hint="eastAsia"/>
        </w:rPr>
        <w:t>开展医疗救治与卫生防疫</w:t>
      </w:r>
      <w:bookmarkEnd w:id="36"/>
    </w:p>
    <w:p w:rsidR="00A22A5D" w:rsidRDefault="009C19EC">
      <w:pPr>
        <w:ind w:firstLineChars="200" w:firstLine="632"/>
        <w:rPr>
          <w:rFonts w:eastAsia="方正仿宋_GBK" w:cs="方正仿宋_GBK"/>
          <w:kern w:val="0"/>
          <w:szCs w:val="32"/>
        </w:rPr>
      </w:pPr>
      <w:r>
        <w:rPr>
          <w:rFonts w:eastAsia="方正仿宋_GBK" w:cs="方正仿宋_GBK" w:hint="eastAsia"/>
          <w:kern w:val="0"/>
          <w:szCs w:val="32"/>
        </w:rPr>
        <w:t>迅速协调组织应急医疗队伍赶赴灾区，抢救受伤人员，必要时建立移动医院或临时医疗点，实施现场救治。加强医疗卫生应急物资和设备的组织调度，特别是加大对重灾区及偏远地区医疗器械、药品供应，确保被救人员得到及时医治，最大程度减少伤员致死、致残。统筹周边地区的医疗资源，根据需要分流、转运重伤员，实施异地救治。组织心理咨询专家开展灾后心理援助。</w:t>
      </w:r>
    </w:p>
    <w:p w:rsidR="00A22A5D" w:rsidRDefault="009C19EC">
      <w:pPr>
        <w:ind w:firstLineChars="200" w:firstLine="632"/>
        <w:rPr>
          <w:rFonts w:eastAsia="方正仿宋_GBK" w:cs="方正仿宋_GBK"/>
          <w:kern w:val="0"/>
          <w:szCs w:val="32"/>
        </w:rPr>
      </w:pPr>
      <w:r>
        <w:rPr>
          <w:rFonts w:eastAsia="方正仿宋_GBK" w:cs="方正仿宋_GBK" w:hint="eastAsia"/>
          <w:kern w:val="0"/>
          <w:szCs w:val="32"/>
        </w:rPr>
        <w:t>加强灾区卫生防疫工作。及时组织卫生防疫队伍对灾区水源进行监测消毒，加强饮用水卫生监督，强化食品质量安全监管；妥善处置遇难者遗体，做好死亡动物、医疗废弃物、生活垃圾、粪便等消毒和无害化处理；加强鼠疫、狂犬病等传染病疫情的监测、防控和处理，根据需要及时接种疫苗；实行重大传染病和突发卫生事件每日报告制度。</w:t>
      </w:r>
    </w:p>
    <w:p w:rsidR="00A22A5D" w:rsidRDefault="009C19EC">
      <w:pPr>
        <w:pStyle w:val="2"/>
        <w:keepNext w:val="0"/>
        <w:keepLines w:val="0"/>
        <w:spacing w:line="240" w:lineRule="auto"/>
        <w:ind w:left="0" w:firstLineChars="200" w:firstLine="632"/>
        <w:rPr>
          <w:rFonts w:ascii="Times New Roman" w:hAnsi="Times New Roman"/>
        </w:rPr>
      </w:pPr>
      <w:bookmarkStart w:id="37" w:name="_Toc23221"/>
      <w:r>
        <w:rPr>
          <w:rFonts w:ascii="Times New Roman" w:hAnsi="Times New Roman" w:hint="eastAsia"/>
        </w:rPr>
        <w:t xml:space="preserve">5.3 </w:t>
      </w:r>
      <w:r>
        <w:rPr>
          <w:rFonts w:ascii="Times New Roman" w:hAnsi="Times New Roman" w:hint="eastAsia"/>
        </w:rPr>
        <w:t>安置受灾群众</w:t>
      </w:r>
      <w:bookmarkEnd w:id="37"/>
    </w:p>
    <w:p w:rsidR="00A22A5D" w:rsidRDefault="009C19EC">
      <w:pPr>
        <w:ind w:firstLineChars="200" w:firstLine="632"/>
        <w:rPr>
          <w:rFonts w:eastAsia="方正仿宋_GBK" w:cs="方正仿宋_GBK"/>
          <w:kern w:val="0"/>
          <w:szCs w:val="32"/>
        </w:rPr>
      </w:pPr>
      <w:r>
        <w:rPr>
          <w:rFonts w:eastAsia="方正仿宋_GBK" w:cs="方正仿宋_GBK" w:hint="eastAsia"/>
          <w:kern w:val="0"/>
          <w:szCs w:val="32"/>
        </w:rPr>
        <w:t>开放应急避难场所，根据需要及时修建临时简易住房，组织筹集和调运食品、饮用水、衣被、帐篷、移动厕所等各类救灾物资，解决受灾群众吃饭、饮水、穿衣、住处等问题；在受灾村镇、街道设置救灾物资发放点，确保救灾物资的有序发放；根据需要组织生产、调运、安装活动板房和简易房；在受灾群众集中安置点加强次生灾害隐</w:t>
      </w:r>
      <w:r w:rsidR="004B0BA0">
        <w:rPr>
          <w:rFonts w:eastAsia="方正仿宋_GBK" w:cs="方正仿宋_GBK" w:hint="eastAsia"/>
          <w:kern w:val="0"/>
          <w:szCs w:val="32"/>
        </w:rPr>
        <w:t>患排查巡查，配备必要的消防设备器材，严防火灾发生。救灾物资优先保障</w:t>
      </w:r>
      <w:r>
        <w:rPr>
          <w:rFonts w:eastAsia="方正仿宋_GBK" w:cs="方正仿宋_GBK" w:hint="eastAsia"/>
          <w:kern w:val="0"/>
          <w:szCs w:val="32"/>
        </w:rPr>
        <w:t>学校、医院、福利院的需要；优先安置孤儿、孤老及残疾人员，确保其基本生活。鼓励采取投亲靠友等方式，广泛动员社会力量安置受灾群众。</w:t>
      </w:r>
    </w:p>
    <w:p w:rsidR="00A22A5D" w:rsidRDefault="009C19EC">
      <w:pPr>
        <w:ind w:firstLineChars="200" w:firstLine="632"/>
        <w:rPr>
          <w:rFonts w:eastAsia="方正仿宋_GBK" w:cs="方正仿宋_GBK"/>
          <w:kern w:val="0"/>
          <w:szCs w:val="32"/>
        </w:rPr>
      </w:pPr>
      <w:r>
        <w:rPr>
          <w:rFonts w:eastAsia="方正仿宋_GBK" w:cs="方正仿宋_GBK" w:hint="eastAsia"/>
          <w:kern w:val="0"/>
          <w:szCs w:val="32"/>
        </w:rPr>
        <w:t>做好遇难人员的善后工作，抚慰遇难者家属；积极创造条件，组织灾区学校复课。</w:t>
      </w:r>
    </w:p>
    <w:p w:rsidR="00A22A5D" w:rsidRDefault="009C19EC">
      <w:pPr>
        <w:pStyle w:val="2"/>
        <w:keepNext w:val="0"/>
        <w:keepLines w:val="0"/>
        <w:spacing w:line="240" w:lineRule="auto"/>
        <w:ind w:left="0" w:firstLineChars="200" w:firstLine="632"/>
        <w:rPr>
          <w:rFonts w:ascii="Times New Roman" w:hAnsi="Times New Roman"/>
        </w:rPr>
      </w:pPr>
      <w:bookmarkStart w:id="38" w:name="_Toc16491"/>
      <w:r>
        <w:rPr>
          <w:rFonts w:ascii="Times New Roman" w:hAnsi="Times New Roman" w:hint="eastAsia"/>
        </w:rPr>
        <w:t xml:space="preserve">5.4 </w:t>
      </w:r>
      <w:r>
        <w:rPr>
          <w:rFonts w:ascii="Times New Roman" w:hAnsi="Times New Roman" w:hint="eastAsia"/>
        </w:rPr>
        <w:t>抢修基础设施</w:t>
      </w:r>
      <w:bookmarkEnd w:id="38"/>
    </w:p>
    <w:p w:rsidR="00A22A5D" w:rsidRDefault="009C19EC">
      <w:pPr>
        <w:ind w:firstLineChars="200" w:firstLine="632"/>
        <w:rPr>
          <w:rFonts w:eastAsia="方正仿宋_GBK" w:cs="方正仿宋_GBK"/>
          <w:kern w:val="0"/>
          <w:szCs w:val="32"/>
        </w:rPr>
      </w:pPr>
      <w:r>
        <w:rPr>
          <w:rFonts w:eastAsia="方正仿宋_GBK" w:cs="方正仿宋_GBK" w:hint="eastAsia"/>
          <w:kern w:val="0"/>
          <w:szCs w:val="32"/>
        </w:rPr>
        <w:t>抢通修复因灾损毁的铁路、公路、桥梁、隧道、码头、航道及通航建筑物等交通基础设施，协调运力优先保障应急抢险救援人员、救灾物资和伤病人员的运输需要。抢修供电、供水、供气、通信、广播电视等基础设施，启动应急电力等专项保障预案，组织调集应急供电车、供水车等，提供应急供电、供水等要素保障，优先确保重要部门、应急指挥、人员搜救、医疗救治和群众安置需要。尽快恢复灾区各类市政基础设施功能，保障灾区群众基本生活需要。</w:t>
      </w:r>
    </w:p>
    <w:p w:rsidR="00A22A5D" w:rsidRDefault="009C19EC">
      <w:pPr>
        <w:pStyle w:val="2"/>
        <w:keepNext w:val="0"/>
        <w:keepLines w:val="0"/>
        <w:spacing w:line="240" w:lineRule="auto"/>
        <w:ind w:left="0" w:firstLineChars="200" w:firstLine="632"/>
        <w:rPr>
          <w:rFonts w:ascii="Times New Roman" w:hAnsi="Times New Roman"/>
        </w:rPr>
      </w:pPr>
      <w:bookmarkStart w:id="39" w:name="_Toc22469"/>
      <w:r>
        <w:rPr>
          <w:rFonts w:ascii="Times New Roman" w:hAnsi="Times New Roman" w:hint="eastAsia"/>
        </w:rPr>
        <w:t xml:space="preserve">5.5 </w:t>
      </w:r>
      <w:r>
        <w:rPr>
          <w:rFonts w:ascii="Times New Roman" w:hAnsi="Times New Roman" w:hint="eastAsia"/>
        </w:rPr>
        <w:t>加强现场监测</w:t>
      </w:r>
      <w:bookmarkEnd w:id="39"/>
    </w:p>
    <w:p w:rsidR="00A22A5D" w:rsidRDefault="009C19EC">
      <w:pPr>
        <w:ind w:firstLineChars="200" w:firstLine="632"/>
        <w:rPr>
          <w:rFonts w:eastAsia="方正仿宋_GBK" w:cs="方正仿宋_GBK"/>
          <w:kern w:val="0"/>
          <w:szCs w:val="32"/>
        </w:rPr>
      </w:pPr>
      <w:r>
        <w:rPr>
          <w:rFonts w:eastAsia="方正仿宋_GBK" w:cs="方正仿宋_GBK" w:hint="eastAsia"/>
          <w:kern w:val="0"/>
          <w:szCs w:val="32"/>
        </w:rPr>
        <w:t>灾情监测研判组负责协助市地震局布设或恢复现场地震观测设施，实时跟踪地震序列活动，密切监视震情发展，绘制地震烈度图，对震区震情形势进行研判。县气象局加强气象监测研判，密切关注灾区重大气象变化。县规划自然资源局加强地质灾害监测。灾区所在地抗震救灾指挥机构根据实际情况安排生态环保专业力量加强空气、水源、土壤污染监测，减轻或消除污染危害。县水利局加强对水利设施的监控。</w:t>
      </w:r>
    </w:p>
    <w:p w:rsidR="00A22A5D" w:rsidRDefault="009C19EC">
      <w:pPr>
        <w:pStyle w:val="2"/>
        <w:keepNext w:val="0"/>
        <w:keepLines w:val="0"/>
        <w:spacing w:line="240" w:lineRule="auto"/>
        <w:ind w:left="0" w:firstLineChars="200" w:firstLine="632"/>
        <w:rPr>
          <w:rFonts w:ascii="Times New Roman" w:hAnsi="Times New Roman"/>
        </w:rPr>
      </w:pPr>
      <w:bookmarkStart w:id="40" w:name="_Toc29685"/>
      <w:r>
        <w:rPr>
          <w:rFonts w:ascii="Times New Roman" w:hAnsi="Times New Roman" w:hint="eastAsia"/>
        </w:rPr>
        <w:t xml:space="preserve">5.6 </w:t>
      </w:r>
      <w:r>
        <w:rPr>
          <w:rFonts w:ascii="Times New Roman" w:hAnsi="Times New Roman" w:hint="eastAsia"/>
        </w:rPr>
        <w:t>防御次生灾害</w:t>
      </w:r>
      <w:bookmarkEnd w:id="40"/>
    </w:p>
    <w:p w:rsidR="00A22A5D" w:rsidRDefault="009C19EC">
      <w:pPr>
        <w:ind w:firstLineChars="200" w:firstLine="632"/>
        <w:rPr>
          <w:rFonts w:eastAsia="方正仿宋_GBK" w:cs="方正仿宋_GBK"/>
          <w:kern w:val="0"/>
          <w:szCs w:val="32"/>
        </w:rPr>
      </w:pPr>
      <w:r>
        <w:rPr>
          <w:rFonts w:eastAsia="方正仿宋_GBK" w:cs="方正仿宋_GBK" w:hint="eastAsia"/>
          <w:kern w:val="0"/>
          <w:szCs w:val="32"/>
        </w:rPr>
        <w:t>加强次生灾害监测预警，防范因强余震和降雨形成的山体崩塌、滑坡、泥石流、地面塌陷、地裂缝、滚石、堰塞湖等造成新的人员伤亡和交通堵塞；组织专家对水库、水电站、航运枢纽、堤坝等开展险情排查、评估和除险加固，必要时组织下游危险地区人员转移。</w:t>
      </w:r>
    </w:p>
    <w:p w:rsidR="00A22A5D" w:rsidRDefault="009C19EC">
      <w:pPr>
        <w:ind w:firstLineChars="200" w:firstLine="632"/>
        <w:rPr>
          <w:rFonts w:eastAsia="方正仿宋_GBK" w:cs="方正仿宋_GBK"/>
          <w:kern w:val="0"/>
          <w:szCs w:val="32"/>
        </w:rPr>
      </w:pPr>
      <w:r>
        <w:rPr>
          <w:rFonts w:eastAsia="方正仿宋_GBK" w:cs="方正仿宋_GBK" w:hint="eastAsia"/>
          <w:kern w:val="0"/>
          <w:szCs w:val="32"/>
        </w:rPr>
        <w:t>加强危险化学品储存设备、输油气管道、输配电线路、非煤矿山等的受损情况排查，及时采取安全防范措施；对科研等重点设施，做好事故防范处置工作。</w:t>
      </w:r>
    </w:p>
    <w:p w:rsidR="00A22A5D" w:rsidRDefault="009C19EC">
      <w:pPr>
        <w:pStyle w:val="2"/>
        <w:keepNext w:val="0"/>
        <w:keepLines w:val="0"/>
        <w:spacing w:line="240" w:lineRule="auto"/>
        <w:ind w:left="0" w:firstLineChars="200" w:firstLine="632"/>
        <w:rPr>
          <w:rFonts w:ascii="Times New Roman" w:hAnsi="Times New Roman"/>
        </w:rPr>
      </w:pPr>
      <w:bookmarkStart w:id="41" w:name="_Toc1434"/>
      <w:r>
        <w:rPr>
          <w:rFonts w:ascii="Times New Roman" w:hAnsi="Times New Roman" w:hint="eastAsia"/>
        </w:rPr>
        <w:t xml:space="preserve">5.7 </w:t>
      </w:r>
      <w:r>
        <w:rPr>
          <w:rFonts w:ascii="Times New Roman" w:hAnsi="Times New Roman" w:hint="eastAsia"/>
        </w:rPr>
        <w:t>维护社会治安</w:t>
      </w:r>
      <w:bookmarkEnd w:id="41"/>
    </w:p>
    <w:p w:rsidR="00A22A5D" w:rsidRDefault="009C19EC">
      <w:pPr>
        <w:ind w:firstLineChars="200" w:firstLine="632"/>
        <w:rPr>
          <w:rFonts w:eastAsia="方正仿宋_GBK" w:cs="方正仿宋_GBK"/>
          <w:kern w:val="0"/>
          <w:szCs w:val="32"/>
        </w:rPr>
      </w:pPr>
      <w:r>
        <w:rPr>
          <w:rFonts w:eastAsia="方正仿宋_GBK" w:cs="方正仿宋_GBK" w:hint="eastAsia"/>
          <w:kern w:val="0"/>
          <w:szCs w:val="32"/>
        </w:rPr>
        <w:t>加强灾区治安、道路交通管理，依法查处打击盗窃、抢劫、聚众哄抢、诈骗、造谣传谣等违法犯罪活动；在受灾群众安置点、救灾物资存放点等重要地区，增设临时警务站，加强治安巡逻；加强对党政机关、要害部门、金融单位、储备仓库等重要场所的警戒；做好涉灾涉稳风险监测、矛盾纠纷排查化解和法律服务工作，严密防范、妥善处置群体性事件，维护国家政治安全和社会稳定。</w:t>
      </w:r>
    </w:p>
    <w:p w:rsidR="00A22A5D" w:rsidRDefault="009C19EC">
      <w:pPr>
        <w:pStyle w:val="2"/>
        <w:keepNext w:val="0"/>
        <w:keepLines w:val="0"/>
        <w:spacing w:line="240" w:lineRule="auto"/>
        <w:ind w:left="0" w:firstLineChars="200" w:firstLine="632"/>
        <w:rPr>
          <w:rFonts w:ascii="Times New Roman" w:hAnsi="Times New Roman"/>
        </w:rPr>
      </w:pPr>
      <w:bookmarkStart w:id="42" w:name="_Toc14143"/>
      <w:r>
        <w:rPr>
          <w:rFonts w:ascii="Times New Roman" w:hAnsi="Times New Roman" w:hint="eastAsia"/>
        </w:rPr>
        <w:t xml:space="preserve">5.8 </w:t>
      </w:r>
      <w:r>
        <w:rPr>
          <w:rFonts w:ascii="Times New Roman" w:hAnsi="Times New Roman" w:hint="eastAsia"/>
        </w:rPr>
        <w:t>开展社会动员</w:t>
      </w:r>
      <w:bookmarkEnd w:id="42"/>
    </w:p>
    <w:p w:rsidR="00A22A5D" w:rsidRDefault="009C19EC">
      <w:pPr>
        <w:ind w:firstLineChars="200" w:firstLine="632"/>
        <w:rPr>
          <w:rFonts w:eastAsia="方正仿宋_GBK" w:cs="方正仿宋_GBK"/>
          <w:kern w:val="0"/>
          <w:szCs w:val="32"/>
        </w:rPr>
      </w:pPr>
      <w:r>
        <w:rPr>
          <w:rFonts w:eastAsia="方正仿宋_GBK" w:cs="方正仿宋_GBK" w:hint="eastAsia"/>
          <w:kern w:val="0"/>
          <w:szCs w:val="32"/>
        </w:rPr>
        <w:t>县地指明确专门的组织机构负责志愿服务管理；根据灾区需求、交通运输等情况，向社会公布志愿服务需求指南，及时开通志愿服务联系电话等平台，通过社会应急力量管理系统和全国志愿服务信息系统，统一接收志愿者和志愿服务组织报名，做好志愿者派遣和相关管理服务工作，引导志愿者安全有序参与服务。</w:t>
      </w:r>
    </w:p>
    <w:p w:rsidR="00A22A5D" w:rsidRDefault="009C19EC">
      <w:pPr>
        <w:ind w:firstLineChars="200" w:firstLine="632"/>
        <w:rPr>
          <w:rFonts w:eastAsia="方正仿宋_GBK" w:cs="方正仿宋_GBK"/>
          <w:kern w:val="0"/>
          <w:szCs w:val="32"/>
        </w:rPr>
      </w:pPr>
      <w:r>
        <w:rPr>
          <w:rFonts w:eastAsia="方正仿宋_GBK" w:cs="方正仿宋_GBK" w:hint="eastAsia"/>
          <w:kern w:val="0"/>
          <w:szCs w:val="32"/>
        </w:rPr>
        <w:t>视情引导社会力量为灾区人民捐款捐物，县政府及县应急局等相关可以接受捐赠的部门，做好款物接收、统计、分配、使用、公示反馈等各环节工作。</w:t>
      </w:r>
    </w:p>
    <w:p w:rsidR="00A22A5D" w:rsidRDefault="009C19EC">
      <w:pPr>
        <w:ind w:firstLineChars="200" w:firstLine="632"/>
        <w:rPr>
          <w:rFonts w:eastAsia="方正仿宋_GBK" w:cs="方正仿宋_GBK"/>
          <w:kern w:val="0"/>
          <w:szCs w:val="32"/>
        </w:rPr>
      </w:pPr>
      <w:r>
        <w:rPr>
          <w:rFonts w:eastAsia="方正仿宋_GBK" w:cs="方正仿宋_GBK" w:hint="eastAsia"/>
          <w:kern w:val="0"/>
          <w:szCs w:val="32"/>
        </w:rPr>
        <w:t>必要时，组织非灾区人民政府，通过提供人力、物力、财力、智力等形式，对灾区群众生活安置、伤员救治、卫生防疫、基础设施抢修和生产恢复等开展对口支援。</w:t>
      </w:r>
    </w:p>
    <w:p w:rsidR="00A22A5D" w:rsidRDefault="009C19EC">
      <w:pPr>
        <w:pStyle w:val="2"/>
        <w:keepNext w:val="0"/>
        <w:keepLines w:val="0"/>
        <w:spacing w:line="240" w:lineRule="auto"/>
        <w:ind w:left="0" w:firstLineChars="200" w:firstLine="632"/>
        <w:rPr>
          <w:rFonts w:ascii="Times New Roman" w:hAnsi="Times New Roman"/>
        </w:rPr>
      </w:pPr>
      <w:bookmarkStart w:id="43" w:name="_Toc25352"/>
      <w:r>
        <w:rPr>
          <w:rFonts w:ascii="Times New Roman" w:hAnsi="Times New Roman" w:hint="eastAsia"/>
        </w:rPr>
        <w:t xml:space="preserve">5.9 </w:t>
      </w:r>
      <w:r>
        <w:rPr>
          <w:rFonts w:ascii="Times New Roman" w:hAnsi="Times New Roman" w:hint="eastAsia"/>
        </w:rPr>
        <w:t>加强涉外事务管理</w:t>
      </w:r>
      <w:bookmarkEnd w:id="43"/>
    </w:p>
    <w:p w:rsidR="00A22A5D" w:rsidRDefault="009C19EC">
      <w:pPr>
        <w:ind w:firstLineChars="200" w:firstLine="632"/>
        <w:rPr>
          <w:rFonts w:eastAsia="方正仿宋_GBK" w:cs="方正仿宋_GBK"/>
          <w:kern w:val="0"/>
          <w:szCs w:val="32"/>
        </w:rPr>
      </w:pPr>
      <w:r>
        <w:rPr>
          <w:rFonts w:eastAsia="方正仿宋_GBK" w:cs="方正仿宋_GBK" w:hint="eastAsia"/>
          <w:kern w:val="0"/>
          <w:szCs w:val="32"/>
        </w:rPr>
        <w:t>加强涉外事务管理，妥善安置在灾区工作和生活的国（境）外人员。</w:t>
      </w:r>
    </w:p>
    <w:p w:rsidR="00A22A5D" w:rsidRDefault="009C19EC">
      <w:pPr>
        <w:pStyle w:val="2"/>
        <w:keepNext w:val="0"/>
        <w:keepLines w:val="0"/>
        <w:spacing w:line="240" w:lineRule="auto"/>
        <w:ind w:left="0" w:firstLineChars="200" w:firstLine="632"/>
        <w:rPr>
          <w:rFonts w:ascii="Times New Roman" w:hAnsi="Times New Roman"/>
        </w:rPr>
      </w:pPr>
      <w:bookmarkStart w:id="44" w:name="_Toc49"/>
      <w:r>
        <w:rPr>
          <w:rFonts w:ascii="Times New Roman" w:hAnsi="Times New Roman" w:hint="eastAsia"/>
        </w:rPr>
        <w:t xml:space="preserve">5.10 </w:t>
      </w:r>
      <w:r>
        <w:rPr>
          <w:rFonts w:ascii="Times New Roman" w:hAnsi="Times New Roman" w:hint="eastAsia"/>
        </w:rPr>
        <w:t>发布信息</w:t>
      </w:r>
      <w:bookmarkEnd w:id="44"/>
    </w:p>
    <w:p w:rsidR="00A22A5D" w:rsidRDefault="009C19EC">
      <w:pPr>
        <w:ind w:firstLineChars="200" w:firstLine="632"/>
        <w:rPr>
          <w:rFonts w:eastAsia="方正仿宋_GBK" w:cs="方正仿宋_GBK"/>
          <w:kern w:val="0"/>
          <w:szCs w:val="32"/>
        </w:rPr>
      </w:pPr>
      <w:r>
        <w:rPr>
          <w:rFonts w:eastAsia="方正仿宋_GBK" w:cs="方正仿宋_GBK" w:hint="eastAsia"/>
          <w:kern w:val="0"/>
          <w:szCs w:val="32"/>
        </w:rPr>
        <w:t>县地指负责本辖区较大地震灾害事件（Ⅲ级）、一般地震灾害事件（Ⅳ级）的地震灾害信息发布工作，本辖区发生的特别重大地震灾害事件（Ⅰ级）、重大地震灾害事件（Ⅱ级）由市地指统一发布。</w:t>
      </w:r>
    </w:p>
    <w:p w:rsidR="00A22A5D" w:rsidRDefault="009C19EC">
      <w:pPr>
        <w:ind w:firstLineChars="200" w:firstLine="632"/>
        <w:rPr>
          <w:rFonts w:eastAsia="方正仿宋_GBK" w:cs="方正仿宋_GBK"/>
          <w:kern w:val="0"/>
          <w:szCs w:val="32"/>
        </w:rPr>
      </w:pPr>
      <w:r>
        <w:rPr>
          <w:rFonts w:eastAsia="方正仿宋_GBK" w:cs="方正仿宋_GBK" w:hint="eastAsia"/>
          <w:kern w:val="0"/>
          <w:szCs w:val="32"/>
        </w:rPr>
        <w:t>震情、灾情以及抗震救灾新闻与信息发布工作按照相关要求执行。</w:t>
      </w:r>
    </w:p>
    <w:p w:rsidR="00A22A5D" w:rsidRDefault="009C19EC">
      <w:pPr>
        <w:pStyle w:val="2"/>
        <w:keepNext w:val="0"/>
        <w:keepLines w:val="0"/>
        <w:spacing w:line="240" w:lineRule="auto"/>
        <w:ind w:left="0" w:firstLineChars="200" w:firstLine="632"/>
        <w:rPr>
          <w:rFonts w:ascii="Times New Roman" w:hAnsi="Times New Roman"/>
        </w:rPr>
      </w:pPr>
      <w:bookmarkStart w:id="45" w:name="_Toc24343"/>
      <w:r>
        <w:rPr>
          <w:rFonts w:ascii="Times New Roman" w:hAnsi="Times New Roman" w:hint="eastAsia"/>
        </w:rPr>
        <w:t xml:space="preserve">5.11 </w:t>
      </w:r>
      <w:r>
        <w:rPr>
          <w:rFonts w:ascii="Times New Roman" w:hAnsi="Times New Roman" w:hint="eastAsia"/>
        </w:rPr>
        <w:t>做好新闻宣传与舆情应对</w:t>
      </w:r>
      <w:bookmarkEnd w:id="45"/>
    </w:p>
    <w:p w:rsidR="00A22A5D" w:rsidRDefault="009C19EC">
      <w:pPr>
        <w:ind w:firstLineChars="200" w:firstLine="632"/>
        <w:rPr>
          <w:rFonts w:eastAsia="方正仿宋_GBK" w:cs="方正仿宋_GBK"/>
          <w:kern w:val="0"/>
          <w:szCs w:val="32"/>
        </w:rPr>
      </w:pPr>
      <w:r>
        <w:rPr>
          <w:rFonts w:eastAsia="方正仿宋_GBK" w:cs="方正仿宋_GBK" w:hint="eastAsia"/>
          <w:kern w:val="0"/>
          <w:szCs w:val="32"/>
        </w:rPr>
        <w:t>统筹做好地震灾害应急处置新闻报道工作。密切关注网上网下舆论动态，加强舆情应对和引导，依法打击编造、传播地震谣言等虚假信息的行为。</w:t>
      </w:r>
    </w:p>
    <w:p w:rsidR="00A22A5D" w:rsidRDefault="009C19EC">
      <w:pPr>
        <w:pStyle w:val="2"/>
        <w:keepNext w:val="0"/>
        <w:keepLines w:val="0"/>
        <w:spacing w:line="240" w:lineRule="auto"/>
        <w:ind w:left="0" w:firstLineChars="200" w:firstLine="632"/>
        <w:rPr>
          <w:rFonts w:ascii="Times New Roman" w:hAnsi="Times New Roman"/>
        </w:rPr>
      </w:pPr>
      <w:bookmarkStart w:id="46" w:name="_Toc6003"/>
      <w:r>
        <w:rPr>
          <w:rFonts w:ascii="Times New Roman" w:hAnsi="Times New Roman" w:hint="eastAsia"/>
        </w:rPr>
        <w:t xml:space="preserve">5.12 </w:t>
      </w:r>
      <w:r>
        <w:rPr>
          <w:rFonts w:ascii="Times New Roman" w:hAnsi="Times New Roman" w:hint="eastAsia"/>
        </w:rPr>
        <w:t>开展灾害调查与评估</w:t>
      </w:r>
      <w:bookmarkEnd w:id="46"/>
    </w:p>
    <w:p w:rsidR="00A22A5D" w:rsidRDefault="009C19EC">
      <w:pPr>
        <w:ind w:firstLineChars="200" w:firstLine="632"/>
        <w:rPr>
          <w:rFonts w:eastAsia="方正仿宋_GBK" w:cs="方正仿宋_GBK"/>
          <w:kern w:val="0"/>
          <w:szCs w:val="32"/>
        </w:rPr>
      </w:pPr>
      <w:r>
        <w:rPr>
          <w:rFonts w:eastAsia="方正仿宋_GBK" w:cs="方正仿宋_GBK" w:hint="eastAsia"/>
          <w:kern w:val="0"/>
          <w:szCs w:val="32"/>
        </w:rPr>
        <w:t>震灾调查评估组配合市地震局开展地震烈度、发震构造、地震宏观异常现象、工程结构震害特征、地震社会影响和各种地震灾害调查等。县应急局、县规划自然资源局、县住房城乡建委、县水利局、县交通局、县生态环境局等有关部门，深入调查灾区范围、受灾人口、人员伤亡数量、建构筑物和基础设施破坏程度、环境影响程度以及监测预警、应急处置与救援、灾害防治能力情况等，组织专家开展灾害损失评估，指导灾区做好保险理赔和给付。</w:t>
      </w:r>
    </w:p>
    <w:p w:rsidR="00A22A5D" w:rsidRDefault="009C19EC">
      <w:pPr>
        <w:pStyle w:val="2"/>
        <w:keepNext w:val="0"/>
        <w:keepLines w:val="0"/>
        <w:spacing w:line="240" w:lineRule="auto"/>
        <w:ind w:left="0" w:firstLineChars="200" w:firstLine="632"/>
        <w:rPr>
          <w:rFonts w:ascii="Times New Roman" w:hAnsi="Times New Roman"/>
        </w:rPr>
      </w:pPr>
      <w:bookmarkStart w:id="47" w:name="_Toc18082"/>
      <w:r>
        <w:rPr>
          <w:rFonts w:ascii="Times New Roman" w:hAnsi="Times New Roman" w:hint="eastAsia"/>
        </w:rPr>
        <w:t xml:space="preserve">5.13 </w:t>
      </w:r>
      <w:r>
        <w:rPr>
          <w:rFonts w:ascii="Times New Roman" w:hAnsi="Times New Roman" w:hint="eastAsia"/>
        </w:rPr>
        <w:t>应急结束</w:t>
      </w:r>
      <w:bookmarkEnd w:id="47"/>
    </w:p>
    <w:p w:rsidR="00A22A5D" w:rsidRDefault="009C19EC">
      <w:pPr>
        <w:ind w:firstLineChars="200" w:firstLine="632"/>
        <w:rPr>
          <w:rFonts w:eastAsia="方正仿宋_GBK" w:cs="方正仿宋_GBK"/>
          <w:kern w:val="0"/>
          <w:szCs w:val="32"/>
        </w:rPr>
      </w:pPr>
      <w:r>
        <w:rPr>
          <w:rFonts w:eastAsia="方正仿宋_GBK" w:cs="方正仿宋_GBK" w:hint="eastAsia"/>
          <w:kern w:val="0"/>
          <w:szCs w:val="32"/>
        </w:rPr>
        <w:t>在抢险救灾工作基本结束、紧急转移和安置工作基本完成、地震次生灾害的后果基本消除，以及交通、电力、燃气、通信、广播电视和供水等设施基本抢修抢通、灾区生活秩序基本恢复后，且近期无发生较大地震的可能时，由启动应急响应的机构决定终止应急响应。</w:t>
      </w:r>
    </w:p>
    <w:p w:rsidR="00A22A5D" w:rsidRDefault="009C19EC">
      <w:pPr>
        <w:pStyle w:val="1"/>
        <w:keepNext w:val="0"/>
        <w:keepLines w:val="0"/>
        <w:spacing w:line="240" w:lineRule="auto"/>
        <w:ind w:left="0" w:firstLineChars="200" w:firstLine="632"/>
        <w:jc w:val="left"/>
        <w:rPr>
          <w:rFonts w:cs="方正黑体_GBK"/>
          <w:szCs w:val="32"/>
        </w:rPr>
      </w:pPr>
      <w:bookmarkStart w:id="48" w:name="_Toc27134"/>
      <w:r>
        <w:rPr>
          <w:rFonts w:cs="方正黑体_GBK" w:hint="eastAsia"/>
          <w:szCs w:val="32"/>
        </w:rPr>
        <w:t xml:space="preserve">6 </w:t>
      </w:r>
      <w:r>
        <w:rPr>
          <w:rFonts w:cs="方正黑体_GBK" w:hint="eastAsia"/>
          <w:szCs w:val="32"/>
        </w:rPr>
        <w:t>指挥与协调</w:t>
      </w:r>
      <w:bookmarkEnd w:id="48"/>
    </w:p>
    <w:p w:rsidR="00A22A5D" w:rsidRDefault="009C19EC">
      <w:pPr>
        <w:pStyle w:val="2"/>
        <w:keepNext w:val="0"/>
        <w:keepLines w:val="0"/>
        <w:spacing w:line="240" w:lineRule="auto"/>
        <w:ind w:left="0" w:firstLineChars="200" w:firstLine="632"/>
        <w:rPr>
          <w:rFonts w:ascii="Times New Roman" w:hAnsi="Times New Roman"/>
        </w:rPr>
      </w:pPr>
      <w:bookmarkStart w:id="49" w:name="_Toc35"/>
      <w:r>
        <w:rPr>
          <w:rFonts w:ascii="Times New Roman" w:hAnsi="Times New Roman" w:hint="eastAsia"/>
        </w:rPr>
        <w:t xml:space="preserve">6.1 </w:t>
      </w:r>
      <w:bookmarkEnd w:id="49"/>
      <w:r>
        <w:rPr>
          <w:rFonts w:ascii="Times New Roman" w:hAnsi="Times New Roman"/>
          <w:color w:val="000000"/>
        </w:rPr>
        <w:t>特别重大、重大地震灾害</w:t>
      </w:r>
    </w:p>
    <w:p w:rsidR="00A22A5D" w:rsidRDefault="009C19EC">
      <w:pPr>
        <w:ind w:firstLineChars="200" w:firstLine="632"/>
        <w:rPr>
          <w:rFonts w:eastAsia="方正仿宋_GBK" w:cs="方正仿宋_GBK"/>
          <w:kern w:val="0"/>
          <w:szCs w:val="32"/>
        </w:rPr>
      </w:pPr>
      <w:bookmarkStart w:id="50" w:name="_Toc17468"/>
      <w:r>
        <w:rPr>
          <w:rFonts w:eastAsia="方正仿宋_GBK" w:cs="方正仿宋_GBK" w:hint="eastAsia"/>
          <w:kern w:val="0"/>
          <w:szCs w:val="32"/>
        </w:rPr>
        <w:t>应对特别重大地震灾害，启动Ⅰ级响应，应对重大地震灾害启动Ⅱ级响应。</w:t>
      </w:r>
    </w:p>
    <w:p w:rsidR="00A22A5D" w:rsidRDefault="009C19EC">
      <w:pPr>
        <w:ind w:firstLineChars="200" w:firstLine="632"/>
        <w:rPr>
          <w:rFonts w:eastAsia="方正仿宋_GBK" w:cs="方正仿宋_GBK"/>
          <w:kern w:val="0"/>
          <w:szCs w:val="32"/>
        </w:rPr>
      </w:pPr>
      <w:r>
        <w:rPr>
          <w:rFonts w:eastAsia="方正仿宋_GBK" w:cs="方正仿宋_GBK" w:hint="eastAsia"/>
          <w:kern w:val="0"/>
          <w:szCs w:val="32"/>
        </w:rPr>
        <w:t>我县地震灾害发生后（初判特别重大、重大地震灾害），县地指迅速汇总震情、灾情各要素并初判灾害级别并上报县委、县政府和县减灾委；县政府及时将初步掌握的震情、灾情、人员伤亡、受灾范围等情况上报市政府，同时抄报市应急局、市地震局等相关部门，同时向重庆市提出启动地震应急Ⅰ级或Ⅱ级响应和需采取应急措施的建议。</w:t>
      </w:r>
    </w:p>
    <w:p w:rsidR="00A22A5D" w:rsidRDefault="009C19EC">
      <w:pPr>
        <w:ind w:firstLineChars="200" w:firstLine="632"/>
        <w:rPr>
          <w:rFonts w:eastAsia="方正仿宋_GBK" w:cs="方正仿宋_GBK"/>
          <w:kern w:val="0"/>
          <w:szCs w:val="32"/>
        </w:rPr>
      </w:pPr>
      <w:r>
        <w:rPr>
          <w:rFonts w:eastAsia="方正仿宋_GBK" w:cs="方正仿宋_GBK" w:hint="eastAsia"/>
          <w:kern w:val="0"/>
          <w:szCs w:val="32"/>
        </w:rPr>
        <w:t>地震发生后县委、县政府、县地指立即启动应急程序，开展抗震救灾前期处置；组织协调各部门、各方面救援力量，开展人员搜救和紧急医学救援；组织发动当地干部群众开展自救互救；开放应急避难场所，及时转移和安置受灾群众；紧急调运救灾物资和装备，保障受灾群众的基本生活需要；组织力量抢修通信、电力、交通、供水、供气、广播电视等基础设施；采取措施防范次生灾害；加强重要目标警戒和治安管理，预防和打击各种违法犯罪活动，维护社会稳定；做好抗震救灾宣传报道工作，正确引导社会舆论；提出需要提供支援的应急措施建议。</w:t>
      </w:r>
    </w:p>
    <w:p w:rsidR="00A22A5D" w:rsidRDefault="009C19EC">
      <w:pPr>
        <w:ind w:firstLineChars="200" w:firstLine="632"/>
        <w:rPr>
          <w:rFonts w:eastAsia="方正仿宋_GBK" w:cs="方正仿宋_GBK"/>
          <w:kern w:val="0"/>
          <w:szCs w:val="32"/>
        </w:rPr>
      </w:pPr>
      <w:r>
        <w:rPr>
          <w:rFonts w:eastAsia="方正仿宋_GBK" w:cs="方正仿宋_GBK" w:hint="eastAsia"/>
          <w:kern w:val="0"/>
          <w:szCs w:val="32"/>
        </w:rPr>
        <w:t>Ⅰ级或Ⅱ级应急响应启动后，县政府认真贯彻落实市委、市政府决策部署和指示、批示精神，县地指积极组织开展实施本行政区域抗震救灾工作。</w:t>
      </w:r>
    </w:p>
    <w:p w:rsidR="00A22A5D" w:rsidRDefault="009C19EC">
      <w:pPr>
        <w:pStyle w:val="a9"/>
        <w:spacing w:before="0" w:beforeAutospacing="0" w:after="0" w:afterAutospacing="0" w:line="560" w:lineRule="exact"/>
        <w:ind w:firstLineChars="200" w:firstLine="632"/>
        <w:jc w:val="both"/>
        <w:rPr>
          <w:rFonts w:ascii="Times New Roman" w:eastAsia="方正楷体_GBK" w:hAnsi="Times New Roman"/>
          <w:bCs/>
          <w:color w:val="000000"/>
          <w:kern w:val="2"/>
          <w:sz w:val="32"/>
          <w:szCs w:val="32"/>
        </w:rPr>
      </w:pPr>
      <w:bookmarkStart w:id="51" w:name="_Toc69808502"/>
      <w:bookmarkStart w:id="52" w:name="_Toc59645888"/>
      <w:r>
        <w:rPr>
          <w:rFonts w:ascii="Times New Roman" w:eastAsia="方正楷体_GBK" w:hAnsi="Times New Roman" w:hint="eastAsia"/>
          <w:bCs/>
          <w:color w:val="000000"/>
          <w:kern w:val="2"/>
          <w:sz w:val="32"/>
          <w:szCs w:val="32"/>
        </w:rPr>
        <w:t>6.2</w:t>
      </w:r>
      <w:r>
        <w:rPr>
          <w:rFonts w:ascii="Times New Roman" w:eastAsia="方正楷体_GBK" w:hAnsi="Times New Roman" w:hint="eastAsia"/>
          <w:bCs/>
          <w:color w:val="000000"/>
          <w:kern w:val="2"/>
          <w:sz w:val="32"/>
          <w:szCs w:val="32"/>
        </w:rPr>
        <w:t>较大地震灾害</w:t>
      </w:r>
      <w:bookmarkEnd w:id="51"/>
      <w:bookmarkEnd w:id="52"/>
      <w:r>
        <w:rPr>
          <w:rFonts w:ascii="Times New Roman" w:eastAsia="方正楷体_GBK" w:hAnsi="Times New Roman" w:hint="eastAsia"/>
          <w:bCs/>
          <w:color w:val="000000"/>
          <w:kern w:val="2"/>
          <w:sz w:val="32"/>
          <w:szCs w:val="32"/>
        </w:rPr>
        <w:t xml:space="preserve"> </w:t>
      </w:r>
    </w:p>
    <w:p w:rsidR="00A22A5D" w:rsidRDefault="009C19EC">
      <w:pPr>
        <w:pStyle w:val="a9"/>
        <w:spacing w:before="0" w:beforeAutospacing="0" w:after="0" w:afterAutospacing="0" w:line="560" w:lineRule="exact"/>
        <w:ind w:firstLineChars="200" w:firstLine="632"/>
        <w:jc w:val="both"/>
        <w:rPr>
          <w:rFonts w:ascii="Times New Roman" w:eastAsia="方正仿宋_GBK" w:hAnsi="Times New Roman" w:cs="方正仿宋_GBK"/>
          <w:sz w:val="32"/>
          <w:szCs w:val="32"/>
        </w:rPr>
      </w:pPr>
      <w:bookmarkStart w:id="53" w:name="_Toc59645889"/>
      <w:bookmarkStart w:id="54" w:name="_Toc42608097"/>
      <w:bookmarkStart w:id="55" w:name="_Toc69808503"/>
      <w:bookmarkStart w:id="56" w:name="_Toc59644665"/>
      <w:r>
        <w:rPr>
          <w:rFonts w:ascii="Times New Roman" w:eastAsia="方正仿宋_GBK" w:hAnsi="Times New Roman" w:cs="方正仿宋_GBK" w:hint="eastAsia"/>
          <w:sz w:val="32"/>
          <w:szCs w:val="32"/>
        </w:rPr>
        <w:t>6.2.1</w:t>
      </w:r>
      <w:r>
        <w:rPr>
          <w:rFonts w:ascii="Times New Roman" w:eastAsia="方正仿宋_GBK" w:hAnsi="Times New Roman" w:cs="方正仿宋_GBK" w:hint="eastAsia"/>
          <w:sz w:val="32"/>
          <w:szCs w:val="32"/>
        </w:rPr>
        <w:t>县政府应急处置</w:t>
      </w:r>
      <w:bookmarkEnd w:id="53"/>
      <w:bookmarkEnd w:id="54"/>
      <w:bookmarkEnd w:id="55"/>
      <w:bookmarkEnd w:id="56"/>
    </w:p>
    <w:p w:rsidR="00A22A5D" w:rsidRDefault="009C19EC">
      <w:pPr>
        <w:pStyle w:val="a9"/>
        <w:spacing w:before="0" w:beforeAutospacing="0" w:after="0" w:afterAutospacing="0" w:line="560" w:lineRule="exact"/>
        <w:ind w:firstLineChars="200" w:firstLine="632"/>
        <w:jc w:val="both"/>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应对较大地震灾害，启动Ⅲ级响应。县地指在县委、县政府的统一领导下，负责本县的抗震救灾工作；采取抗震救灾保障措施，立即组织相关单位做好震情信息通报、灾情调查和交通、通信等保障工作；并视情况，向市地指和市应急局请求支援。</w:t>
      </w:r>
    </w:p>
    <w:p w:rsidR="00A22A5D" w:rsidRDefault="009C19EC">
      <w:pPr>
        <w:pStyle w:val="a9"/>
        <w:spacing w:before="0" w:beforeAutospacing="0" w:after="0" w:afterAutospacing="0" w:line="560" w:lineRule="exact"/>
        <w:ind w:firstLineChars="200" w:firstLine="632"/>
        <w:jc w:val="both"/>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1</w:t>
      </w:r>
      <w:r>
        <w:rPr>
          <w:rFonts w:ascii="Times New Roman" w:eastAsia="方正仿宋_GBK" w:hAnsi="Times New Roman" w:cs="方正仿宋_GBK" w:hint="eastAsia"/>
          <w:sz w:val="32"/>
          <w:szCs w:val="32"/>
        </w:rPr>
        <w:t>）县地指办和县规划自然资源局迅速将地震发生的时间、地点、震级、震源深度等参数，报县委、县政府，通报相关乡镇（街道）、部门、新闻媒体。</w:t>
      </w:r>
    </w:p>
    <w:p w:rsidR="00A22A5D" w:rsidRDefault="009C19EC">
      <w:pPr>
        <w:pStyle w:val="a9"/>
        <w:spacing w:before="0" w:beforeAutospacing="0" w:after="0" w:afterAutospacing="0" w:line="560" w:lineRule="exact"/>
        <w:ind w:firstLineChars="200" w:firstLine="632"/>
        <w:jc w:val="both"/>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2</w:t>
      </w:r>
      <w:r>
        <w:rPr>
          <w:rFonts w:ascii="Times New Roman" w:eastAsia="方正仿宋_GBK" w:hAnsi="Times New Roman" w:cs="方正仿宋_GBK" w:hint="eastAsia"/>
          <w:sz w:val="32"/>
          <w:szCs w:val="32"/>
        </w:rPr>
        <w:t>）县地指迅速汇总震情、灾情，上报县委、县政府、市地指，根据初判指标（初判为较大地震灾情）向县委、县政府、市地指提出启动Ⅲ级响应的建议。县政府及时将初步掌握的震情、灾情、人员伤亡、受灾范围等情况上报市政府，同时视情况向市政府提出启动地震应急Ⅲ级响应和需采取应急措施的建议。经市地指、县委、县政府批准，县地指启动Ⅲ级响应；通报县地指成员单位，同时向社会发布地震信息。</w:t>
      </w:r>
    </w:p>
    <w:p w:rsidR="00A22A5D" w:rsidRDefault="009C19EC">
      <w:pPr>
        <w:pStyle w:val="a9"/>
        <w:spacing w:before="0" w:beforeAutospacing="0" w:after="0" w:afterAutospacing="0" w:line="560" w:lineRule="exact"/>
        <w:ind w:firstLineChars="200" w:firstLine="632"/>
        <w:jc w:val="both"/>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3</w:t>
      </w:r>
      <w:r>
        <w:rPr>
          <w:rFonts w:ascii="Times New Roman" w:eastAsia="方正仿宋_GBK" w:hAnsi="Times New Roman" w:cs="方正仿宋_GBK" w:hint="eastAsia"/>
          <w:sz w:val="32"/>
          <w:szCs w:val="32"/>
        </w:rPr>
        <w:t>）县应急局和县规划自然资源局迅速开展地震灾害损失预评估工作，并及时报告县地指。县地指成员单位及时了解、收集和汇总本行业灾情信息，评估、分析救灾需求，报告县地指，县地指提出应对措施和处置建议报县委、县政府和县减灾委。</w:t>
      </w:r>
    </w:p>
    <w:p w:rsidR="00A22A5D" w:rsidRDefault="009C19EC">
      <w:pPr>
        <w:pStyle w:val="a9"/>
        <w:spacing w:before="0" w:beforeAutospacing="0" w:after="0" w:afterAutospacing="0" w:line="560" w:lineRule="exact"/>
        <w:ind w:firstLineChars="200" w:firstLine="632"/>
        <w:jc w:val="both"/>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4</w:t>
      </w:r>
      <w:r>
        <w:rPr>
          <w:rFonts w:ascii="Times New Roman" w:eastAsia="方正仿宋_GBK" w:hAnsi="Times New Roman" w:cs="方正仿宋_GBK" w:hint="eastAsia"/>
          <w:sz w:val="32"/>
          <w:szCs w:val="32"/>
        </w:rPr>
        <w:t>）县规划自然资源局等迅速组织协调出动飞行器，利用航空遥感或无人机拍摄技术，收集制作灾区影像和地图资料，开展灾情航空侦察，及时报告县地指。</w:t>
      </w:r>
    </w:p>
    <w:p w:rsidR="00A22A5D" w:rsidRDefault="009C19EC">
      <w:pPr>
        <w:pStyle w:val="a9"/>
        <w:spacing w:before="0" w:beforeAutospacing="0" w:after="0" w:afterAutospacing="0" w:line="560" w:lineRule="exact"/>
        <w:ind w:firstLineChars="200" w:firstLine="632"/>
        <w:jc w:val="both"/>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5</w:t>
      </w:r>
      <w:r>
        <w:rPr>
          <w:rFonts w:ascii="Times New Roman" w:eastAsia="方正仿宋_GBK" w:hAnsi="Times New Roman" w:cs="方正仿宋_GBK" w:hint="eastAsia"/>
          <w:sz w:val="32"/>
          <w:szCs w:val="32"/>
        </w:rPr>
        <w:t>）县经济信息委按照通信保障应急预案及时采取应对措施，抢修受损通信设施，协调应急通信资源，优先保障抗震救灾指挥通信联络和信息传递畅通。自有通信系统的部门尽快恢复本部门受到损坏的通信设施，协助保障应急救援指挥通信畅通。</w:t>
      </w:r>
    </w:p>
    <w:p w:rsidR="00A22A5D" w:rsidRDefault="009C19EC">
      <w:pPr>
        <w:pStyle w:val="a9"/>
        <w:spacing w:before="0" w:beforeAutospacing="0" w:after="0" w:afterAutospacing="0" w:line="560" w:lineRule="exact"/>
        <w:ind w:firstLineChars="200" w:firstLine="632"/>
        <w:jc w:val="both"/>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6</w:t>
      </w:r>
      <w:r>
        <w:rPr>
          <w:rFonts w:ascii="Times New Roman" w:eastAsia="方正仿宋_GBK" w:hAnsi="Times New Roman" w:cs="方正仿宋_GBK" w:hint="eastAsia"/>
          <w:sz w:val="32"/>
          <w:szCs w:val="32"/>
        </w:rPr>
        <w:t>）县公安局、县交通局及时采取有效措施，疏通灾区交通，实行交通管制。</w:t>
      </w:r>
    </w:p>
    <w:p w:rsidR="00A22A5D" w:rsidRDefault="009C19EC">
      <w:pPr>
        <w:pStyle w:val="a9"/>
        <w:spacing w:before="0" w:beforeAutospacing="0" w:after="0" w:afterAutospacing="0" w:line="560" w:lineRule="exact"/>
        <w:ind w:firstLineChars="200" w:firstLine="632"/>
        <w:jc w:val="both"/>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7</w:t>
      </w:r>
      <w:r>
        <w:rPr>
          <w:rFonts w:ascii="Times New Roman" w:eastAsia="方正仿宋_GBK" w:hAnsi="Times New Roman" w:cs="方正仿宋_GBK" w:hint="eastAsia"/>
          <w:sz w:val="32"/>
          <w:szCs w:val="32"/>
        </w:rPr>
        <w:t>）县地指第一时间派出前方工作联络组，协助保障公网瘫痪、道路损毁、电力中断等极端条件下的通信联络。</w:t>
      </w:r>
    </w:p>
    <w:p w:rsidR="00A22A5D" w:rsidRDefault="009C19EC">
      <w:pPr>
        <w:pStyle w:val="a9"/>
        <w:spacing w:before="0" w:beforeAutospacing="0" w:after="0" w:afterAutospacing="0" w:line="560" w:lineRule="exact"/>
        <w:ind w:firstLineChars="200" w:firstLine="632"/>
        <w:jc w:val="both"/>
        <w:rPr>
          <w:rFonts w:ascii="Times New Roman" w:eastAsia="方正仿宋_GBK" w:hAnsi="Times New Roman" w:cs="方正仿宋_GBK"/>
          <w:sz w:val="32"/>
          <w:szCs w:val="32"/>
        </w:rPr>
      </w:pPr>
      <w:bookmarkStart w:id="57" w:name="_Toc42608093"/>
      <w:bookmarkStart w:id="58" w:name="_Toc59644666"/>
      <w:bookmarkStart w:id="59" w:name="_Toc59645890"/>
      <w:bookmarkStart w:id="60" w:name="_Toc69808504"/>
      <w:r>
        <w:rPr>
          <w:rFonts w:ascii="Times New Roman" w:eastAsia="方正仿宋_GBK" w:hAnsi="Times New Roman" w:cs="方正仿宋_GBK" w:hint="eastAsia"/>
          <w:sz w:val="32"/>
          <w:szCs w:val="32"/>
        </w:rPr>
        <w:t>6.2.2</w:t>
      </w:r>
      <w:r>
        <w:rPr>
          <w:rFonts w:ascii="Times New Roman" w:eastAsia="方正仿宋_GBK" w:hAnsi="Times New Roman" w:cs="方正仿宋_GBK" w:hint="eastAsia"/>
          <w:sz w:val="32"/>
          <w:szCs w:val="32"/>
        </w:rPr>
        <w:t>指挥调度</w:t>
      </w:r>
      <w:bookmarkEnd w:id="57"/>
      <w:bookmarkEnd w:id="58"/>
      <w:bookmarkEnd w:id="59"/>
      <w:bookmarkEnd w:id="60"/>
    </w:p>
    <w:p w:rsidR="00A22A5D" w:rsidRDefault="009C19EC">
      <w:pPr>
        <w:pStyle w:val="a9"/>
        <w:spacing w:before="0" w:beforeAutospacing="0" w:after="0" w:afterAutospacing="0" w:line="560" w:lineRule="exact"/>
        <w:ind w:firstLineChars="200" w:firstLine="632"/>
        <w:jc w:val="both"/>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县地指立即召开紧急会议，指挥部署抗震救灾工作。</w:t>
      </w:r>
    </w:p>
    <w:p w:rsidR="00A22A5D" w:rsidRDefault="009C19EC">
      <w:pPr>
        <w:pStyle w:val="a9"/>
        <w:spacing w:before="0" w:beforeAutospacing="0" w:after="0" w:afterAutospacing="0" w:line="560" w:lineRule="exact"/>
        <w:ind w:firstLineChars="200" w:firstLine="632"/>
        <w:jc w:val="both"/>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1</w:t>
      </w:r>
      <w:r>
        <w:rPr>
          <w:rFonts w:ascii="Times New Roman" w:eastAsia="方正仿宋_GBK" w:hAnsi="Times New Roman" w:cs="方正仿宋_GBK" w:hint="eastAsia"/>
          <w:sz w:val="32"/>
          <w:szCs w:val="32"/>
        </w:rPr>
        <w:t>）制订抢险救援力量及救灾物资装备配置方案、抗震救灾整体部署工作方案。成立县抗震救灾现场指挥部，赶赴地震灾区组织、指挥和协调现场抗震救灾工作。研究需要重庆市支持的事项清单，由县地指向市地指或市应急局提出建议申请。</w:t>
      </w:r>
    </w:p>
    <w:p w:rsidR="00A22A5D" w:rsidRDefault="009C19EC">
      <w:pPr>
        <w:pStyle w:val="a9"/>
        <w:spacing w:before="0" w:beforeAutospacing="0" w:after="0" w:afterAutospacing="0" w:line="560" w:lineRule="exact"/>
        <w:ind w:firstLineChars="200" w:firstLine="632"/>
        <w:jc w:val="both"/>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2</w:t>
      </w:r>
      <w:r>
        <w:rPr>
          <w:rFonts w:ascii="Times New Roman" w:eastAsia="方正仿宋_GBK" w:hAnsi="Times New Roman" w:cs="方正仿宋_GBK" w:hint="eastAsia"/>
          <w:sz w:val="32"/>
          <w:szCs w:val="32"/>
        </w:rPr>
        <w:t>）派遣综合性消防救援、地震灾害紧急救援、矿山和危险化学品救护、紧急医学救援、红十字救援等各类专业抢险救援队伍，协调武警部队派遣专业队伍，赶赴灾区抢救被压埋幸存者和被困群众。</w:t>
      </w:r>
    </w:p>
    <w:p w:rsidR="00A22A5D" w:rsidRDefault="009C19EC">
      <w:pPr>
        <w:pStyle w:val="a9"/>
        <w:spacing w:before="0" w:beforeAutospacing="0" w:after="0" w:afterAutospacing="0" w:line="560" w:lineRule="exact"/>
        <w:ind w:firstLineChars="200" w:firstLine="632"/>
        <w:jc w:val="both"/>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3</w:t>
      </w:r>
      <w:r>
        <w:rPr>
          <w:rFonts w:ascii="Times New Roman" w:eastAsia="方正仿宋_GBK" w:hAnsi="Times New Roman" w:cs="方正仿宋_GBK" w:hint="eastAsia"/>
          <w:sz w:val="32"/>
          <w:szCs w:val="32"/>
        </w:rPr>
        <w:t>）迅速组织紧急医学救援队伍，开展紧急医学救援；协调伤员的转移、接收与救治；组织开展卫生防疫，预防和控制传染病疫情的发生。</w:t>
      </w:r>
    </w:p>
    <w:p w:rsidR="00A22A5D" w:rsidRDefault="009C19EC">
      <w:pPr>
        <w:pStyle w:val="a9"/>
        <w:spacing w:before="0" w:beforeAutospacing="0" w:after="0" w:afterAutospacing="0" w:line="560" w:lineRule="exact"/>
        <w:ind w:firstLineChars="200" w:firstLine="632"/>
        <w:jc w:val="both"/>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4</w:t>
      </w:r>
      <w:r>
        <w:rPr>
          <w:rFonts w:ascii="Times New Roman" w:eastAsia="方正仿宋_GBK" w:hAnsi="Times New Roman" w:cs="方正仿宋_GBK" w:hint="eastAsia"/>
          <w:sz w:val="32"/>
          <w:szCs w:val="32"/>
        </w:rPr>
        <w:t>）迅速组织工程抢修抢险专业队伍，修复毁坏的公路、铁路、航空、水利、供水、供电、供热、燃气、通信、广播电视等基础设施。</w:t>
      </w:r>
    </w:p>
    <w:p w:rsidR="00A22A5D" w:rsidRDefault="009C19EC">
      <w:pPr>
        <w:pStyle w:val="a9"/>
        <w:spacing w:before="0" w:beforeAutospacing="0" w:after="0" w:afterAutospacing="0" w:line="560" w:lineRule="exact"/>
        <w:ind w:firstLineChars="200" w:firstLine="632"/>
        <w:jc w:val="both"/>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5</w:t>
      </w:r>
      <w:r>
        <w:rPr>
          <w:rFonts w:ascii="Times New Roman" w:eastAsia="方正仿宋_GBK" w:hAnsi="Times New Roman" w:cs="方正仿宋_GBK" w:hint="eastAsia"/>
          <w:sz w:val="32"/>
          <w:szCs w:val="32"/>
        </w:rPr>
        <w:t>）派出地震现场监测与分析预报工作队伍，布设或恢复现场地震观测设施，密切监视震情发展，指导做好余震防范工作。派出地震现场烈度与震害调查队伍，开展震害损失调查和烈度评定工作。</w:t>
      </w:r>
    </w:p>
    <w:p w:rsidR="00A22A5D" w:rsidRDefault="009C19EC">
      <w:pPr>
        <w:pStyle w:val="a9"/>
        <w:spacing w:before="0" w:beforeAutospacing="0" w:after="0" w:afterAutospacing="0" w:line="560" w:lineRule="exact"/>
        <w:ind w:firstLineChars="200" w:firstLine="632"/>
        <w:jc w:val="both"/>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6</w:t>
      </w:r>
      <w:r>
        <w:rPr>
          <w:rFonts w:ascii="Times New Roman" w:eastAsia="方正仿宋_GBK" w:hAnsi="Times New Roman" w:cs="方正仿宋_GBK" w:hint="eastAsia"/>
          <w:sz w:val="32"/>
          <w:szCs w:val="32"/>
        </w:rPr>
        <w:t>）指挥受灾乡镇（街道）迅速组织群众防震避震、自救互救，动员社会组织、志愿者及社会公众参与地震应急与救援行动，协助各类救援队开展紧急救援活动；启用地震应急避难场所，设置临时住所和救灾物资供应点，组织转移和安置灾民；迅速启用救灾准备金和各类救灾物资，保障灾民食品、饮用水等基本生活需求。</w:t>
      </w:r>
    </w:p>
    <w:p w:rsidR="00A22A5D" w:rsidRDefault="009C19EC">
      <w:pPr>
        <w:pStyle w:val="a9"/>
        <w:spacing w:before="0" w:beforeAutospacing="0" w:after="0" w:afterAutospacing="0" w:line="560" w:lineRule="exact"/>
        <w:ind w:firstLineChars="200" w:firstLine="632"/>
        <w:jc w:val="both"/>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7</w:t>
      </w:r>
      <w:r>
        <w:rPr>
          <w:rFonts w:ascii="Times New Roman" w:eastAsia="方正仿宋_GBK" w:hAnsi="Times New Roman" w:cs="方正仿宋_GBK" w:hint="eastAsia"/>
          <w:sz w:val="32"/>
          <w:szCs w:val="32"/>
        </w:rPr>
        <w:t>）指挥迅速控制危险源，封锁危险场所，关闭人员密集场所，停止可能发生严重次生灾害的生产经营活动；划定可能引发次生灾害的危险区域和警戒区域，设置警戒标志，并采取紧急防控措施；管控进入灾区的主要道路，为救援留出生命通道；依法采取紧急措施，维护社会秩序、治安，保护重点目标和场所。</w:t>
      </w:r>
    </w:p>
    <w:p w:rsidR="00A22A5D" w:rsidRDefault="009C19EC">
      <w:pPr>
        <w:pStyle w:val="a9"/>
        <w:spacing w:before="0" w:beforeAutospacing="0" w:after="0" w:afterAutospacing="0" w:line="560" w:lineRule="exact"/>
        <w:ind w:firstLineChars="200" w:firstLine="632"/>
        <w:jc w:val="both"/>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8</w:t>
      </w:r>
      <w:r>
        <w:rPr>
          <w:rFonts w:ascii="Times New Roman" w:eastAsia="方正仿宋_GBK" w:hAnsi="Times New Roman" w:cs="方正仿宋_GBK" w:hint="eastAsia"/>
          <w:sz w:val="32"/>
          <w:szCs w:val="32"/>
        </w:rPr>
        <w:t>）组织县政府有关部门和非灾区乡镇（街道）对受灾地区进行支援；</w:t>
      </w:r>
      <w:r>
        <w:rPr>
          <w:rFonts w:ascii="Times New Roman" w:eastAsia="方正仿宋_GBK" w:hAnsi="Times New Roman" w:hint="eastAsia"/>
          <w:color w:val="000000"/>
          <w:sz w:val="32"/>
          <w:szCs w:val="32"/>
        </w:rPr>
        <w:t>按照《奉节县减灾委员会办公室关于印发奉节县应急管理体系评估报告的通知》（奉节减办〔</w:t>
      </w:r>
      <w:r>
        <w:rPr>
          <w:rFonts w:ascii="Times New Roman" w:eastAsia="方正仿宋_GBK" w:hAnsi="Times New Roman" w:hint="eastAsia"/>
          <w:color w:val="000000"/>
          <w:sz w:val="32"/>
          <w:szCs w:val="32"/>
        </w:rPr>
        <w:t>2022</w:t>
      </w:r>
      <w:r>
        <w:rPr>
          <w:rFonts w:ascii="Times New Roman" w:eastAsia="方正仿宋_GBK" w:hAnsi="Times New Roman" w:hint="eastAsia"/>
          <w:color w:val="000000"/>
          <w:sz w:val="32"/>
          <w:szCs w:val="32"/>
        </w:rPr>
        <w:t>〕</w:t>
      </w:r>
      <w:r>
        <w:rPr>
          <w:rFonts w:ascii="Times New Roman" w:eastAsia="方正仿宋_GBK" w:hAnsi="Times New Roman" w:hint="eastAsia"/>
          <w:color w:val="000000"/>
          <w:sz w:val="32"/>
          <w:szCs w:val="32"/>
        </w:rPr>
        <w:t>21</w:t>
      </w:r>
      <w:r>
        <w:rPr>
          <w:rFonts w:ascii="Times New Roman" w:eastAsia="方正仿宋_GBK" w:hAnsi="Times New Roman" w:hint="eastAsia"/>
          <w:color w:val="000000"/>
          <w:sz w:val="32"/>
          <w:szCs w:val="32"/>
        </w:rPr>
        <w:t>号）南北划片（</w:t>
      </w:r>
      <w:r>
        <w:rPr>
          <w:rFonts w:ascii="Times New Roman" w:eastAsia="方正仿宋_GBK" w:hAnsi="Times New Roman" w:hint="eastAsia"/>
          <w:color w:val="000000"/>
          <w:sz w:val="32"/>
          <w:szCs w:val="32"/>
        </w:rPr>
        <w:t>8</w:t>
      </w:r>
      <w:r>
        <w:rPr>
          <w:rFonts w:ascii="Times New Roman" w:eastAsia="方正仿宋_GBK" w:hAnsi="Times New Roman" w:hint="eastAsia"/>
          <w:color w:val="000000"/>
          <w:sz w:val="32"/>
          <w:szCs w:val="32"/>
        </w:rPr>
        <w:t>个片区）主动进行联动增援，组织动员社会各方力量，迅速形成应急处置合力。</w:t>
      </w:r>
      <w:r>
        <w:rPr>
          <w:rFonts w:ascii="Times New Roman" w:eastAsia="方正仿宋_GBK" w:hAnsi="Times New Roman" w:cs="方正仿宋_GBK" w:hint="eastAsia"/>
          <w:sz w:val="32"/>
          <w:szCs w:val="32"/>
        </w:rPr>
        <w:t>组织跨地区调拨救灾帐篷等救灾物资和装备，下拨自然灾害救灾资金，支援灾区，保障受灾群众的吃、穿、住等基本生活需要。</w:t>
      </w:r>
    </w:p>
    <w:p w:rsidR="00A22A5D" w:rsidRDefault="009C19EC">
      <w:pPr>
        <w:pStyle w:val="a9"/>
        <w:spacing w:before="0" w:beforeAutospacing="0" w:after="0" w:afterAutospacing="0" w:line="560" w:lineRule="exact"/>
        <w:ind w:firstLineChars="200" w:firstLine="632"/>
        <w:jc w:val="both"/>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9</w:t>
      </w:r>
      <w:r>
        <w:rPr>
          <w:rFonts w:ascii="Times New Roman" w:eastAsia="方正仿宋_GBK" w:hAnsi="Times New Roman" w:cs="方正仿宋_GBK" w:hint="eastAsia"/>
          <w:sz w:val="32"/>
          <w:szCs w:val="32"/>
        </w:rPr>
        <w:t>）向市地指报告震情、灾情和抗震救灾工作进展情况，并视需要请求支援。</w:t>
      </w:r>
    </w:p>
    <w:p w:rsidR="00A22A5D" w:rsidRDefault="009C19EC">
      <w:pPr>
        <w:pStyle w:val="Default"/>
        <w:autoSpaceDE/>
        <w:autoSpaceDN/>
        <w:adjustRightInd/>
        <w:spacing w:line="560" w:lineRule="exact"/>
        <w:ind w:firstLineChars="200" w:firstLine="632"/>
        <w:rPr>
          <w:rFonts w:ascii="Times New Roman" w:eastAsia="方正仿宋_GBK" w:cs="方正仿宋_GBK" w:hint="default"/>
          <w:sz w:val="32"/>
          <w:szCs w:val="32"/>
        </w:rPr>
      </w:pPr>
      <w:r>
        <w:rPr>
          <w:rFonts w:ascii="Times New Roman" w:eastAsia="方正仿宋_GBK" w:cs="方正仿宋_GBK" w:hint="default"/>
          <w:sz w:val="32"/>
          <w:szCs w:val="32"/>
        </w:rPr>
        <w:t>（</w:t>
      </w:r>
      <w:r>
        <w:rPr>
          <w:rFonts w:ascii="Times New Roman" w:eastAsia="方正仿宋_GBK" w:cs="方正仿宋_GBK" w:hint="default"/>
          <w:sz w:val="32"/>
          <w:szCs w:val="32"/>
        </w:rPr>
        <w:t>10</w:t>
      </w:r>
      <w:r>
        <w:rPr>
          <w:rFonts w:ascii="Times New Roman" w:eastAsia="方正仿宋_GBK" w:cs="方正仿宋_GBK" w:hint="default"/>
          <w:sz w:val="32"/>
          <w:szCs w:val="32"/>
        </w:rPr>
        <w:t>）适时召开新闻发布会，向社会公告震情、灾情以及地震应急救援的动态信息。</w:t>
      </w:r>
    </w:p>
    <w:p w:rsidR="00A22A5D" w:rsidRDefault="009C19EC">
      <w:pPr>
        <w:pStyle w:val="a9"/>
        <w:spacing w:before="0" w:beforeAutospacing="0" w:after="0" w:afterAutospacing="0" w:line="560" w:lineRule="exact"/>
        <w:ind w:firstLineChars="200" w:firstLine="632"/>
        <w:jc w:val="both"/>
        <w:rPr>
          <w:rFonts w:ascii="Times New Roman" w:eastAsia="方正仿宋_GBK" w:hAnsi="Times New Roman" w:cs="方正仿宋_GBK"/>
          <w:sz w:val="32"/>
          <w:szCs w:val="32"/>
        </w:rPr>
      </w:pPr>
      <w:bookmarkStart w:id="61" w:name="_Toc69808505"/>
      <w:bookmarkStart w:id="62" w:name="_Toc59644667"/>
      <w:bookmarkStart w:id="63" w:name="_Toc59645891"/>
      <w:bookmarkStart w:id="64" w:name="_Toc42608094"/>
      <w:r>
        <w:rPr>
          <w:rFonts w:ascii="Times New Roman" w:eastAsia="方正仿宋_GBK" w:hAnsi="Times New Roman" w:cs="方正仿宋_GBK" w:hint="eastAsia"/>
          <w:sz w:val="32"/>
          <w:szCs w:val="32"/>
        </w:rPr>
        <w:t>6.2.3</w:t>
      </w:r>
      <w:r>
        <w:rPr>
          <w:rFonts w:ascii="Times New Roman" w:eastAsia="方正仿宋_GBK" w:hAnsi="Times New Roman" w:cs="方正仿宋_GBK" w:hint="eastAsia"/>
          <w:sz w:val="32"/>
          <w:szCs w:val="32"/>
        </w:rPr>
        <w:t>专项工作组应急处置</w:t>
      </w:r>
      <w:bookmarkEnd w:id="61"/>
      <w:bookmarkEnd w:id="62"/>
      <w:bookmarkEnd w:id="63"/>
      <w:bookmarkEnd w:id="64"/>
    </w:p>
    <w:p w:rsidR="00A22A5D" w:rsidRDefault="009C19EC">
      <w:pPr>
        <w:pStyle w:val="a9"/>
        <w:spacing w:before="0" w:beforeAutospacing="0" w:after="0" w:afterAutospacing="0" w:line="560" w:lineRule="exact"/>
        <w:ind w:firstLineChars="200" w:firstLine="632"/>
        <w:jc w:val="both"/>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县地指各专项工作组按照指挥部的统一部署和相应职责、工作任务分工，立即开展抗震救灾工作。</w:t>
      </w:r>
    </w:p>
    <w:p w:rsidR="00A22A5D" w:rsidRDefault="009C19EC">
      <w:pPr>
        <w:pStyle w:val="a9"/>
        <w:spacing w:before="0" w:beforeAutospacing="0" w:after="0" w:afterAutospacing="0" w:line="560" w:lineRule="exact"/>
        <w:ind w:firstLineChars="200" w:firstLine="632"/>
        <w:jc w:val="both"/>
        <w:rPr>
          <w:rFonts w:ascii="Times New Roman" w:eastAsia="方正仿宋_GBK" w:hAnsi="Times New Roman" w:cs="方正仿宋_GBK"/>
          <w:sz w:val="32"/>
          <w:szCs w:val="32"/>
        </w:rPr>
      </w:pPr>
      <w:bookmarkStart w:id="65" w:name="_Toc69808506"/>
      <w:r>
        <w:rPr>
          <w:rFonts w:ascii="Times New Roman" w:eastAsia="方正仿宋_GBK" w:hAnsi="Times New Roman" w:cs="方正仿宋_GBK" w:hint="eastAsia"/>
          <w:sz w:val="32"/>
          <w:szCs w:val="32"/>
        </w:rPr>
        <w:t>6.2.4</w:t>
      </w:r>
      <w:r>
        <w:rPr>
          <w:rFonts w:ascii="Times New Roman" w:eastAsia="方正仿宋_GBK" w:hAnsi="Times New Roman" w:cs="方正仿宋_GBK" w:hint="eastAsia"/>
          <w:sz w:val="32"/>
          <w:szCs w:val="32"/>
        </w:rPr>
        <w:t>乡镇（街道）应急处置</w:t>
      </w:r>
      <w:bookmarkEnd w:id="65"/>
    </w:p>
    <w:p w:rsidR="00A22A5D" w:rsidRDefault="009C19EC">
      <w:pPr>
        <w:pStyle w:val="a9"/>
        <w:spacing w:before="0" w:beforeAutospacing="0" w:after="0" w:afterAutospacing="0" w:line="560" w:lineRule="exact"/>
        <w:ind w:firstLineChars="200" w:firstLine="632"/>
        <w:jc w:val="both"/>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地震灾害发生后，受灾乡镇（街道）迅速了解灾情并报县政府，同时抄报县应急局等相关部门；同时视情况向县政府提出启动地震应急Ⅲ级响应和需采取应急措施的建议。</w:t>
      </w:r>
    </w:p>
    <w:p w:rsidR="00A22A5D" w:rsidRDefault="009C19EC">
      <w:pPr>
        <w:pStyle w:val="a9"/>
        <w:spacing w:before="0" w:beforeAutospacing="0" w:after="0" w:afterAutospacing="0" w:line="560" w:lineRule="exact"/>
        <w:ind w:firstLineChars="200" w:firstLine="632"/>
        <w:jc w:val="both"/>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地震发生后乡镇（街道）立即启动应急程序，开展抗震救灾前期处置；组织协调各部门、各方面救援力量，开展人员搜救和紧急医学救援；组织发动当地干部群众开展自救互救；开放应急避难场所，及时转移和安置受灾群众；组织力量抢修通信、电力、交通等基础设施；采取措施防范次生灾害；加强重要目标警戒和治安管理，预防和打击各种违法犯罪活动，维护社会稳定；提出需要提供支援的应急措施建议。</w:t>
      </w:r>
    </w:p>
    <w:p w:rsidR="00A22A5D" w:rsidRDefault="009C19EC">
      <w:pPr>
        <w:pStyle w:val="a9"/>
        <w:spacing w:before="0" w:beforeAutospacing="0" w:after="0" w:afterAutospacing="0" w:line="560" w:lineRule="exact"/>
        <w:ind w:firstLineChars="200" w:firstLine="632"/>
        <w:jc w:val="both"/>
        <w:rPr>
          <w:rFonts w:ascii="Times New Roman" w:hAnsi="Times New Roman"/>
          <w:color w:val="000000"/>
          <w:sz w:val="32"/>
          <w:szCs w:val="32"/>
        </w:rPr>
      </w:pPr>
      <w:r>
        <w:rPr>
          <w:rFonts w:ascii="Times New Roman" w:eastAsia="方正仿宋_GBK" w:hAnsi="Times New Roman" w:cs="方正仿宋_GBK" w:hint="eastAsia"/>
          <w:sz w:val="32"/>
          <w:szCs w:val="32"/>
        </w:rPr>
        <w:t>Ⅲ级响应启动后，受灾区乡镇（街道）认真贯彻落实县委、县政府决策部署和指示、批示精神，根据县地指的统一部署和指挥，领导和组织实施本行政区域抗震救灾工作。</w:t>
      </w:r>
    </w:p>
    <w:p w:rsidR="00A22A5D" w:rsidRDefault="009C19EC">
      <w:pPr>
        <w:pStyle w:val="2"/>
        <w:keepNext w:val="0"/>
        <w:keepLines w:val="0"/>
        <w:spacing w:line="240" w:lineRule="auto"/>
        <w:ind w:left="0" w:firstLineChars="200" w:firstLine="632"/>
        <w:rPr>
          <w:rFonts w:ascii="Times New Roman" w:hAnsi="Times New Roman"/>
        </w:rPr>
      </w:pPr>
      <w:bookmarkStart w:id="66" w:name="_Toc27916"/>
      <w:bookmarkEnd w:id="50"/>
      <w:r>
        <w:rPr>
          <w:rFonts w:ascii="Times New Roman" w:hAnsi="Times New Roman" w:hint="eastAsia"/>
        </w:rPr>
        <w:t>6.3</w:t>
      </w:r>
      <w:r>
        <w:rPr>
          <w:rFonts w:ascii="Times New Roman" w:hAnsi="Times New Roman" w:hint="eastAsia"/>
        </w:rPr>
        <w:t>一般地震灾害</w:t>
      </w:r>
      <w:bookmarkEnd w:id="66"/>
    </w:p>
    <w:p w:rsidR="00A22A5D" w:rsidRDefault="009C19EC">
      <w:pPr>
        <w:pStyle w:val="2"/>
        <w:keepNext w:val="0"/>
        <w:keepLines w:val="0"/>
        <w:spacing w:line="240" w:lineRule="auto"/>
        <w:ind w:left="0" w:firstLineChars="200" w:firstLine="632"/>
        <w:rPr>
          <w:rFonts w:ascii="Times New Roman" w:eastAsia="方正仿宋_GBK" w:hAnsi="Times New Roman" w:cs="方正仿宋_GBK"/>
          <w:bCs w:val="0"/>
        </w:rPr>
      </w:pPr>
      <w:bookmarkStart w:id="67" w:name="_Toc13298"/>
      <w:r>
        <w:rPr>
          <w:rFonts w:ascii="Times New Roman" w:eastAsia="方正仿宋_GBK" w:hAnsi="Times New Roman" w:cs="方正仿宋_GBK" w:hint="eastAsia"/>
          <w:bCs w:val="0"/>
        </w:rPr>
        <w:t xml:space="preserve">6.3.1 </w:t>
      </w:r>
      <w:r>
        <w:rPr>
          <w:rFonts w:ascii="Times New Roman" w:eastAsia="方正仿宋_GBK" w:hAnsi="Times New Roman" w:cs="方正仿宋_GBK" w:hint="eastAsia"/>
          <w:bCs w:val="0"/>
        </w:rPr>
        <w:t>乡镇（街道）应急处置</w:t>
      </w:r>
      <w:bookmarkEnd w:id="67"/>
    </w:p>
    <w:p w:rsidR="00A22A5D" w:rsidRDefault="009C19EC">
      <w:pPr>
        <w:ind w:firstLineChars="200" w:firstLine="632"/>
        <w:rPr>
          <w:rFonts w:eastAsia="方正仿宋_GBK" w:cs="方正仿宋_GBK"/>
          <w:kern w:val="0"/>
          <w:szCs w:val="32"/>
        </w:rPr>
      </w:pPr>
      <w:r>
        <w:rPr>
          <w:rFonts w:eastAsia="方正仿宋_GBK" w:cs="方正仿宋_GBK" w:hint="eastAsia"/>
          <w:kern w:val="0"/>
          <w:szCs w:val="32"/>
        </w:rPr>
        <w:t>应对一般地震灾害，启动Ⅳ级响应。受灾乡镇（街道）在当地党委、政府的统一领导下，负责本行政区的抗震救灾工作。</w:t>
      </w:r>
    </w:p>
    <w:p w:rsidR="00A22A5D" w:rsidRDefault="009C19EC">
      <w:pPr>
        <w:ind w:firstLineChars="200" w:firstLine="632"/>
        <w:rPr>
          <w:rFonts w:eastAsia="方正仿宋_GBK" w:cs="方正仿宋_GBK"/>
          <w:kern w:val="0"/>
          <w:szCs w:val="32"/>
        </w:rPr>
      </w:pPr>
      <w:r>
        <w:rPr>
          <w:rFonts w:eastAsia="方正仿宋_GBK" w:cs="方正仿宋_GBK" w:hint="eastAsia"/>
          <w:kern w:val="0"/>
          <w:szCs w:val="32"/>
        </w:rPr>
        <w:t>地震灾害发生后，受灾乡镇（街道）迅速了解灾情并报县政府，同时抄报县应急局等相关部门；同时视情况向县政府提出启动地震应急Ⅳ级响应和需采取应急措施的建议。经县委、县政府、县地指批准，决定启动Ⅳ级响应后，乡镇（街道）抗震救灾指挥机构在县地指统一领导下，领导、组织开展本行政区的抗震救灾工作。</w:t>
      </w:r>
    </w:p>
    <w:p w:rsidR="00A22A5D" w:rsidRDefault="009C19EC">
      <w:pPr>
        <w:ind w:firstLineChars="200" w:firstLine="632"/>
        <w:rPr>
          <w:rFonts w:eastAsia="方正仿宋_GBK" w:cs="方正仿宋_GBK"/>
          <w:kern w:val="0"/>
          <w:szCs w:val="32"/>
        </w:rPr>
      </w:pPr>
      <w:r>
        <w:rPr>
          <w:rFonts w:eastAsia="方正仿宋_GBK" w:cs="方正仿宋_GBK" w:hint="eastAsia"/>
          <w:kern w:val="0"/>
          <w:szCs w:val="32"/>
        </w:rPr>
        <w:t>地震发生后乡镇（街道）立即启动应急程序，开展抗震救灾处置；组织协调各部门、各方面救援力量，开展人员搜救和紧急医学救援；组织发动当地干部群众开展自救互救；开放应急避难场所，及时转移和安置受灾群众；紧急调运救灾物资和装备，保障受灾群众的基本生活需要；组织力量抢修通信、电力、交通、供水、供气、广播电视等基础设施；采取措施防范次生灾害；加强重要目标警戒和治安管理，预防和打击各种违法犯罪活动，维护社会稳定；做好抗震救灾宣传报道工作，正确引导社会舆论；</w:t>
      </w:r>
      <w:r>
        <w:rPr>
          <w:rFonts w:eastAsia="方正仿宋_GBK" w:hint="eastAsia"/>
          <w:color w:val="000000"/>
          <w:szCs w:val="32"/>
        </w:rPr>
        <w:t>按照《奉节县减灾委员会办公室关于印发奉节县应急管理体系评估报告的通知》（奉节减办〔</w:t>
      </w:r>
      <w:r>
        <w:rPr>
          <w:rFonts w:eastAsia="方正仿宋_GBK" w:hint="eastAsia"/>
          <w:color w:val="000000"/>
          <w:szCs w:val="32"/>
        </w:rPr>
        <w:t>2022</w:t>
      </w:r>
      <w:r>
        <w:rPr>
          <w:rFonts w:eastAsia="方正仿宋_GBK" w:hint="eastAsia"/>
          <w:color w:val="000000"/>
          <w:szCs w:val="32"/>
        </w:rPr>
        <w:t>〕</w:t>
      </w:r>
      <w:r>
        <w:rPr>
          <w:rFonts w:eastAsia="方正仿宋_GBK" w:hint="eastAsia"/>
          <w:color w:val="000000"/>
          <w:szCs w:val="32"/>
        </w:rPr>
        <w:t>21</w:t>
      </w:r>
      <w:r>
        <w:rPr>
          <w:rFonts w:eastAsia="方正仿宋_GBK" w:hint="eastAsia"/>
          <w:color w:val="000000"/>
          <w:szCs w:val="32"/>
        </w:rPr>
        <w:t>号）南北划片（</w:t>
      </w:r>
      <w:r>
        <w:rPr>
          <w:rFonts w:eastAsia="方正仿宋_GBK" w:hint="eastAsia"/>
          <w:color w:val="000000"/>
          <w:szCs w:val="32"/>
        </w:rPr>
        <w:t>8</w:t>
      </w:r>
      <w:r>
        <w:rPr>
          <w:rFonts w:eastAsia="方正仿宋_GBK" w:hint="eastAsia"/>
          <w:color w:val="000000"/>
          <w:szCs w:val="32"/>
        </w:rPr>
        <w:t>个片区）主动进行联动增援，组织动员社会各方力量，迅速形成应急处置合力。</w:t>
      </w:r>
      <w:r>
        <w:rPr>
          <w:rFonts w:eastAsia="方正仿宋_GBK" w:cs="方正仿宋_GBK" w:hint="eastAsia"/>
          <w:kern w:val="0"/>
          <w:szCs w:val="32"/>
        </w:rPr>
        <w:t>根据救援需要，及时向县地指提出支援需求。</w:t>
      </w:r>
    </w:p>
    <w:p w:rsidR="00A22A5D" w:rsidRDefault="009C19EC">
      <w:pPr>
        <w:pStyle w:val="2"/>
        <w:keepNext w:val="0"/>
        <w:keepLines w:val="0"/>
        <w:spacing w:line="240" w:lineRule="auto"/>
        <w:ind w:left="0" w:firstLineChars="200" w:firstLine="632"/>
        <w:rPr>
          <w:rFonts w:ascii="Times New Roman" w:eastAsia="方正仿宋_GBK" w:hAnsi="Times New Roman" w:cs="方正仿宋_GBK"/>
          <w:bCs w:val="0"/>
        </w:rPr>
      </w:pPr>
      <w:bookmarkStart w:id="68" w:name="_Toc1600"/>
      <w:r>
        <w:rPr>
          <w:rFonts w:ascii="Times New Roman" w:eastAsia="方正仿宋_GBK" w:hAnsi="Times New Roman" w:cs="方正仿宋_GBK" w:hint="eastAsia"/>
          <w:bCs w:val="0"/>
        </w:rPr>
        <w:t xml:space="preserve">6.3.2 </w:t>
      </w:r>
      <w:r>
        <w:rPr>
          <w:rFonts w:ascii="Times New Roman" w:eastAsia="方正仿宋_GBK" w:hAnsi="Times New Roman" w:cs="方正仿宋_GBK" w:hint="eastAsia"/>
          <w:bCs w:val="0"/>
        </w:rPr>
        <w:t>县政府应急处置</w:t>
      </w:r>
      <w:bookmarkEnd w:id="68"/>
    </w:p>
    <w:p w:rsidR="00A22A5D" w:rsidRDefault="009C19EC">
      <w:pPr>
        <w:pStyle w:val="a9"/>
        <w:spacing w:before="0" w:beforeAutospacing="0" w:after="0" w:afterAutospacing="0"/>
        <w:ind w:firstLineChars="200" w:firstLine="632"/>
        <w:jc w:val="both"/>
        <w:rPr>
          <w:rFonts w:ascii="Times New Roman" w:eastAsia="方正仿宋_GBK" w:hAnsi="Times New Roman" w:cs="方正仿宋_GBK"/>
          <w:sz w:val="32"/>
          <w:szCs w:val="32"/>
        </w:rPr>
      </w:pPr>
      <w:bookmarkStart w:id="69" w:name="_Toc13739"/>
      <w:r>
        <w:rPr>
          <w:rFonts w:ascii="Times New Roman" w:eastAsia="方正仿宋_GBK" w:hAnsi="Times New Roman" w:cs="方正仿宋_GBK" w:hint="eastAsia"/>
          <w:sz w:val="32"/>
          <w:szCs w:val="32"/>
        </w:rPr>
        <w:t>我县地震灾害发生后（初判一般地震灾情），县地指迅速汇总震情、灾情，上报县委、县政府、市地指，根据初判指标向市地指提出启动Ⅳ级响应的建议；经市地指批准，县地指启动Ⅳ级响应。</w:t>
      </w:r>
    </w:p>
    <w:p w:rsidR="00A22A5D" w:rsidRDefault="009C19EC">
      <w:pPr>
        <w:pStyle w:val="a9"/>
        <w:spacing w:before="0" w:beforeAutospacing="0" w:after="0" w:afterAutospacing="0"/>
        <w:ind w:firstLineChars="200" w:firstLine="632"/>
        <w:jc w:val="both"/>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县委、县政府贯彻落实市委、市政府决策部署和指示、批示精神的同时，采取抗震救灾保障措施，立即组织相关单位做好震情信息通报、灾情调查和交通、通信等保障工作。</w:t>
      </w:r>
    </w:p>
    <w:p w:rsidR="00A22A5D" w:rsidRDefault="009C19EC">
      <w:pPr>
        <w:pStyle w:val="a9"/>
        <w:spacing w:before="0" w:beforeAutospacing="0" w:after="0" w:afterAutospacing="0"/>
        <w:ind w:firstLineChars="200" w:firstLine="632"/>
        <w:jc w:val="both"/>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县地指根据灾区需求提供抗震救灾支援，并根据需要向市应急局提出请求支援。</w:t>
      </w:r>
    </w:p>
    <w:p w:rsidR="00A22A5D" w:rsidRDefault="009C19EC">
      <w:pPr>
        <w:pStyle w:val="1"/>
        <w:keepNext w:val="0"/>
        <w:keepLines w:val="0"/>
        <w:spacing w:line="240" w:lineRule="auto"/>
        <w:ind w:left="0" w:firstLineChars="200" w:firstLine="632"/>
        <w:jc w:val="left"/>
        <w:rPr>
          <w:rFonts w:cs="方正黑体_GBK"/>
          <w:szCs w:val="32"/>
        </w:rPr>
      </w:pPr>
      <w:r>
        <w:rPr>
          <w:rFonts w:cs="方正黑体_GBK" w:hint="eastAsia"/>
          <w:szCs w:val="32"/>
        </w:rPr>
        <w:t xml:space="preserve">7 </w:t>
      </w:r>
      <w:r>
        <w:rPr>
          <w:rFonts w:cs="方正黑体_GBK" w:hint="eastAsia"/>
          <w:szCs w:val="32"/>
        </w:rPr>
        <w:t>后期处置</w:t>
      </w:r>
      <w:bookmarkEnd w:id="69"/>
    </w:p>
    <w:p w:rsidR="00A22A5D" w:rsidRDefault="009C19EC">
      <w:pPr>
        <w:pStyle w:val="2"/>
        <w:keepNext w:val="0"/>
        <w:keepLines w:val="0"/>
        <w:spacing w:line="240" w:lineRule="auto"/>
        <w:ind w:left="0" w:firstLineChars="200" w:firstLine="632"/>
        <w:rPr>
          <w:rFonts w:ascii="Times New Roman" w:hAnsi="Times New Roman"/>
        </w:rPr>
      </w:pPr>
      <w:bookmarkStart w:id="70" w:name="_Toc29335"/>
      <w:r>
        <w:rPr>
          <w:rFonts w:ascii="Times New Roman" w:hAnsi="Times New Roman"/>
        </w:rPr>
        <w:t xml:space="preserve">7.1 </w:t>
      </w:r>
      <w:r>
        <w:rPr>
          <w:rFonts w:ascii="Times New Roman" w:hAnsi="Times New Roman" w:hint="eastAsia"/>
        </w:rPr>
        <w:t>善后处置</w:t>
      </w:r>
      <w:bookmarkEnd w:id="70"/>
    </w:p>
    <w:p w:rsidR="00A22A5D" w:rsidRDefault="009C19EC">
      <w:pPr>
        <w:ind w:firstLineChars="200" w:firstLine="632"/>
        <w:rPr>
          <w:rFonts w:eastAsia="方正仿宋_GBK" w:cs="方正仿宋_GBK"/>
          <w:kern w:val="0"/>
          <w:szCs w:val="32"/>
        </w:rPr>
      </w:pPr>
      <w:r>
        <w:rPr>
          <w:rFonts w:eastAsia="方正仿宋_GBK" w:cs="方正仿宋_GBK" w:hint="eastAsia"/>
          <w:kern w:val="0"/>
          <w:szCs w:val="32"/>
        </w:rPr>
        <w:t>各有关部门和单位继续做好灾情监控工作。其中：县民政局负责做好受灾群众转移安置及基本生活保障工作，做好捐赠款物、救济款物的接收、发放和使用管理，确保受灾群众的基本生活需要；县卫生健康委负责灾区疾病预防控制、卫生监督和医疗救护工作；县经济信息委、县城管局、县水利局、国网重庆奉节供电公司等部门负责维护城市供电、供气、供水等基础设施正常运行，确保受灾群众有饭吃、有住处、有衣穿、有干净水喝、有病能及时得到医治。</w:t>
      </w:r>
    </w:p>
    <w:p w:rsidR="00A22A5D" w:rsidRDefault="009C19EC">
      <w:pPr>
        <w:pStyle w:val="a9"/>
        <w:spacing w:before="0" w:beforeAutospacing="0" w:after="0" w:afterAutospacing="0"/>
        <w:ind w:firstLineChars="200" w:firstLine="632"/>
        <w:jc w:val="both"/>
        <w:rPr>
          <w:rFonts w:ascii="Times New Roman" w:hAnsi="Times New Roman" w:cs="方正仿宋_GBK"/>
          <w:bCs/>
          <w:sz w:val="32"/>
          <w:szCs w:val="32"/>
        </w:rPr>
      </w:pPr>
      <w:r>
        <w:rPr>
          <w:rFonts w:ascii="Times New Roman" w:eastAsia="方正仿宋_GBK" w:hAnsi="Times New Roman" w:cs="方正仿宋_GBK" w:hint="eastAsia"/>
          <w:sz w:val="32"/>
          <w:szCs w:val="32"/>
        </w:rPr>
        <w:t>受灾乡镇（街道）和县政府有关部门对应急救援所征用的设施设备进行核算后及时予以补偿；有关保险公司根据灾情，及时办理保险理赔事项，并做好赔付工作。</w:t>
      </w:r>
    </w:p>
    <w:p w:rsidR="00A22A5D" w:rsidRDefault="009C19EC">
      <w:pPr>
        <w:pStyle w:val="2"/>
        <w:keepNext w:val="0"/>
        <w:keepLines w:val="0"/>
        <w:spacing w:line="240" w:lineRule="auto"/>
        <w:ind w:left="0" w:firstLineChars="200" w:firstLine="632"/>
        <w:rPr>
          <w:rFonts w:ascii="Times New Roman" w:hAnsi="Times New Roman"/>
        </w:rPr>
      </w:pPr>
      <w:bookmarkStart w:id="71" w:name="_Toc3594"/>
      <w:r>
        <w:rPr>
          <w:rFonts w:ascii="Times New Roman" w:hAnsi="Times New Roman"/>
        </w:rPr>
        <w:t xml:space="preserve">7.2 </w:t>
      </w:r>
      <w:r>
        <w:rPr>
          <w:rFonts w:ascii="Times New Roman" w:hAnsi="Times New Roman" w:hint="eastAsia"/>
        </w:rPr>
        <w:t>灾害评估</w:t>
      </w:r>
      <w:bookmarkEnd w:id="71"/>
    </w:p>
    <w:p w:rsidR="00A22A5D" w:rsidRDefault="009C19EC">
      <w:pPr>
        <w:ind w:firstLineChars="200" w:firstLine="632"/>
        <w:rPr>
          <w:rFonts w:eastAsia="方正仿宋_GBK" w:cs="方正仿宋_GBK"/>
          <w:kern w:val="0"/>
          <w:szCs w:val="32"/>
        </w:rPr>
      </w:pPr>
      <w:r>
        <w:rPr>
          <w:rFonts w:eastAsia="方正仿宋_GBK" w:cs="方正仿宋_GBK" w:hint="eastAsia"/>
          <w:kern w:val="0"/>
          <w:szCs w:val="32"/>
        </w:rPr>
        <w:t>地震发生后，县应急局牵头，县民政局、县规划自然资源局、县生态环境局等有关部门，深入调查灾区范围、受灾人口、成灾人口、人员伤亡数量、建筑物和基础设施破坏程度、环境影响程度等情况，组织专家开展灾害损失评估。受灾乡镇（街道）及其相关部门应当积极配合，及时准确报送地震灾害损失情况。地震灾害损失调查结果应当经专家评审后报县政府和市地震局。</w:t>
      </w:r>
    </w:p>
    <w:p w:rsidR="00A22A5D" w:rsidRDefault="009C19EC">
      <w:pPr>
        <w:pStyle w:val="2"/>
        <w:keepNext w:val="0"/>
        <w:keepLines w:val="0"/>
        <w:spacing w:line="240" w:lineRule="auto"/>
        <w:ind w:left="0" w:firstLineChars="200" w:firstLine="632"/>
        <w:rPr>
          <w:rFonts w:ascii="Times New Roman" w:hAnsi="Times New Roman"/>
        </w:rPr>
      </w:pPr>
      <w:bookmarkStart w:id="72" w:name="_Toc26872"/>
      <w:r>
        <w:rPr>
          <w:rFonts w:ascii="Times New Roman" w:hAnsi="Times New Roman"/>
        </w:rPr>
        <w:t xml:space="preserve">7.3 </w:t>
      </w:r>
      <w:r>
        <w:rPr>
          <w:rFonts w:ascii="Times New Roman" w:hAnsi="Times New Roman" w:hint="eastAsia"/>
        </w:rPr>
        <w:t>恢复重建</w:t>
      </w:r>
      <w:bookmarkEnd w:id="72"/>
    </w:p>
    <w:p w:rsidR="00A22A5D" w:rsidRDefault="009C19EC">
      <w:pPr>
        <w:pStyle w:val="a9"/>
        <w:spacing w:before="0" w:beforeAutospacing="0" w:after="0" w:afterAutospacing="0" w:line="560" w:lineRule="exact"/>
        <w:ind w:firstLineChars="200" w:firstLine="632"/>
        <w:jc w:val="both"/>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较大、一般地震灾害发生后，在市政府有关部门指导下，由我县根据实际工作需要组织有关部门、乡镇（街道）编制灾后恢复重建规划。</w:t>
      </w:r>
    </w:p>
    <w:p w:rsidR="00A22A5D" w:rsidRDefault="009C19EC">
      <w:pPr>
        <w:pStyle w:val="Default"/>
        <w:spacing w:line="560" w:lineRule="exact"/>
        <w:ind w:firstLineChars="200" w:firstLine="632"/>
        <w:rPr>
          <w:rFonts w:ascii="Times New Roman" w:eastAsia="方正仿宋_GBK" w:cs="方正仿宋_GBK" w:hint="default"/>
          <w:sz w:val="32"/>
          <w:szCs w:val="32"/>
        </w:rPr>
      </w:pPr>
      <w:r>
        <w:rPr>
          <w:rFonts w:ascii="Times New Roman" w:eastAsia="方正仿宋_GBK" w:cs="方正仿宋_GBK" w:hint="default"/>
          <w:sz w:val="32"/>
          <w:szCs w:val="32"/>
        </w:rPr>
        <w:t>重大地震灾害发生后，按照重庆市的决策部署，由市政府组织市级相有关部门编制或在市政府有关部门的指导下由我县编制灾后恢复重建规划。</w:t>
      </w:r>
    </w:p>
    <w:p w:rsidR="00A22A5D" w:rsidRDefault="009C19EC">
      <w:pPr>
        <w:pStyle w:val="Default"/>
        <w:spacing w:line="560" w:lineRule="exact"/>
        <w:ind w:firstLineChars="200" w:firstLine="632"/>
        <w:rPr>
          <w:rFonts w:ascii="Times New Roman" w:eastAsia="方正仿宋_GBK" w:cs="方正仿宋_GBK" w:hint="default"/>
          <w:sz w:val="32"/>
          <w:szCs w:val="32"/>
        </w:rPr>
      </w:pPr>
      <w:r>
        <w:rPr>
          <w:rFonts w:ascii="Times New Roman" w:eastAsia="方正仿宋_GBK" w:cs="方正仿宋_GBK"/>
          <w:sz w:val="32"/>
          <w:szCs w:val="32"/>
        </w:rPr>
        <w:t>特别重大地震灾害发生后，按照国务院决策部署，在国务院有关部门指导下，市政府组织市级有关部门编制灾后恢复重建规划。</w:t>
      </w:r>
      <w:r>
        <w:rPr>
          <w:rFonts w:ascii="Times New Roman" w:eastAsia="方正仿宋_GBK" w:cs="方正仿宋_GBK"/>
          <w:sz w:val="32"/>
          <w:szCs w:val="32"/>
        </w:rPr>
        <w:t xml:space="preserve"> </w:t>
      </w:r>
    </w:p>
    <w:p w:rsidR="00A22A5D" w:rsidRDefault="009C19EC">
      <w:pPr>
        <w:ind w:firstLineChars="200" w:firstLine="632"/>
        <w:rPr>
          <w:rFonts w:eastAsia="方正仿宋_GBK" w:cs="方正仿宋_GBK"/>
          <w:kern w:val="0"/>
          <w:szCs w:val="32"/>
        </w:rPr>
      </w:pPr>
      <w:r>
        <w:rPr>
          <w:rFonts w:eastAsia="方正仿宋_GBK" w:cs="方正仿宋_GBK" w:hint="eastAsia"/>
          <w:kern w:val="0"/>
          <w:szCs w:val="32"/>
        </w:rPr>
        <w:t>县政府根据灾后恢复重建规划和当地经济社会发展水平，有计划、分步骤地组织实施本行政区域灾后恢复重建工作，接受上级政府有关部门对灾区恢复重建规划的实施给予指导。</w:t>
      </w:r>
    </w:p>
    <w:p w:rsidR="00A22A5D" w:rsidRDefault="009C19EC">
      <w:pPr>
        <w:pStyle w:val="1"/>
        <w:keepNext w:val="0"/>
        <w:keepLines w:val="0"/>
        <w:spacing w:line="240" w:lineRule="auto"/>
        <w:ind w:left="0" w:firstLineChars="200" w:firstLine="632"/>
        <w:jc w:val="left"/>
        <w:rPr>
          <w:rFonts w:cs="方正黑体_GBK"/>
          <w:szCs w:val="32"/>
        </w:rPr>
      </w:pPr>
      <w:bookmarkStart w:id="73" w:name="_Toc9353"/>
      <w:r>
        <w:rPr>
          <w:rFonts w:cs="方正黑体_GBK" w:hint="eastAsia"/>
          <w:szCs w:val="32"/>
        </w:rPr>
        <w:t xml:space="preserve">8 </w:t>
      </w:r>
      <w:r>
        <w:rPr>
          <w:rFonts w:cs="方正黑体_GBK" w:hint="eastAsia"/>
          <w:szCs w:val="32"/>
        </w:rPr>
        <w:t>保障措施</w:t>
      </w:r>
      <w:bookmarkEnd w:id="73"/>
    </w:p>
    <w:p w:rsidR="00A22A5D" w:rsidRDefault="009C19EC">
      <w:pPr>
        <w:pStyle w:val="2"/>
        <w:keepNext w:val="0"/>
        <w:keepLines w:val="0"/>
        <w:spacing w:line="240" w:lineRule="auto"/>
        <w:ind w:left="0" w:firstLineChars="200" w:firstLine="632"/>
        <w:rPr>
          <w:rFonts w:ascii="Times New Roman" w:hAnsi="Times New Roman"/>
        </w:rPr>
      </w:pPr>
      <w:bookmarkStart w:id="74" w:name="_Toc20536"/>
      <w:r>
        <w:rPr>
          <w:rFonts w:ascii="Times New Roman" w:hAnsi="Times New Roman"/>
        </w:rPr>
        <w:t xml:space="preserve">8.1 </w:t>
      </w:r>
      <w:r>
        <w:rPr>
          <w:rFonts w:ascii="Times New Roman" w:hAnsi="Times New Roman" w:hint="eastAsia"/>
        </w:rPr>
        <w:t>制度保障</w:t>
      </w:r>
      <w:bookmarkEnd w:id="74"/>
    </w:p>
    <w:p w:rsidR="00A22A5D" w:rsidRDefault="009C19EC">
      <w:pPr>
        <w:ind w:firstLineChars="200" w:firstLine="632"/>
        <w:rPr>
          <w:rFonts w:eastAsia="方正仿宋_GBK" w:cs="方正仿宋_GBK"/>
          <w:kern w:val="0"/>
          <w:szCs w:val="32"/>
        </w:rPr>
      </w:pPr>
      <w:r>
        <w:rPr>
          <w:rFonts w:eastAsia="方正仿宋_GBK" w:cs="方正仿宋_GBK" w:hint="eastAsia"/>
          <w:kern w:val="0"/>
          <w:szCs w:val="32"/>
        </w:rPr>
        <w:t>建立完善抗震救灾指挥部成员单位联络员制度、震情灾情通报制度、应急响应通报制度、信息发布制度、地震灾害损失评估制度等工作制度和规程。县抗震救灾指挥部各成员单位要加强相互间的日常沟通与协调，提高地震应急协同配合能力。</w:t>
      </w:r>
    </w:p>
    <w:p w:rsidR="00A22A5D" w:rsidRDefault="009C19EC">
      <w:pPr>
        <w:pStyle w:val="2"/>
        <w:keepNext w:val="0"/>
        <w:keepLines w:val="0"/>
        <w:spacing w:line="240" w:lineRule="auto"/>
        <w:ind w:left="0" w:firstLineChars="200" w:firstLine="632"/>
        <w:rPr>
          <w:rFonts w:ascii="Times New Roman" w:hAnsi="Times New Roman"/>
        </w:rPr>
      </w:pPr>
      <w:bookmarkStart w:id="75" w:name="_Toc10166"/>
      <w:r>
        <w:rPr>
          <w:rFonts w:ascii="Times New Roman" w:hAnsi="Times New Roman"/>
        </w:rPr>
        <w:t xml:space="preserve">8.2 </w:t>
      </w:r>
      <w:r>
        <w:rPr>
          <w:rFonts w:ascii="Times New Roman" w:hAnsi="Times New Roman" w:hint="eastAsia"/>
        </w:rPr>
        <w:t>队伍保障</w:t>
      </w:r>
      <w:bookmarkEnd w:id="75"/>
    </w:p>
    <w:p w:rsidR="00A22A5D" w:rsidRDefault="009C19EC">
      <w:pPr>
        <w:ind w:firstLineChars="200" w:firstLine="632"/>
        <w:rPr>
          <w:rFonts w:eastAsia="方正仿宋_GBK" w:cs="方正仿宋_GBK"/>
          <w:kern w:val="0"/>
          <w:szCs w:val="32"/>
        </w:rPr>
      </w:pPr>
      <w:r>
        <w:rPr>
          <w:rFonts w:eastAsia="方正仿宋_GBK" w:cs="方正仿宋_GBK" w:hint="eastAsia"/>
          <w:kern w:val="0"/>
          <w:szCs w:val="32"/>
        </w:rPr>
        <w:t>县政府有关部门、武警奉节中队、县消防救援大队、乡镇（街道）要加强地震灾害紧急救援、矿山和危险化学品救护、医疗卫生救援等专业抢险救灾队伍建设，配备必要的物资装备，经常性开展协同演练，提高共同应对地震灾害的能力。</w:t>
      </w:r>
    </w:p>
    <w:p w:rsidR="00A22A5D" w:rsidRDefault="009C19EC">
      <w:pPr>
        <w:ind w:firstLineChars="200" w:firstLine="632"/>
        <w:rPr>
          <w:rFonts w:eastAsia="方正仿宋_GBK" w:cs="方正仿宋_GBK"/>
          <w:kern w:val="0"/>
          <w:szCs w:val="32"/>
        </w:rPr>
      </w:pPr>
      <w:r>
        <w:rPr>
          <w:rFonts w:eastAsia="方正仿宋_GBK" w:cs="方正仿宋_GBK" w:hint="eastAsia"/>
          <w:kern w:val="0"/>
          <w:szCs w:val="32"/>
        </w:rPr>
        <w:t>城市供水、供电、供气等生命线工程设施产权单位、管理或者生产经营单位应加强抢险抢修队伍建设。</w:t>
      </w:r>
    </w:p>
    <w:p w:rsidR="00A22A5D" w:rsidRDefault="009C19EC">
      <w:pPr>
        <w:ind w:firstLineChars="200" w:firstLine="632"/>
        <w:rPr>
          <w:rFonts w:eastAsia="方正仿宋_GBK" w:cs="方正仿宋_GBK"/>
          <w:kern w:val="0"/>
          <w:szCs w:val="32"/>
        </w:rPr>
      </w:pPr>
      <w:r>
        <w:rPr>
          <w:rFonts w:eastAsia="方正仿宋_GBK" w:cs="方正仿宋_GBK" w:hint="eastAsia"/>
          <w:kern w:val="0"/>
          <w:szCs w:val="32"/>
        </w:rPr>
        <w:t>各乡镇（街道）要组织动员社会各方面力量，建立基层地震抢险救灾队伍，加强日常管理和培训。各乡镇（街道）、各有关部门要发挥共青团作用，依托社会团体、企事业单位及社区建立地震应急救援志愿者队伍，形成广泛参与地震应急救援的社会动员机制。</w:t>
      </w:r>
    </w:p>
    <w:p w:rsidR="00A22A5D" w:rsidRDefault="009C19EC">
      <w:pPr>
        <w:ind w:firstLineChars="200" w:firstLine="632"/>
        <w:rPr>
          <w:rFonts w:eastAsia="方正仿宋_GBK" w:cs="方正仿宋_GBK"/>
          <w:kern w:val="0"/>
          <w:szCs w:val="32"/>
        </w:rPr>
      </w:pPr>
      <w:r>
        <w:rPr>
          <w:rFonts w:eastAsia="方正仿宋_GBK" w:cs="方正仿宋_GBK" w:hint="eastAsia"/>
          <w:kern w:val="0"/>
          <w:szCs w:val="32"/>
        </w:rPr>
        <w:t>加强灾害信息员队伍建设，强化队伍管理和工作保障，为灾情统计报送、评估核查等提供支撑。</w:t>
      </w:r>
    </w:p>
    <w:p w:rsidR="00A22A5D" w:rsidRDefault="009C19EC">
      <w:pPr>
        <w:ind w:firstLineChars="200" w:firstLine="632"/>
        <w:rPr>
          <w:rFonts w:eastAsia="方正黑体_GBK" w:cs="方正黑体_GBK"/>
          <w:bCs/>
          <w:kern w:val="0"/>
          <w:szCs w:val="32"/>
        </w:rPr>
      </w:pPr>
      <w:r>
        <w:rPr>
          <w:rFonts w:eastAsia="方正仿宋_GBK" w:cs="方正仿宋_GBK" w:hint="eastAsia"/>
          <w:kern w:val="0"/>
          <w:szCs w:val="32"/>
        </w:rPr>
        <w:t>县应急局和规划自然资源局要加强地震应急专家队伍建设，为应急指挥辅助决策、地震监测和趋势判断、地震灾害紧急救援、灾害损失评估、地震烈度考察等提供人才保障，为地震监测、地震预测、地震区划、应急处置技术、搜索与营救、建筑物抗震技术等方面的研究，提供科学技术支撑。</w:t>
      </w:r>
    </w:p>
    <w:p w:rsidR="00A22A5D" w:rsidRDefault="009C19EC">
      <w:pPr>
        <w:jc w:val="center"/>
        <w:rPr>
          <w:rFonts w:eastAsia="方正黑体_GBK" w:cs="方正黑体_GBK"/>
          <w:bCs/>
          <w:kern w:val="0"/>
          <w:szCs w:val="32"/>
        </w:rPr>
      </w:pPr>
      <w:r>
        <w:rPr>
          <w:rFonts w:eastAsia="方正黑体_GBK" w:cs="方正黑体_GBK" w:hint="eastAsia"/>
          <w:bCs/>
          <w:kern w:val="0"/>
          <w:szCs w:val="32"/>
        </w:rPr>
        <w:t>应急队伍资源及其组织方案</w:t>
      </w:r>
    </w:p>
    <w:tbl>
      <w:tblPr>
        <w:tblW w:w="9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8"/>
        <w:gridCol w:w="2478"/>
        <w:gridCol w:w="2202"/>
        <w:gridCol w:w="3115"/>
      </w:tblGrid>
      <w:tr w:rsidR="00A22A5D">
        <w:trPr>
          <w:trHeight w:val="511"/>
          <w:tblHeader/>
          <w:jc w:val="center"/>
        </w:trPr>
        <w:tc>
          <w:tcPr>
            <w:tcW w:w="1218" w:type="dxa"/>
            <w:tcMar>
              <w:top w:w="0" w:type="dxa"/>
              <w:left w:w="28" w:type="dxa"/>
              <w:bottom w:w="0" w:type="dxa"/>
              <w:right w:w="28" w:type="dxa"/>
            </w:tcMar>
            <w:vAlign w:val="center"/>
          </w:tcPr>
          <w:p w:rsidR="00A22A5D" w:rsidRDefault="009C19EC">
            <w:pPr>
              <w:spacing w:line="400" w:lineRule="exact"/>
              <w:jc w:val="center"/>
              <w:rPr>
                <w:rFonts w:eastAsia="方正黑体_GBK" w:cs="方正黑体_GBK"/>
                <w:bCs/>
                <w:kern w:val="0"/>
                <w:sz w:val="24"/>
                <w:szCs w:val="24"/>
              </w:rPr>
            </w:pPr>
            <w:r>
              <w:rPr>
                <w:rFonts w:eastAsia="方正黑体_GBK" w:cs="方正黑体_GBK" w:hint="eastAsia"/>
                <w:bCs/>
                <w:kern w:val="0"/>
                <w:sz w:val="24"/>
                <w:szCs w:val="24"/>
              </w:rPr>
              <w:t>队伍名称</w:t>
            </w:r>
          </w:p>
        </w:tc>
        <w:tc>
          <w:tcPr>
            <w:tcW w:w="2478" w:type="dxa"/>
            <w:tcMar>
              <w:top w:w="0" w:type="dxa"/>
              <w:left w:w="28" w:type="dxa"/>
              <w:bottom w:w="0" w:type="dxa"/>
              <w:right w:w="28" w:type="dxa"/>
            </w:tcMar>
            <w:vAlign w:val="center"/>
          </w:tcPr>
          <w:p w:rsidR="00A22A5D" w:rsidRDefault="009C19EC">
            <w:pPr>
              <w:spacing w:line="400" w:lineRule="exact"/>
              <w:jc w:val="center"/>
              <w:rPr>
                <w:rFonts w:eastAsia="方正黑体_GBK" w:cs="方正黑体_GBK"/>
                <w:bCs/>
                <w:kern w:val="0"/>
                <w:sz w:val="24"/>
                <w:szCs w:val="24"/>
              </w:rPr>
            </w:pPr>
            <w:r>
              <w:rPr>
                <w:rFonts w:eastAsia="方正黑体_GBK" w:cs="方正黑体_GBK" w:hint="eastAsia"/>
                <w:bCs/>
                <w:kern w:val="0"/>
                <w:sz w:val="24"/>
                <w:szCs w:val="24"/>
              </w:rPr>
              <w:t>先期处置队伍</w:t>
            </w:r>
          </w:p>
        </w:tc>
        <w:tc>
          <w:tcPr>
            <w:tcW w:w="2202" w:type="dxa"/>
            <w:tcMar>
              <w:top w:w="0" w:type="dxa"/>
              <w:left w:w="28" w:type="dxa"/>
              <w:bottom w:w="0" w:type="dxa"/>
              <w:right w:w="28" w:type="dxa"/>
            </w:tcMar>
            <w:vAlign w:val="center"/>
          </w:tcPr>
          <w:p w:rsidR="00A22A5D" w:rsidRDefault="009C19EC">
            <w:pPr>
              <w:spacing w:line="400" w:lineRule="exact"/>
              <w:jc w:val="center"/>
              <w:rPr>
                <w:rFonts w:eastAsia="方正黑体_GBK" w:cs="方正黑体_GBK"/>
                <w:bCs/>
                <w:kern w:val="0"/>
                <w:sz w:val="24"/>
                <w:szCs w:val="24"/>
              </w:rPr>
            </w:pPr>
            <w:r>
              <w:rPr>
                <w:rFonts w:eastAsia="方正黑体_GBK" w:cs="方正黑体_GBK" w:hint="eastAsia"/>
                <w:bCs/>
                <w:kern w:val="0"/>
                <w:sz w:val="24"/>
                <w:szCs w:val="24"/>
              </w:rPr>
              <w:t>第一支援梯队</w:t>
            </w:r>
          </w:p>
        </w:tc>
        <w:tc>
          <w:tcPr>
            <w:tcW w:w="3115" w:type="dxa"/>
            <w:tcMar>
              <w:top w:w="0" w:type="dxa"/>
              <w:left w:w="28" w:type="dxa"/>
              <w:bottom w:w="0" w:type="dxa"/>
              <w:right w:w="28" w:type="dxa"/>
            </w:tcMar>
            <w:vAlign w:val="center"/>
          </w:tcPr>
          <w:p w:rsidR="00A22A5D" w:rsidRDefault="009C19EC">
            <w:pPr>
              <w:spacing w:line="400" w:lineRule="exact"/>
              <w:jc w:val="center"/>
              <w:rPr>
                <w:rFonts w:eastAsia="方正黑体_GBK" w:cs="方正黑体_GBK"/>
                <w:bCs/>
                <w:kern w:val="0"/>
                <w:sz w:val="24"/>
                <w:szCs w:val="24"/>
              </w:rPr>
            </w:pPr>
            <w:r>
              <w:rPr>
                <w:rFonts w:eastAsia="方正黑体_GBK" w:cs="方正黑体_GBK" w:hint="eastAsia"/>
                <w:bCs/>
                <w:kern w:val="0"/>
                <w:sz w:val="24"/>
                <w:szCs w:val="24"/>
              </w:rPr>
              <w:t>第二支援梯队</w:t>
            </w:r>
          </w:p>
        </w:tc>
      </w:tr>
      <w:tr w:rsidR="00A22A5D">
        <w:trPr>
          <w:jc w:val="center"/>
        </w:trPr>
        <w:tc>
          <w:tcPr>
            <w:tcW w:w="1218" w:type="dxa"/>
            <w:tcMar>
              <w:top w:w="0" w:type="dxa"/>
              <w:left w:w="28" w:type="dxa"/>
              <w:bottom w:w="0" w:type="dxa"/>
              <w:right w:w="28" w:type="dxa"/>
            </w:tcMar>
            <w:vAlign w:val="center"/>
          </w:tcPr>
          <w:p w:rsidR="00A22A5D" w:rsidRDefault="009C19EC">
            <w:pPr>
              <w:spacing w:line="400" w:lineRule="exact"/>
              <w:jc w:val="left"/>
              <w:rPr>
                <w:kern w:val="0"/>
                <w:sz w:val="24"/>
                <w:szCs w:val="24"/>
              </w:rPr>
            </w:pPr>
            <w:r>
              <w:rPr>
                <w:rFonts w:hint="eastAsia"/>
                <w:kern w:val="0"/>
                <w:sz w:val="24"/>
                <w:szCs w:val="24"/>
              </w:rPr>
              <w:t>人员抢救队伍</w:t>
            </w:r>
          </w:p>
        </w:tc>
        <w:tc>
          <w:tcPr>
            <w:tcW w:w="2478" w:type="dxa"/>
            <w:tcMar>
              <w:top w:w="0" w:type="dxa"/>
              <w:left w:w="28" w:type="dxa"/>
              <w:bottom w:w="0" w:type="dxa"/>
              <w:right w:w="28" w:type="dxa"/>
            </w:tcMar>
            <w:vAlign w:val="center"/>
          </w:tcPr>
          <w:p w:rsidR="00A22A5D" w:rsidRDefault="009C19EC">
            <w:pPr>
              <w:spacing w:line="400" w:lineRule="exact"/>
              <w:jc w:val="left"/>
              <w:rPr>
                <w:kern w:val="0"/>
                <w:sz w:val="24"/>
                <w:szCs w:val="24"/>
              </w:rPr>
            </w:pPr>
            <w:r>
              <w:rPr>
                <w:rFonts w:hint="eastAsia"/>
                <w:kern w:val="0"/>
                <w:sz w:val="24"/>
                <w:szCs w:val="24"/>
              </w:rPr>
              <w:t>当地民兵救援队伍，</w:t>
            </w:r>
            <w:r>
              <w:rPr>
                <w:rFonts w:hint="eastAsia"/>
                <w:kern w:val="0"/>
                <w:sz w:val="24"/>
                <w:szCs w:val="24"/>
              </w:rPr>
              <w:t>8</w:t>
            </w:r>
            <w:r>
              <w:rPr>
                <w:rFonts w:hint="eastAsia"/>
                <w:kern w:val="0"/>
                <w:sz w:val="24"/>
                <w:szCs w:val="24"/>
              </w:rPr>
              <w:t>个片区救援队伍</w:t>
            </w:r>
            <w:r>
              <w:rPr>
                <w:rFonts w:eastAsia="方正仿宋_GBK" w:hint="eastAsia"/>
                <w:color w:val="000000"/>
              </w:rPr>
              <w:t>，</w:t>
            </w:r>
            <w:r>
              <w:rPr>
                <w:rFonts w:hint="eastAsia"/>
                <w:kern w:val="0"/>
                <w:sz w:val="24"/>
                <w:szCs w:val="24"/>
              </w:rPr>
              <w:t>武警中队、消防救援大队，社区志愿者队伍</w:t>
            </w:r>
          </w:p>
        </w:tc>
        <w:tc>
          <w:tcPr>
            <w:tcW w:w="2202" w:type="dxa"/>
            <w:tcMar>
              <w:top w:w="0" w:type="dxa"/>
              <w:left w:w="28" w:type="dxa"/>
              <w:bottom w:w="0" w:type="dxa"/>
              <w:right w:w="28" w:type="dxa"/>
            </w:tcMar>
            <w:vAlign w:val="center"/>
          </w:tcPr>
          <w:p w:rsidR="00A22A5D" w:rsidRDefault="009C19EC">
            <w:pPr>
              <w:spacing w:line="400" w:lineRule="exact"/>
              <w:jc w:val="left"/>
              <w:rPr>
                <w:kern w:val="0"/>
                <w:sz w:val="24"/>
                <w:szCs w:val="24"/>
              </w:rPr>
            </w:pPr>
            <w:r>
              <w:rPr>
                <w:rFonts w:hint="eastAsia"/>
                <w:kern w:val="0"/>
                <w:sz w:val="24"/>
                <w:szCs w:val="24"/>
              </w:rPr>
              <w:t>重庆市专业应急救援奉节支队</w:t>
            </w:r>
          </w:p>
        </w:tc>
        <w:tc>
          <w:tcPr>
            <w:tcW w:w="3115" w:type="dxa"/>
            <w:tcMar>
              <w:top w:w="0" w:type="dxa"/>
              <w:left w:w="28" w:type="dxa"/>
              <w:bottom w:w="0" w:type="dxa"/>
              <w:right w:w="28" w:type="dxa"/>
            </w:tcMar>
            <w:vAlign w:val="center"/>
          </w:tcPr>
          <w:p w:rsidR="00A22A5D" w:rsidRDefault="009C19EC">
            <w:pPr>
              <w:spacing w:line="400" w:lineRule="exact"/>
              <w:jc w:val="left"/>
              <w:rPr>
                <w:kern w:val="0"/>
                <w:sz w:val="24"/>
                <w:szCs w:val="24"/>
              </w:rPr>
            </w:pPr>
            <w:r>
              <w:rPr>
                <w:rFonts w:hint="eastAsia"/>
                <w:kern w:val="0"/>
                <w:sz w:val="24"/>
                <w:szCs w:val="24"/>
              </w:rPr>
              <w:t>县外救援队伍、市地震应急救援队</w:t>
            </w:r>
          </w:p>
        </w:tc>
      </w:tr>
      <w:tr w:rsidR="00A22A5D">
        <w:trPr>
          <w:jc w:val="center"/>
        </w:trPr>
        <w:tc>
          <w:tcPr>
            <w:tcW w:w="1218" w:type="dxa"/>
            <w:tcMar>
              <w:top w:w="0" w:type="dxa"/>
              <w:left w:w="28" w:type="dxa"/>
              <w:bottom w:w="0" w:type="dxa"/>
              <w:right w:w="28" w:type="dxa"/>
            </w:tcMar>
            <w:vAlign w:val="center"/>
          </w:tcPr>
          <w:p w:rsidR="00A22A5D" w:rsidRDefault="009C19EC">
            <w:pPr>
              <w:spacing w:line="400" w:lineRule="exact"/>
              <w:jc w:val="left"/>
              <w:rPr>
                <w:kern w:val="0"/>
                <w:sz w:val="24"/>
                <w:szCs w:val="24"/>
              </w:rPr>
            </w:pPr>
            <w:r>
              <w:rPr>
                <w:rFonts w:hint="eastAsia"/>
                <w:kern w:val="0"/>
                <w:sz w:val="24"/>
                <w:szCs w:val="24"/>
              </w:rPr>
              <w:t>工程抢险队伍</w:t>
            </w:r>
          </w:p>
        </w:tc>
        <w:tc>
          <w:tcPr>
            <w:tcW w:w="2478" w:type="dxa"/>
            <w:tcMar>
              <w:top w:w="0" w:type="dxa"/>
              <w:left w:w="28" w:type="dxa"/>
              <w:bottom w:w="0" w:type="dxa"/>
              <w:right w:w="28" w:type="dxa"/>
            </w:tcMar>
            <w:vAlign w:val="center"/>
          </w:tcPr>
          <w:p w:rsidR="00A22A5D" w:rsidRDefault="009C19EC">
            <w:pPr>
              <w:spacing w:line="400" w:lineRule="exact"/>
              <w:jc w:val="left"/>
              <w:rPr>
                <w:kern w:val="0"/>
                <w:sz w:val="24"/>
                <w:szCs w:val="24"/>
              </w:rPr>
            </w:pPr>
            <w:r>
              <w:rPr>
                <w:rFonts w:hint="eastAsia"/>
                <w:kern w:val="0"/>
                <w:sz w:val="24"/>
                <w:szCs w:val="24"/>
              </w:rPr>
              <w:t>当地综合应急保障队伍、各专业工程队伍</w:t>
            </w:r>
          </w:p>
        </w:tc>
        <w:tc>
          <w:tcPr>
            <w:tcW w:w="2202" w:type="dxa"/>
            <w:tcMar>
              <w:top w:w="0" w:type="dxa"/>
              <w:left w:w="28" w:type="dxa"/>
              <w:bottom w:w="0" w:type="dxa"/>
              <w:right w:w="28" w:type="dxa"/>
            </w:tcMar>
            <w:vAlign w:val="center"/>
          </w:tcPr>
          <w:p w:rsidR="00A22A5D" w:rsidRDefault="009C19EC">
            <w:pPr>
              <w:spacing w:line="400" w:lineRule="exact"/>
              <w:jc w:val="left"/>
              <w:rPr>
                <w:kern w:val="0"/>
                <w:sz w:val="24"/>
                <w:szCs w:val="24"/>
              </w:rPr>
            </w:pPr>
            <w:r>
              <w:rPr>
                <w:rFonts w:hint="eastAsia"/>
                <w:kern w:val="0"/>
                <w:sz w:val="24"/>
                <w:szCs w:val="24"/>
              </w:rPr>
              <w:t>县应急救援综合保障队伍</w:t>
            </w:r>
          </w:p>
        </w:tc>
        <w:tc>
          <w:tcPr>
            <w:tcW w:w="3115" w:type="dxa"/>
            <w:tcMar>
              <w:top w:w="0" w:type="dxa"/>
              <w:left w:w="28" w:type="dxa"/>
              <w:bottom w:w="0" w:type="dxa"/>
              <w:right w:w="28" w:type="dxa"/>
            </w:tcMar>
            <w:vAlign w:val="center"/>
          </w:tcPr>
          <w:p w:rsidR="00A22A5D" w:rsidRDefault="009C19EC">
            <w:pPr>
              <w:spacing w:line="400" w:lineRule="exact"/>
              <w:jc w:val="left"/>
              <w:rPr>
                <w:kern w:val="0"/>
                <w:sz w:val="24"/>
                <w:szCs w:val="24"/>
              </w:rPr>
            </w:pPr>
            <w:r>
              <w:rPr>
                <w:rFonts w:hint="eastAsia"/>
                <w:kern w:val="0"/>
                <w:sz w:val="24"/>
                <w:szCs w:val="24"/>
              </w:rPr>
              <w:t>县外抢险队伍、市级行业专业抢险队伍</w:t>
            </w:r>
          </w:p>
        </w:tc>
      </w:tr>
      <w:tr w:rsidR="00A22A5D">
        <w:trPr>
          <w:jc w:val="center"/>
        </w:trPr>
        <w:tc>
          <w:tcPr>
            <w:tcW w:w="1218" w:type="dxa"/>
            <w:tcMar>
              <w:top w:w="0" w:type="dxa"/>
              <w:left w:w="28" w:type="dxa"/>
              <w:bottom w:w="0" w:type="dxa"/>
              <w:right w:w="28" w:type="dxa"/>
            </w:tcMar>
            <w:vAlign w:val="center"/>
          </w:tcPr>
          <w:p w:rsidR="00A22A5D" w:rsidRDefault="009C19EC">
            <w:pPr>
              <w:spacing w:line="400" w:lineRule="exact"/>
              <w:jc w:val="left"/>
              <w:rPr>
                <w:kern w:val="0"/>
                <w:sz w:val="24"/>
                <w:szCs w:val="24"/>
              </w:rPr>
            </w:pPr>
            <w:r>
              <w:rPr>
                <w:rFonts w:hint="eastAsia"/>
                <w:kern w:val="0"/>
                <w:sz w:val="24"/>
                <w:szCs w:val="24"/>
              </w:rPr>
              <w:t>次生灾害特种救援队伍</w:t>
            </w:r>
          </w:p>
        </w:tc>
        <w:tc>
          <w:tcPr>
            <w:tcW w:w="2478" w:type="dxa"/>
            <w:tcMar>
              <w:top w:w="0" w:type="dxa"/>
              <w:left w:w="28" w:type="dxa"/>
              <w:bottom w:w="0" w:type="dxa"/>
              <w:right w:w="28" w:type="dxa"/>
            </w:tcMar>
            <w:vAlign w:val="center"/>
          </w:tcPr>
          <w:p w:rsidR="00A22A5D" w:rsidRDefault="009C19EC">
            <w:pPr>
              <w:spacing w:line="400" w:lineRule="exact"/>
              <w:jc w:val="left"/>
              <w:rPr>
                <w:kern w:val="0"/>
                <w:sz w:val="24"/>
                <w:szCs w:val="24"/>
              </w:rPr>
            </w:pPr>
            <w:r>
              <w:rPr>
                <w:rFonts w:hint="eastAsia"/>
                <w:kern w:val="0"/>
                <w:sz w:val="24"/>
                <w:szCs w:val="24"/>
              </w:rPr>
              <w:t>当地综合应急救援队伍</w:t>
            </w:r>
          </w:p>
        </w:tc>
        <w:tc>
          <w:tcPr>
            <w:tcW w:w="2202" w:type="dxa"/>
            <w:tcMar>
              <w:top w:w="0" w:type="dxa"/>
              <w:left w:w="28" w:type="dxa"/>
              <w:bottom w:w="0" w:type="dxa"/>
              <w:right w:w="28" w:type="dxa"/>
            </w:tcMar>
            <w:vAlign w:val="center"/>
          </w:tcPr>
          <w:p w:rsidR="00A22A5D" w:rsidRDefault="009C19EC">
            <w:pPr>
              <w:spacing w:line="400" w:lineRule="exact"/>
              <w:jc w:val="left"/>
              <w:rPr>
                <w:kern w:val="0"/>
                <w:sz w:val="24"/>
                <w:szCs w:val="24"/>
              </w:rPr>
            </w:pPr>
            <w:r>
              <w:rPr>
                <w:rFonts w:hint="eastAsia"/>
                <w:kern w:val="0"/>
                <w:sz w:val="24"/>
                <w:szCs w:val="24"/>
              </w:rPr>
              <w:t>市级行业抢险救援队伍</w:t>
            </w:r>
          </w:p>
        </w:tc>
        <w:tc>
          <w:tcPr>
            <w:tcW w:w="3115" w:type="dxa"/>
            <w:tcMar>
              <w:top w:w="0" w:type="dxa"/>
              <w:left w:w="28" w:type="dxa"/>
              <w:bottom w:w="0" w:type="dxa"/>
              <w:right w:w="28" w:type="dxa"/>
            </w:tcMar>
            <w:vAlign w:val="center"/>
          </w:tcPr>
          <w:p w:rsidR="00A22A5D" w:rsidRDefault="009C19EC">
            <w:pPr>
              <w:spacing w:line="400" w:lineRule="exact"/>
              <w:jc w:val="left"/>
              <w:rPr>
                <w:kern w:val="0"/>
                <w:sz w:val="24"/>
                <w:szCs w:val="24"/>
              </w:rPr>
            </w:pPr>
            <w:r>
              <w:rPr>
                <w:rFonts w:hint="eastAsia"/>
                <w:kern w:val="0"/>
                <w:sz w:val="24"/>
                <w:szCs w:val="24"/>
              </w:rPr>
              <w:t>县外特种行业救援队伍、市级行业专业抢险队伍</w:t>
            </w:r>
          </w:p>
        </w:tc>
      </w:tr>
      <w:tr w:rsidR="00A22A5D">
        <w:trPr>
          <w:trHeight w:val="1778"/>
          <w:jc w:val="center"/>
        </w:trPr>
        <w:tc>
          <w:tcPr>
            <w:tcW w:w="1218" w:type="dxa"/>
            <w:tcMar>
              <w:top w:w="0" w:type="dxa"/>
              <w:left w:w="28" w:type="dxa"/>
              <w:bottom w:w="0" w:type="dxa"/>
              <w:right w:w="28" w:type="dxa"/>
            </w:tcMar>
            <w:vAlign w:val="center"/>
          </w:tcPr>
          <w:p w:rsidR="00A22A5D" w:rsidRDefault="009C19EC">
            <w:pPr>
              <w:spacing w:line="400" w:lineRule="exact"/>
              <w:jc w:val="left"/>
              <w:rPr>
                <w:kern w:val="0"/>
                <w:sz w:val="24"/>
                <w:szCs w:val="24"/>
              </w:rPr>
            </w:pPr>
            <w:r>
              <w:rPr>
                <w:rFonts w:hint="eastAsia"/>
                <w:kern w:val="0"/>
                <w:sz w:val="24"/>
                <w:szCs w:val="24"/>
              </w:rPr>
              <w:t>紧急医学救护队伍</w:t>
            </w:r>
          </w:p>
        </w:tc>
        <w:tc>
          <w:tcPr>
            <w:tcW w:w="2478" w:type="dxa"/>
            <w:tcMar>
              <w:top w:w="0" w:type="dxa"/>
              <w:left w:w="28" w:type="dxa"/>
              <w:bottom w:w="0" w:type="dxa"/>
              <w:right w:w="28" w:type="dxa"/>
            </w:tcMar>
            <w:vAlign w:val="center"/>
          </w:tcPr>
          <w:p w:rsidR="00A22A5D" w:rsidRDefault="009C19EC">
            <w:pPr>
              <w:spacing w:line="400" w:lineRule="exact"/>
              <w:jc w:val="left"/>
              <w:rPr>
                <w:kern w:val="0"/>
                <w:sz w:val="24"/>
                <w:szCs w:val="24"/>
              </w:rPr>
            </w:pPr>
            <w:r>
              <w:rPr>
                <w:rFonts w:hint="eastAsia"/>
                <w:kern w:val="0"/>
                <w:sz w:val="24"/>
                <w:szCs w:val="24"/>
              </w:rPr>
              <w:t>当地医疗卫生队伍</w:t>
            </w:r>
          </w:p>
        </w:tc>
        <w:tc>
          <w:tcPr>
            <w:tcW w:w="2202" w:type="dxa"/>
            <w:tcMar>
              <w:top w:w="0" w:type="dxa"/>
              <w:left w:w="28" w:type="dxa"/>
              <w:bottom w:w="0" w:type="dxa"/>
              <w:right w:w="28" w:type="dxa"/>
            </w:tcMar>
            <w:vAlign w:val="center"/>
          </w:tcPr>
          <w:p w:rsidR="00A22A5D" w:rsidRDefault="009C19EC">
            <w:pPr>
              <w:spacing w:line="400" w:lineRule="exact"/>
              <w:jc w:val="left"/>
              <w:rPr>
                <w:kern w:val="0"/>
                <w:sz w:val="24"/>
                <w:szCs w:val="24"/>
              </w:rPr>
            </w:pPr>
            <w:r>
              <w:rPr>
                <w:rFonts w:hint="eastAsia"/>
                <w:kern w:val="0"/>
                <w:sz w:val="24"/>
                <w:szCs w:val="24"/>
              </w:rPr>
              <w:t>县级医院医疗队伍</w:t>
            </w:r>
          </w:p>
        </w:tc>
        <w:tc>
          <w:tcPr>
            <w:tcW w:w="3115" w:type="dxa"/>
            <w:tcMar>
              <w:top w:w="0" w:type="dxa"/>
              <w:left w:w="28" w:type="dxa"/>
              <w:bottom w:w="0" w:type="dxa"/>
              <w:right w:w="28" w:type="dxa"/>
            </w:tcMar>
            <w:vAlign w:val="center"/>
          </w:tcPr>
          <w:p w:rsidR="00A22A5D" w:rsidRDefault="009C19EC">
            <w:pPr>
              <w:spacing w:line="400" w:lineRule="exact"/>
              <w:jc w:val="left"/>
              <w:rPr>
                <w:kern w:val="0"/>
                <w:sz w:val="24"/>
                <w:szCs w:val="24"/>
              </w:rPr>
            </w:pPr>
            <w:r>
              <w:rPr>
                <w:rFonts w:hint="eastAsia"/>
                <w:kern w:val="0"/>
                <w:sz w:val="24"/>
                <w:szCs w:val="24"/>
              </w:rPr>
              <w:t>国家（重庆）紧急医学救援队、国家（重庆）突发中毒事件处置队、市级医院县外医疗救援队伍</w:t>
            </w:r>
          </w:p>
        </w:tc>
      </w:tr>
      <w:tr w:rsidR="00A22A5D">
        <w:trPr>
          <w:jc w:val="center"/>
        </w:trPr>
        <w:tc>
          <w:tcPr>
            <w:tcW w:w="1218" w:type="dxa"/>
            <w:tcMar>
              <w:top w:w="0" w:type="dxa"/>
              <w:left w:w="28" w:type="dxa"/>
              <w:bottom w:w="0" w:type="dxa"/>
              <w:right w:w="28" w:type="dxa"/>
            </w:tcMar>
            <w:vAlign w:val="center"/>
          </w:tcPr>
          <w:p w:rsidR="00A22A5D" w:rsidRDefault="009C19EC">
            <w:pPr>
              <w:spacing w:line="400" w:lineRule="exact"/>
              <w:jc w:val="left"/>
              <w:rPr>
                <w:kern w:val="0"/>
                <w:sz w:val="24"/>
                <w:szCs w:val="24"/>
              </w:rPr>
            </w:pPr>
            <w:r>
              <w:rPr>
                <w:rFonts w:hint="eastAsia"/>
                <w:kern w:val="0"/>
                <w:sz w:val="24"/>
                <w:szCs w:val="24"/>
              </w:rPr>
              <w:t>地震现场应急队伍</w:t>
            </w:r>
          </w:p>
        </w:tc>
        <w:tc>
          <w:tcPr>
            <w:tcW w:w="2478" w:type="dxa"/>
            <w:tcMar>
              <w:top w:w="0" w:type="dxa"/>
              <w:left w:w="28" w:type="dxa"/>
              <w:bottom w:w="0" w:type="dxa"/>
              <w:right w:w="28" w:type="dxa"/>
            </w:tcMar>
            <w:vAlign w:val="center"/>
          </w:tcPr>
          <w:p w:rsidR="00A22A5D" w:rsidRDefault="009C19EC">
            <w:pPr>
              <w:spacing w:line="400" w:lineRule="exact"/>
              <w:jc w:val="left"/>
              <w:rPr>
                <w:kern w:val="0"/>
                <w:sz w:val="24"/>
                <w:szCs w:val="24"/>
              </w:rPr>
            </w:pPr>
            <w:r>
              <w:rPr>
                <w:rFonts w:hint="eastAsia"/>
                <w:kern w:val="0"/>
                <w:sz w:val="24"/>
                <w:szCs w:val="24"/>
              </w:rPr>
              <w:t>当地乡镇（街道）现场应急队伍</w:t>
            </w:r>
          </w:p>
        </w:tc>
        <w:tc>
          <w:tcPr>
            <w:tcW w:w="2202" w:type="dxa"/>
            <w:tcMar>
              <w:top w:w="0" w:type="dxa"/>
              <w:left w:w="28" w:type="dxa"/>
              <w:bottom w:w="0" w:type="dxa"/>
              <w:right w:w="28" w:type="dxa"/>
            </w:tcMar>
            <w:vAlign w:val="center"/>
          </w:tcPr>
          <w:p w:rsidR="00A22A5D" w:rsidRDefault="009C19EC">
            <w:pPr>
              <w:spacing w:line="400" w:lineRule="exact"/>
              <w:jc w:val="left"/>
              <w:rPr>
                <w:kern w:val="0"/>
                <w:sz w:val="24"/>
                <w:szCs w:val="24"/>
              </w:rPr>
            </w:pPr>
            <w:r>
              <w:rPr>
                <w:rFonts w:hint="eastAsia"/>
                <w:kern w:val="0"/>
                <w:sz w:val="24"/>
                <w:szCs w:val="24"/>
              </w:rPr>
              <w:t>县应急局现场应急队伍</w:t>
            </w:r>
          </w:p>
        </w:tc>
        <w:tc>
          <w:tcPr>
            <w:tcW w:w="3115" w:type="dxa"/>
            <w:tcMar>
              <w:top w:w="0" w:type="dxa"/>
              <w:left w:w="28" w:type="dxa"/>
              <w:bottom w:w="0" w:type="dxa"/>
              <w:right w:w="28" w:type="dxa"/>
            </w:tcMar>
            <w:vAlign w:val="center"/>
          </w:tcPr>
          <w:p w:rsidR="00A22A5D" w:rsidRDefault="009C19EC">
            <w:pPr>
              <w:spacing w:line="400" w:lineRule="exact"/>
              <w:jc w:val="left"/>
              <w:rPr>
                <w:kern w:val="0"/>
                <w:sz w:val="24"/>
                <w:szCs w:val="24"/>
              </w:rPr>
            </w:pPr>
            <w:r>
              <w:rPr>
                <w:rFonts w:hint="eastAsia"/>
                <w:kern w:val="0"/>
                <w:sz w:val="24"/>
                <w:szCs w:val="24"/>
              </w:rPr>
              <w:t>市地震局、中国地震局和县外现场应急队伍</w:t>
            </w:r>
          </w:p>
        </w:tc>
      </w:tr>
      <w:tr w:rsidR="00A22A5D">
        <w:trPr>
          <w:jc w:val="center"/>
        </w:trPr>
        <w:tc>
          <w:tcPr>
            <w:tcW w:w="1218" w:type="dxa"/>
            <w:tcMar>
              <w:top w:w="0" w:type="dxa"/>
              <w:left w:w="28" w:type="dxa"/>
              <w:bottom w:w="0" w:type="dxa"/>
              <w:right w:w="28" w:type="dxa"/>
            </w:tcMar>
            <w:vAlign w:val="center"/>
          </w:tcPr>
          <w:p w:rsidR="00A22A5D" w:rsidRDefault="009C19EC">
            <w:pPr>
              <w:spacing w:line="400" w:lineRule="exact"/>
              <w:jc w:val="left"/>
              <w:rPr>
                <w:kern w:val="0"/>
                <w:sz w:val="24"/>
                <w:szCs w:val="24"/>
              </w:rPr>
            </w:pPr>
            <w:r>
              <w:rPr>
                <w:rFonts w:hint="eastAsia"/>
                <w:kern w:val="0"/>
                <w:sz w:val="24"/>
                <w:szCs w:val="24"/>
              </w:rPr>
              <w:t>社会救援队伍</w:t>
            </w:r>
          </w:p>
        </w:tc>
        <w:tc>
          <w:tcPr>
            <w:tcW w:w="7795" w:type="dxa"/>
            <w:gridSpan w:val="3"/>
            <w:tcMar>
              <w:top w:w="0" w:type="dxa"/>
              <w:left w:w="28" w:type="dxa"/>
              <w:bottom w:w="0" w:type="dxa"/>
              <w:right w:w="28" w:type="dxa"/>
            </w:tcMar>
            <w:vAlign w:val="center"/>
          </w:tcPr>
          <w:p w:rsidR="00A22A5D" w:rsidRDefault="009C19EC">
            <w:pPr>
              <w:spacing w:line="400" w:lineRule="exact"/>
              <w:jc w:val="center"/>
              <w:rPr>
                <w:kern w:val="0"/>
                <w:sz w:val="24"/>
                <w:szCs w:val="24"/>
              </w:rPr>
            </w:pPr>
            <w:r>
              <w:rPr>
                <w:rFonts w:hint="eastAsia"/>
                <w:kern w:val="0"/>
                <w:sz w:val="24"/>
                <w:szCs w:val="24"/>
              </w:rPr>
              <w:t>社会团体、企事业单位、志愿者</w:t>
            </w:r>
          </w:p>
        </w:tc>
      </w:tr>
    </w:tbl>
    <w:p w:rsidR="00A22A5D" w:rsidRDefault="009C19EC">
      <w:pPr>
        <w:pStyle w:val="2"/>
        <w:keepNext w:val="0"/>
        <w:keepLines w:val="0"/>
        <w:spacing w:line="240" w:lineRule="auto"/>
        <w:ind w:left="0" w:firstLineChars="200" w:firstLine="632"/>
        <w:rPr>
          <w:rFonts w:ascii="Times New Roman" w:hAnsi="Times New Roman"/>
        </w:rPr>
      </w:pPr>
      <w:bookmarkStart w:id="76" w:name="_Toc28810"/>
      <w:r>
        <w:rPr>
          <w:rFonts w:ascii="Times New Roman" w:hAnsi="Times New Roman"/>
        </w:rPr>
        <w:t xml:space="preserve">8.3 </w:t>
      </w:r>
      <w:r>
        <w:rPr>
          <w:rFonts w:ascii="Times New Roman" w:hAnsi="Times New Roman" w:hint="eastAsia"/>
        </w:rPr>
        <w:t>指挥平台保障</w:t>
      </w:r>
      <w:bookmarkEnd w:id="76"/>
    </w:p>
    <w:p w:rsidR="00A22A5D" w:rsidRDefault="009C19EC">
      <w:pPr>
        <w:ind w:firstLineChars="200" w:firstLine="632"/>
        <w:rPr>
          <w:rFonts w:eastAsia="方正仿宋_GBK" w:cs="方正仿宋_GBK"/>
          <w:kern w:val="0"/>
          <w:szCs w:val="32"/>
        </w:rPr>
      </w:pPr>
      <w:r>
        <w:rPr>
          <w:rFonts w:eastAsia="方正仿宋_GBK" w:cs="方正仿宋_GBK" w:hint="eastAsia"/>
          <w:kern w:val="0"/>
          <w:szCs w:val="32"/>
        </w:rPr>
        <w:t>县地指各成员单位应急指挥技术系统要互联互通，建立以政府应急平台为主体的反应快速、稳定可靠的应急通信系统，确保应急处置通信畅通、信息共享。</w:t>
      </w:r>
    </w:p>
    <w:p w:rsidR="00A22A5D" w:rsidRDefault="009C19EC">
      <w:pPr>
        <w:ind w:firstLineChars="200" w:firstLine="632"/>
        <w:rPr>
          <w:rFonts w:eastAsia="方正仿宋_GBK" w:cs="方正仿宋_GBK"/>
          <w:kern w:val="0"/>
          <w:szCs w:val="32"/>
        </w:rPr>
      </w:pPr>
      <w:r>
        <w:rPr>
          <w:rFonts w:eastAsia="方正仿宋_GBK" w:cs="方正仿宋_GBK" w:hint="eastAsia"/>
          <w:kern w:val="0"/>
          <w:szCs w:val="32"/>
        </w:rPr>
        <w:t>县应急局和县规划自然资源局在市地震局指导下建立地震监测和地震应急指挥中心，建立和完善具备应急指挥辅助决策、地震趋势判定、灾害损失快速评估等功能的地震应急基础数据库和指挥技术系统，完善群测群防网络和灾情速报网络，并加强维护与管理，实现信息共享与互联互通。</w:t>
      </w:r>
    </w:p>
    <w:p w:rsidR="00A22A5D" w:rsidRDefault="009C19EC">
      <w:pPr>
        <w:pStyle w:val="2"/>
        <w:keepNext w:val="0"/>
        <w:keepLines w:val="0"/>
        <w:spacing w:line="240" w:lineRule="auto"/>
        <w:ind w:left="0" w:firstLineChars="200" w:firstLine="632"/>
        <w:rPr>
          <w:rFonts w:ascii="Times New Roman" w:hAnsi="Times New Roman"/>
        </w:rPr>
      </w:pPr>
      <w:bookmarkStart w:id="77" w:name="_Toc19283"/>
      <w:r>
        <w:rPr>
          <w:rFonts w:ascii="Times New Roman" w:hAnsi="Times New Roman"/>
        </w:rPr>
        <w:t xml:space="preserve">8.4 </w:t>
      </w:r>
      <w:r>
        <w:rPr>
          <w:rFonts w:ascii="Times New Roman" w:hAnsi="Times New Roman" w:hint="eastAsia"/>
        </w:rPr>
        <w:t>物资与资金保障</w:t>
      </w:r>
      <w:bookmarkEnd w:id="77"/>
    </w:p>
    <w:p w:rsidR="00A22A5D" w:rsidRDefault="009C19EC">
      <w:pPr>
        <w:ind w:firstLineChars="200" w:firstLine="632"/>
        <w:rPr>
          <w:rFonts w:eastAsia="方正仿宋_GBK" w:cs="方正仿宋_GBK"/>
          <w:color w:val="000000"/>
          <w:kern w:val="0"/>
          <w:szCs w:val="32"/>
        </w:rPr>
      </w:pPr>
      <w:r>
        <w:rPr>
          <w:rFonts w:eastAsia="方正仿宋_GBK" w:cs="方正仿宋_GBK" w:hint="eastAsia"/>
          <w:kern w:val="0"/>
          <w:szCs w:val="32"/>
        </w:rPr>
        <w:t>县综合应急救援队应配备必要的地震救援和工程抢险装备，并做好突发情况下抢险救援所需各类装备、设备的保障工作。县应急局、县商务委、县经济信息委、县发展改革委、县国资管理中心等部门根据有关法律法规做好应急物资储备工作，并通过与有关生产经营企业签订协议等方式，保障应急物资、生活必需品和应急处置装备的生产、供给。各乡镇（街道）要根据实际情况选定应急避难场所。</w:t>
      </w:r>
    </w:p>
    <w:p w:rsidR="00A22A5D" w:rsidRDefault="009C19EC">
      <w:pPr>
        <w:ind w:firstLineChars="200" w:firstLine="632"/>
        <w:rPr>
          <w:rFonts w:eastAsia="方正仿宋_GBK" w:cs="方正仿宋_GBK"/>
          <w:kern w:val="0"/>
          <w:szCs w:val="32"/>
        </w:rPr>
      </w:pPr>
      <w:r>
        <w:rPr>
          <w:rFonts w:eastAsia="方正仿宋_GBK" w:cs="方正仿宋_GBK" w:hint="eastAsia"/>
          <w:kern w:val="0"/>
          <w:szCs w:val="32"/>
        </w:rPr>
        <w:t>县政府有关部门应积极争取市级相关部门支持。县政府按照现行事权、财权划分和分级负担的原则，安排足够的经费，保障抗震救灾的需要。并根据受灾害事件影响情况申请市级财政给予补助。</w:t>
      </w:r>
    </w:p>
    <w:p w:rsidR="00A22A5D" w:rsidRDefault="009C19EC">
      <w:pPr>
        <w:ind w:firstLineChars="200" w:firstLine="632"/>
        <w:rPr>
          <w:rFonts w:eastAsia="方正仿宋_GBK" w:cs="方正仿宋_GBK"/>
          <w:kern w:val="0"/>
          <w:szCs w:val="32"/>
        </w:rPr>
      </w:pPr>
      <w:r>
        <w:rPr>
          <w:rFonts w:eastAsia="方正仿宋_GBK" w:cs="方正仿宋_GBK" w:hint="eastAsia"/>
          <w:kern w:val="0"/>
          <w:szCs w:val="32"/>
        </w:rPr>
        <w:t>县财政局、县审计局应当对财政应急保障资金的使用情况进行监督管理。</w:t>
      </w:r>
    </w:p>
    <w:p w:rsidR="00A22A5D" w:rsidRDefault="009C19EC">
      <w:pPr>
        <w:pStyle w:val="2"/>
        <w:keepNext w:val="0"/>
        <w:keepLines w:val="0"/>
        <w:spacing w:line="240" w:lineRule="auto"/>
        <w:ind w:left="0" w:firstLineChars="200" w:firstLine="632"/>
        <w:rPr>
          <w:rFonts w:ascii="Times New Roman" w:hAnsi="Times New Roman"/>
        </w:rPr>
      </w:pPr>
      <w:bookmarkStart w:id="78" w:name="_Toc29088"/>
      <w:r>
        <w:rPr>
          <w:rFonts w:ascii="Times New Roman" w:hAnsi="Times New Roman"/>
        </w:rPr>
        <w:t xml:space="preserve">8.5 </w:t>
      </w:r>
      <w:r>
        <w:rPr>
          <w:rFonts w:ascii="Times New Roman" w:hAnsi="Times New Roman" w:hint="eastAsia"/>
        </w:rPr>
        <w:t>避难场所保障</w:t>
      </w:r>
      <w:bookmarkEnd w:id="78"/>
    </w:p>
    <w:p w:rsidR="00A22A5D" w:rsidRDefault="009C19EC">
      <w:pPr>
        <w:ind w:firstLineChars="200" w:firstLine="632"/>
        <w:rPr>
          <w:rFonts w:eastAsia="方正仿宋_GBK" w:cs="方正仿宋_GBK"/>
          <w:kern w:val="0"/>
          <w:szCs w:val="32"/>
        </w:rPr>
      </w:pPr>
      <w:r>
        <w:rPr>
          <w:rFonts w:eastAsia="方正仿宋_GBK" w:cs="方正仿宋_GBK" w:hint="eastAsia"/>
          <w:kern w:val="0"/>
          <w:szCs w:val="32"/>
        </w:rPr>
        <w:t>有关部门、乡镇（街道）、社区要充分利用应急避难场所，统筹安排必需的交通、通信、供水、供电、排污、环保、物资储备等设备设施，并制定应急疏散方案，组织疏散演练。</w:t>
      </w:r>
    </w:p>
    <w:p w:rsidR="00A22A5D" w:rsidRDefault="009C19EC">
      <w:pPr>
        <w:ind w:firstLineChars="200" w:firstLine="632"/>
        <w:rPr>
          <w:rFonts w:eastAsia="方正仿宋_GBK" w:cs="方正仿宋_GBK"/>
          <w:kern w:val="0"/>
          <w:szCs w:val="32"/>
        </w:rPr>
      </w:pPr>
      <w:r>
        <w:rPr>
          <w:rFonts w:eastAsia="方正仿宋_GBK" w:cs="方正仿宋_GBK" w:hint="eastAsia"/>
          <w:kern w:val="0"/>
          <w:szCs w:val="32"/>
        </w:rPr>
        <w:t>学校、医院、车站、码头、影剧院、商场、酒店、体育场等人员密集场所要设置应急疏散通道，配备必要的救生避险设施，保证通道、出口的畅通。有关单位要定期检测、维护报警装置和应急救援设施，确保正常使用。</w:t>
      </w:r>
    </w:p>
    <w:p w:rsidR="00A22A5D" w:rsidRDefault="009C19EC">
      <w:pPr>
        <w:pStyle w:val="2"/>
        <w:keepNext w:val="0"/>
        <w:keepLines w:val="0"/>
        <w:spacing w:line="240" w:lineRule="auto"/>
        <w:ind w:left="0" w:firstLineChars="200" w:firstLine="632"/>
        <w:rPr>
          <w:rFonts w:ascii="Times New Roman" w:hAnsi="Times New Roman"/>
        </w:rPr>
      </w:pPr>
      <w:bookmarkStart w:id="79" w:name="_Toc6002"/>
      <w:r>
        <w:rPr>
          <w:rFonts w:ascii="Times New Roman" w:hAnsi="Times New Roman"/>
        </w:rPr>
        <w:t xml:space="preserve">8.6 </w:t>
      </w:r>
      <w:r>
        <w:rPr>
          <w:rFonts w:ascii="Times New Roman" w:hAnsi="Times New Roman" w:hint="eastAsia"/>
        </w:rPr>
        <w:t>基础设施保障</w:t>
      </w:r>
      <w:bookmarkEnd w:id="79"/>
    </w:p>
    <w:p w:rsidR="00A22A5D" w:rsidRDefault="009C19EC">
      <w:pPr>
        <w:ind w:firstLineChars="200" w:firstLine="632"/>
        <w:rPr>
          <w:rFonts w:eastAsia="方正仿宋_GBK" w:cs="方正仿宋_GBK"/>
          <w:kern w:val="0"/>
          <w:szCs w:val="32"/>
        </w:rPr>
      </w:pPr>
      <w:r>
        <w:rPr>
          <w:rFonts w:eastAsia="方正仿宋_GBK" w:cs="方正仿宋_GBK" w:hint="eastAsia"/>
          <w:kern w:val="0"/>
          <w:szCs w:val="32"/>
        </w:rPr>
        <w:t>县经济信息委要建立健全应急通信工作体系，建立有线和无线相结合、基础通信网络与机动通信系统相配套的应急通信保障系统，确保地震应急救援工作的通信畅通。在基础通信网络等基础设施遭到严重损毁且短时间难以修复的极端情况下，应立即启动应急卫星、短波等无线通信系统和终端设备，确保至少有一种以上临时通信手段有效、畅通。</w:t>
      </w:r>
    </w:p>
    <w:p w:rsidR="00A22A5D" w:rsidRDefault="009C19EC">
      <w:pPr>
        <w:ind w:firstLineChars="200" w:firstLine="632"/>
        <w:rPr>
          <w:rFonts w:eastAsia="方正仿宋_GBK" w:cs="方正仿宋_GBK"/>
          <w:kern w:val="0"/>
          <w:szCs w:val="32"/>
        </w:rPr>
      </w:pPr>
      <w:r>
        <w:rPr>
          <w:rFonts w:eastAsia="方正仿宋_GBK" w:cs="方正仿宋_GBK" w:hint="eastAsia"/>
          <w:kern w:val="0"/>
          <w:szCs w:val="32"/>
        </w:rPr>
        <w:t>县文化旅游委完善广播电视传输覆盖网、建立完善有线和无线相结合、基础广播电视传输覆盖设施网与机动保障相结合的应急广播体系，在广播电视传输覆盖设施遭到严重损毁且短时间难以修复的极端情况下，立即启动卫星、短波广播系统，确保至少一种广播电视传输覆盖手段有效、畅通。</w:t>
      </w:r>
    </w:p>
    <w:p w:rsidR="00A22A5D" w:rsidRDefault="009C19EC">
      <w:pPr>
        <w:ind w:firstLineChars="200" w:firstLine="632"/>
        <w:rPr>
          <w:rFonts w:eastAsia="方正仿宋_GBK" w:cs="方正仿宋_GBK"/>
          <w:kern w:val="0"/>
          <w:szCs w:val="32"/>
        </w:rPr>
      </w:pPr>
      <w:r>
        <w:rPr>
          <w:rFonts w:eastAsia="方正仿宋_GBK" w:cs="方正仿宋_GBK" w:hint="eastAsia"/>
          <w:kern w:val="0"/>
          <w:szCs w:val="32"/>
        </w:rPr>
        <w:t>国网重庆奉节供电公司要加强电力基础设施、电力调度系统建设和对重要基础设施、传输线路和技术装备的日常管理和维护，保障地震现场应急装备的临时供电需求和灾区电力供应。</w:t>
      </w:r>
    </w:p>
    <w:p w:rsidR="00A22A5D" w:rsidRDefault="009C19EC">
      <w:pPr>
        <w:ind w:firstLineChars="200" w:firstLine="632"/>
        <w:rPr>
          <w:rFonts w:eastAsia="方正仿宋_GBK" w:cs="方正仿宋_GBK"/>
          <w:kern w:val="0"/>
          <w:szCs w:val="32"/>
        </w:rPr>
      </w:pPr>
      <w:r>
        <w:rPr>
          <w:rFonts w:eastAsia="方正仿宋_GBK" w:cs="方正仿宋_GBK" w:hint="eastAsia"/>
          <w:kern w:val="0"/>
          <w:szCs w:val="32"/>
        </w:rPr>
        <w:t>县公安局、县交通局、重庆奉节海事处等部门要加强统一指挥调度，并采取必要的交通管制措施，保证紧急情况下应急交通工具的优先安排、优先调度、优先放行，建立应急救援“绿色通道”机制。交通设施受损时，县级有关部门或当地政府应当迅速组织力量进行抢修。县公安局负责维护受损路段交通秩序，及时疏导、分流滞留车辆。</w:t>
      </w:r>
    </w:p>
    <w:p w:rsidR="00A22A5D" w:rsidRDefault="009C19EC">
      <w:pPr>
        <w:pStyle w:val="2"/>
        <w:keepNext w:val="0"/>
        <w:keepLines w:val="0"/>
        <w:spacing w:line="240" w:lineRule="auto"/>
        <w:ind w:left="0" w:firstLineChars="200" w:firstLine="632"/>
        <w:rPr>
          <w:rFonts w:ascii="Times New Roman" w:hAnsi="Times New Roman"/>
        </w:rPr>
      </w:pPr>
      <w:bookmarkStart w:id="80" w:name="_Toc26045"/>
      <w:r>
        <w:rPr>
          <w:rFonts w:ascii="Times New Roman" w:hAnsi="Times New Roman"/>
        </w:rPr>
        <w:t xml:space="preserve">8.7 </w:t>
      </w:r>
      <w:r>
        <w:rPr>
          <w:rFonts w:ascii="Times New Roman" w:hAnsi="Times New Roman" w:hint="eastAsia"/>
        </w:rPr>
        <w:t>宣传、培训与演练</w:t>
      </w:r>
      <w:bookmarkEnd w:id="80"/>
    </w:p>
    <w:p w:rsidR="00A22A5D" w:rsidRDefault="009C19EC">
      <w:pPr>
        <w:ind w:firstLineChars="200" w:firstLine="632"/>
        <w:rPr>
          <w:rFonts w:eastAsia="方正仿宋_GBK" w:cs="方正仿宋_GBK"/>
          <w:kern w:val="0"/>
          <w:szCs w:val="32"/>
        </w:rPr>
      </w:pPr>
      <w:r>
        <w:rPr>
          <w:rFonts w:eastAsia="方正仿宋_GBK" w:cs="方正仿宋_GBK" w:hint="eastAsia"/>
          <w:kern w:val="0"/>
          <w:szCs w:val="32"/>
        </w:rPr>
        <w:t>县应急局要充分发挥县地指办公室的作用，协同地震、宣传、教育、文化、科技、广播电视、新闻出版、共青团、红十字会等部门，开展防震减灾科学、法律知识的普及和宣传教育，动员社会公众积极参与防震减灾活动，提高全社会防震避险和自救互救能力。学校要把防震减灾知识纳入教育教学内容，加强防震减灾专业人才培养，教育、地震等主管部门要加强指导和监督。</w:t>
      </w:r>
    </w:p>
    <w:p w:rsidR="00A22A5D" w:rsidRDefault="009C19EC">
      <w:pPr>
        <w:ind w:firstLineChars="200" w:firstLine="632"/>
        <w:rPr>
          <w:rFonts w:eastAsia="方正仿宋_GBK" w:cs="方正仿宋_GBK"/>
          <w:kern w:val="0"/>
          <w:szCs w:val="32"/>
        </w:rPr>
      </w:pPr>
      <w:r>
        <w:rPr>
          <w:rFonts w:eastAsia="方正仿宋_GBK" w:cs="方正仿宋_GBK" w:hint="eastAsia"/>
          <w:kern w:val="0"/>
          <w:szCs w:val="32"/>
        </w:rPr>
        <w:t>各乡镇（街道）、县级有关部门要建立健全地震应急管理培训制度，并结合本地区实际，组织应急管理人员、救援人员、志愿者等进行地震应急知识和技能的学习培训。各乡镇（街道）及其有关部门要制定演练计划，定期组织开展地震应急演练，并会同当地消防队联合举行地震应急演练。机关、学校、医院、企事业单位和村（居）委会等基层组织，要结合实际开展地震应急演练。</w:t>
      </w:r>
    </w:p>
    <w:p w:rsidR="00A22A5D" w:rsidRDefault="009C19EC">
      <w:pPr>
        <w:pStyle w:val="1"/>
        <w:keepNext w:val="0"/>
        <w:keepLines w:val="0"/>
        <w:spacing w:line="240" w:lineRule="auto"/>
        <w:ind w:left="0" w:firstLineChars="212" w:firstLine="670"/>
        <w:jc w:val="left"/>
        <w:rPr>
          <w:rFonts w:cs="方正黑体_GBK"/>
          <w:szCs w:val="32"/>
        </w:rPr>
      </w:pPr>
      <w:bookmarkStart w:id="81" w:name="_Toc24004"/>
      <w:r>
        <w:rPr>
          <w:rFonts w:cs="方正黑体_GBK" w:hint="eastAsia"/>
          <w:szCs w:val="32"/>
        </w:rPr>
        <w:t xml:space="preserve">9 </w:t>
      </w:r>
      <w:r>
        <w:rPr>
          <w:rFonts w:cs="方正黑体_GBK" w:hint="eastAsia"/>
          <w:szCs w:val="32"/>
        </w:rPr>
        <w:t>其他地震事件应急</w:t>
      </w:r>
      <w:bookmarkEnd w:id="81"/>
    </w:p>
    <w:p w:rsidR="00A22A5D" w:rsidRDefault="009C19EC">
      <w:pPr>
        <w:pStyle w:val="2"/>
        <w:keepNext w:val="0"/>
        <w:keepLines w:val="0"/>
        <w:spacing w:line="240" w:lineRule="auto"/>
        <w:ind w:left="0" w:firstLineChars="212" w:firstLine="670"/>
        <w:rPr>
          <w:rFonts w:ascii="Times New Roman" w:hAnsi="Times New Roman"/>
        </w:rPr>
      </w:pPr>
      <w:bookmarkStart w:id="82" w:name="_Toc9833"/>
      <w:r>
        <w:rPr>
          <w:rFonts w:ascii="Times New Roman" w:hAnsi="Times New Roman"/>
        </w:rPr>
        <w:t xml:space="preserve">9.1 </w:t>
      </w:r>
      <w:r>
        <w:rPr>
          <w:rFonts w:ascii="Times New Roman" w:hAnsi="Times New Roman" w:hint="eastAsia"/>
        </w:rPr>
        <w:t>强有感地震事件应急</w:t>
      </w:r>
      <w:bookmarkEnd w:id="82"/>
    </w:p>
    <w:p w:rsidR="00A22A5D" w:rsidRDefault="009C19EC">
      <w:pPr>
        <w:ind w:firstLineChars="200" w:firstLine="632"/>
        <w:rPr>
          <w:rFonts w:eastAsia="方正仿宋_GBK" w:cs="方正仿宋_GBK"/>
          <w:kern w:val="0"/>
          <w:szCs w:val="32"/>
        </w:rPr>
      </w:pPr>
      <w:bookmarkStart w:id="83" w:name="_Toc28158"/>
      <w:r>
        <w:rPr>
          <w:rFonts w:eastAsia="方正仿宋_GBK" w:cs="方正仿宋_GBK" w:hint="eastAsia"/>
          <w:kern w:val="0"/>
          <w:szCs w:val="32"/>
        </w:rPr>
        <w:t>辖区内发生</w:t>
      </w:r>
      <w:r>
        <w:rPr>
          <w:rFonts w:eastAsia="方正仿宋_GBK" w:cs="方正仿宋_GBK" w:hint="eastAsia"/>
          <w:kern w:val="0"/>
          <w:szCs w:val="32"/>
        </w:rPr>
        <w:t>2.5</w:t>
      </w:r>
      <w:r>
        <w:rPr>
          <w:rFonts w:eastAsia="方正仿宋_GBK" w:cs="方正仿宋_GBK" w:hint="eastAsia"/>
          <w:kern w:val="0"/>
          <w:szCs w:val="32"/>
        </w:rPr>
        <w:t>≤</w:t>
      </w:r>
      <w:r>
        <w:rPr>
          <w:rFonts w:eastAsia="方正仿宋_GBK" w:cs="方正仿宋_GBK" w:hint="eastAsia"/>
          <w:kern w:val="0"/>
          <w:szCs w:val="32"/>
        </w:rPr>
        <w:t>M</w:t>
      </w:r>
      <w:r>
        <w:rPr>
          <w:rFonts w:eastAsia="方正仿宋_GBK" w:cs="方正仿宋_GBK" w:hint="eastAsia"/>
          <w:kern w:val="0"/>
          <w:szCs w:val="32"/>
        </w:rPr>
        <w:t>＜</w:t>
      </w:r>
      <w:r>
        <w:rPr>
          <w:rFonts w:eastAsia="方正仿宋_GBK" w:cs="方正仿宋_GBK" w:hint="eastAsia"/>
          <w:kern w:val="0"/>
          <w:szCs w:val="32"/>
        </w:rPr>
        <w:t>4.0</w:t>
      </w:r>
      <w:r>
        <w:rPr>
          <w:rFonts w:eastAsia="方正仿宋_GBK" w:cs="方正仿宋_GBK" w:hint="eastAsia"/>
          <w:kern w:val="0"/>
          <w:szCs w:val="32"/>
        </w:rPr>
        <w:t>（重要地区</w:t>
      </w:r>
      <w:r>
        <w:rPr>
          <w:rFonts w:eastAsia="方正仿宋_GBK" w:cs="方正仿宋_GBK" w:hint="eastAsia"/>
          <w:kern w:val="0"/>
          <w:szCs w:val="32"/>
        </w:rPr>
        <w:t>2.5</w:t>
      </w:r>
      <w:r>
        <w:rPr>
          <w:rFonts w:eastAsia="方正仿宋_GBK" w:cs="方正仿宋_GBK" w:hint="eastAsia"/>
          <w:kern w:val="0"/>
          <w:szCs w:val="32"/>
        </w:rPr>
        <w:t>≤</w:t>
      </w:r>
      <w:r>
        <w:rPr>
          <w:rFonts w:eastAsia="方正仿宋_GBK" w:cs="方正仿宋_GBK" w:hint="eastAsia"/>
          <w:kern w:val="0"/>
          <w:szCs w:val="32"/>
        </w:rPr>
        <w:t>M</w:t>
      </w:r>
      <w:r>
        <w:rPr>
          <w:rFonts w:eastAsia="方正仿宋_GBK" w:cs="方正仿宋_GBK" w:hint="eastAsia"/>
          <w:kern w:val="0"/>
          <w:szCs w:val="32"/>
        </w:rPr>
        <w:t>＜</w:t>
      </w:r>
      <w:r>
        <w:rPr>
          <w:rFonts w:eastAsia="方正仿宋_GBK" w:cs="方正仿宋_GBK" w:hint="eastAsia"/>
          <w:kern w:val="0"/>
          <w:szCs w:val="32"/>
        </w:rPr>
        <w:t>3.5</w:t>
      </w:r>
      <w:r>
        <w:rPr>
          <w:rFonts w:eastAsia="方正仿宋_GBK" w:cs="方正仿宋_GBK" w:hint="eastAsia"/>
          <w:kern w:val="0"/>
          <w:szCs w:val="32"/>
        </w:rPr>
        <w:t>）强有感地震事件并有可能产生较大社会影响时，县政府、县地指及有关部门采取以下应急措施：</w:t>
      </w:r>
    </w:p>
    <w:p w:rsidR="00A22A5D" w:rsidRDefault="009C19EC">
      <w:pPr>
        <w:ind w:firstLineChars="200" w:firstLine="632"/>
        <w:rPr>
          <w:rFonts w:eastAsia="方正仿宋_GBK" w:cs="方正仿宋_GBK"/>
          <w:kern w:val="0"/>
          <w:szCs w:val="32"/>
        </w:rPr>
      </w:pPr>
      <w:r>
        <w:rPr>
          <w:rFonts w:eastAsia="方正仿宋_GBK" w:cs="方正仿宋_GBK" w:hint="eastAsia"/>
          <w:kern w:val="0"/>
          <w:szCs w:val="32"/>
        </w:rPr>
        <w:t>（</w:t>
      </w:r>
      <w:r>
        <w:rPr>
          <w:rFonts w:eastAsia="方正仿宋_GBK" w:cs="方正仿宋_GBK" w:hint="eastAsia"/>
          <w:kern w:val="0"/>
          <w:szCs w:val="32"/>
        </w:rPr>
        <w:t>1</w:t>
      </w:r>
      <w:r>
        <w:rPr>
          <w:rFonts w:eastAsia="方正仿宋_GBK" w:cs="方正仿宋_GBK" w:hint="eastAsia"/>
          <w:kern w:val="0"/>
          <w:szCs w:val="32"/>
        </w:rPr>
        <w:t>）县地指办和县规划自然资源局向县委、县政府、县地指速报震情信息。</w:t>
      </w:r>
    </w:p>
    <w:p w:rsidR="00A22A5D" w:rsidRDefault="009C19EC">
      <w:pPr>
        <w:ind w:firstLineChars="200" w:firstLine="632"/>
        <w:rPr>
          <w:rFonts w:eastAsia="方正仿宋_GBK" w:cs="方正仿宋_GBK"/>
          <w:kern w:val="0"/>
          <w:szCs w:val="32"/>
        </w:rPr>
      </w:pPr>
      <w:r>
        <w:rPr>
          <w:rFonts w:eastAsia="方正仿宋_GBK" w:cs="方正仿宋_GBK" w:hint="eastAsia"/>
          <w:kern w:val="0"/>
          <w:szCs w:val="32"/>
        </w:rPr>
        <w:t>（</w:t>
      </w:r>
      <w:r>
        <w:rPr>
          <w:rFonts w:eastAsia="方正仿宋_GBK" w:cs="方正仿宋_GBK" w:hint="eastAsia"/>
          <w:kern w:val="0"/>
          <w:szCs w:val="32"/>
        </w:rPr>
        <w:t>2</w:t>
      </w:r>
      <w:r>
        <w:rPr>
          <w:rFonts w:eastAsia="方正仿宋_GBK" w:cs="方正仿宋_GBK" w:hint="eastAsia"/>
          <w:kern w:val="0"/>
          <w:szCs w:val="32"/>
        </w:rPr>
        <w:t>）县应急局和县规划自然资源局迅速开展震害调查、收集灾情信息，汇总上报县委、县政府、市地指、市地震局。</w:t>
      </w:r>
    </w:p>
    <w:p w:rsidR="00A22A5D" w:rsidRDefault="009C19EC">
      <w:pPr>
        <w:ind w:firstLineChars="200" w:firstLine="632"/>
        <w:rPr>
          <w:rFonts w:eastAsia="方正仿宋_GBK" w:cs="方正仿宋_GBK"/>
          <w:kern w:val="0"/>
          <w:szCs w:val="32"/>
        </w:rPr>
      </w:pPr>
      <w:r>
        <w:rPr>
          <w:rFonts w:eastAsia="方正仿宋_GBK" w:cs="方正仿宋_GBK" w:hint="eastAsia"/>
          <w:kern w:val="0"/>
          <w:szCs w:val="32"/>
        </w:rPr>
        <w:t>（</w:t>
      </w:r>
      <w:r>
        <w:rPr>
          <w:rFonts w:eastAsia="方正仿宋_GBK" w:cs="方正仿宋_GBK" w:hint="eastAsia"/>
          <w:kern w:val="0"/>
          <w:szCs w:val="32"/>
        </w:rPr>
        <w:t>3</w:t>
      </w:r>
      <w:r>
        <w:rPr>
          <w:rFonts w:eastAsia="方正仿宋_GBK" w:cs="方正仿宋_GBK" w:hint="eastAsia"/>
          <w:kern w:val="0"/>
          <w:szCs w:val="32"/>
        </w:rPr>
        <w:t>）县地指视灾情、舆情、社会稳定等情况需要，提出必要的处置意见报告县政府，并通知相关部门和单位。</w:t>
      </w:r>
    </w:p>
    <w:p w:rsidR="00A22A5D" w:rsidRDefault="009C19EC">
      <w:pPr>
        <w:ind w:firstLineChars="200" w:firstLine="632"/>
        <w:rPr>
          <w:rFonts w:eastAsia="方正仿宋_GBK" w:cs="方正仿宋_GBK"/>
          <w:kern w:val="0"/>
          <w:szCs w:val="32"/>
        </w:rPr>
      </w:pPr>
      <w:r>
        <w:rPr>
          <w:rFonts w:eastAsia="方正仿宋_GBK" w:cs="方正仿宋_GBK" w:hint="eastAsia"/>
          <w:kern w:val="0"/>
          <w:szCs w:val="32"/>
        </w:rPr>
        <w:t>（</w:t>
      </w:r>
      <w:r>
        <w:rPr>
          <w:rFonts w:eastAsia="方正仿宋_GBK" w:cs="方正仿宋_GBK" w:hint="eastAsia"/>
          <w:kern w:val="0"/>
          <w:szCs w:val="32"/>
        </w:rPr>
        <w:t>4</w:t>
      </w:r>
      <w:r>
        <w:rPr>
          <w:rFonts w:eastAsia="方正仿宋_GBK" w:cs="方正仿宋_GBK" w:hint="eastAsia"/>
          <w:kern w:val="0"/>
          <w:szCs w:val="32"/>
        </w:rPr>
        <w:t>）县地震部门协助市地震局召开地震趋势会商会，提出地震趋势判定意见、汇总灾情信息，形成地震专报报县委、县政府、县地指、市地震局、市地指。</w:t>
      </w:r>
    </w:p>
    <w:p w:rsidR="00A22A5D" w:rsidRDefault="009C19EC">
      <w:pPr>
        <w:ind w:firstLineChars="200" w:firstLine="632"/>
        <w:rPr>
          <w:rFonts w:eastAsia="方正仿宋_GBK" w:cs="方正仿宋_GBK"/>
          <w:kern w:val="0"/>
          <w:szCs w:val="32"/>
        </w:rPr>
      </w:pPr>
      <w:r>
        <w:rPr>
          <w:rFonts w:eastAsia="方正仿宋_GBK" w:cs="方正仿宋_GBK" w:hint="eastAsia"/>
          <w:kern w:val="0"/>
          <w:szCs w:val="32"/>
        </w:rPr>
        <w:t>（</w:t>
      </w:r>
      <w:r>
        <w:rPr>
          <w:rFonts w:eastAsia="方正仿宋_GBK" w:cs="方正仿宋_GBK" w:hint="eastAsia"/>
          <w:kern w:val="0"/>
          <w:szCs w:val="32"/>
        </w:rPr>
        <w:t>5</w:t>
      </w:r>
      <w:r>
        <w:rPr>
          <w:rFonts w:eastAsia="方正仿宋_GBK" w:cs="方正仿宋_GBK" w:hint="eastAsia"/>
          <w:kern w:val="0"/>
          <w:szCs w:val="32"/>
        </w:rPr>
        <w:t>）县地指视情况派出地震现场应急工作组指导震区应急工作。</w:t>
      </w:r>
    </w:p>
    <w:p w:rsidR="00A22A5D" w:rsidRDefault="009C19EC">
      <w:pPr>
        <w:ind w:firstLineChars="200" w:firstLine="632"/>
        <w:rPr>
          <w:rFonts w:eastAsia="方正仿宋_GBK" w:cs="方正仿宋_GBK"/>
          <w:kern w:val="0"/>
          <w:szCs w:val="32"/>
        </w:rPr>
      </w:pPr>
      <w:r>
        <w:rPr>
          <w:rFonts w:eastAsia="方正仿宋_GBK" w:cs="方正仿宋_GBK" w:hint="eastAsia"/>
          <w:kern w:val="0"/>
          <w:szCs w:val="32"/>
        </w:rPr>
        <w:t>（</w:t>
      </w:r>
      <w:r>
        <w:rPr>
          <w:rFonts w:eastAsia="方正仿宋_GBK" w:cs="方正仿宋_GBK" w:hint="eastAsia"/>
          <w:kern w:val="0"/>
          <w:szCs w:val="32"/>
        </w:rPr>
        <w:t>6</w:t>
      </w:r>
      <w:r>
        <w:rPr>
          <w:rFonts w:eastAsia="方正仿宋_GBK" w:cs="方正仿宋_GBK" w:hint="eastAsia"/>
          <w:kern w:val="0"/>
          <w:szCs w:val="32"/>
        </w:rPr>
        <w:t>）县政府组织开展地震应急处置工作：开展地震现场调查、收集灾情信息，开展防震避险科普知识宣传，做好新闻报道及信息发布，安抚群众，维护社会稳定，并将应急工作情况报送市委、市政府、市地指。</w:t>
      </w:r>
    </w:p>
    <w:p w:rsidR="00A22A5D" w:rsidRDefault="009C19EC">
      <w:pPr>
        <w:pStyle w:val="2"/>
        <w:keepNext w:val="0"/>
        <w:keepLines w:val="0"/>
        <w:spacing w:line="240" w:lineRule="auto"/>
        <w:ind w:left="0" w:firstLineChars="212" w:firstLine="670"/>
        <w:rPr>
          <w:rFonts w:ascii="Times New Roman" w:hAnsi="Times New Roman"/>
        </w:rPr>
      </w:pPr>
      <w:r>
        <w:rPr>
          <w:rFonts w:ascii="Times New Roman" w:hAnsi="Times New Roman"/>
        </w:rPr>
        <w:t xml:space="preserve">9.2 </w:t>
      </w:r>
      <w:r>
        <w:rPr>
          <w:rFonts w:ascii="Times New Roman" w:hAnsi="Times New Roman" w:hint="eastAsia"/>
        </w:rPr>
        <w:t>地震传言事件应急</w:t>
      </w:r>
      <w:bookmarkEnd w:id="83"/>
    </w:p>
    <w:p w:rsidR="00A22A5D" w:rsidRDefault="009C19EC">
      <w:pPr>
        <w:pStyle w:val="a9"/>
        <w:spacing w:before="0" w:beforeAutospacing="0" w:after="0" w:afterAutospacing="0" w:line="560" w:lineRule="exact"/>
        <w:ind w:firstLineChars="200" w:firstLine="632"/>
        <w:jc w:val="both"/>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当我县出现地震传言并对社会正常生产生活秩序造成较严重影响时，县地指根据情况组织专家分析传言起因，提出处置建议和应对措施，及时平息地震传言。县政府、县地指督导谣言发生、传播地区做好新闻发布与舆论引导工作，妥善处置地震传言事件。</w:t>
      </w:r>
    </w:p>
    <w:p w:rsidR="00A22A5D" w:rsidRDefault="009C19EC">
      <w:pPr>
        <w:pStyle w:val="2"/>
        <w:keepNext w:val="0"/>
        <w:keepLines w:val="0"/>
        <w:spacing w:line="240" w:lineRule="auto"/>
        <w:ind w:left="0" w:firstLineChars="212" w:firstLine="670"/>
        <w:rPr>
          <w:rFonts w:ascii="Times New Roman" w:hAnsi="Times New Roman"/>
        </w:rPr>
      </w:pPr>
      <w:bookmarkStart w:id="84" w:name="_Toc22434"/>
      <w:r>
        <w:rPr>
          <w:rFonts w:ascii="Times New Roman" w:hAnsi="Times New Roman"/>
        </w:rPr>
        <w:t xml:space="preserve">9.3 </w:t>
      </w:r>
      <w:r>
        <w:rPr>
          <w:rFonts w:ascii="Times New Roman" w:hAnsi="Times New Roman" w:hint="eastAsia"/>
        </w:rPr>
        <w:t>特殊时期应急戒备</w:t>
      </w:r>
      <w:bookmarkEnd w:id="84"/>
    </w:p>
    <w:p w:rsidR="00A22A5D" w:rsidRDefault="009C19EC">
      <w:pPr>
        <w:ind w:firstLineChars="200" w:firstLine="632"/>
        <w:rPr>
          <w:rFonts w:eastAsia="方正仿宋_GBK" w:cs="方正仿宋_GBK"/>
          <w:kern w:val="0"/>
          <w:szCs w:val="32"/>
        </w:rPr>
      </w:pPr>
      <w:r>
        <w:rPr>
          <w:rFonts w:eastAsia="方正仿宋_GBK" w:cs="方正仿宋_GBK" w:hint="eastAsia"/>
          <w:kern w:val="0"/>
          <w:szCs w:val="32"/>
        </w:rPr>
        <w:t>在重要时段、重大社会活动期间，县应急局应当部署和加强震情值班、地震监测、震情会商、地震应急准备等应急戒备工作。</w:t>
      </w:r>
    </w:p>
    <w:p w:rsidR="00A22A5D" w:rsidRDefault="009C19EC">
      <w:pPr>
        <w:pStyle w:val="2"/>
        <w:keepNext w:val="0"/>
        <w:keepLines w:val="0"/>
        <w:spacing w:line="240" w:lineRule="auto"/>
        <w:ind w:left="0" w:firstLineChars="200" w:firstLine="632"/>
        <w:rPr>
          <w:rFonts w:ascii="Times New Roman" w:hAnsi="Times New Roman"/>
        </w:rPr>
      </w:pPr>
      <w:bookmarkStart w:id="85" w:name="_Toc10942"/>
      <w:r>
        <w:rPr>
          <w:rFonts w:ascii="Times New Roman" w:hAnsi="Times New Roman"/>
        </w:rPr>
        <w:t xml:space="preserve">9.4 </w:t>
      </w:r>
      <w:r>
        <w:rPr>
          <w:rFonts w:ascii="Times New Roman" w:hAnsi="Times New Roman" w:hint="eastAsia"/>
        </w:rPr>
        <w:t>对行政区域外发生地震的应急响应</w:t>
      </w:r>
      <w:bookmarkEnd w:id="85"/>
    </w:p>
    <w:p w:rsidR="00A22A5D" w:rsidRDefault="009C19EC">
      <w:pPr>
        <w:pStyle w:val="a9"/>
        <w:spacing w:before="0" w:beforeAutospacing="0" w:after="0" w:afterAutospacing="0" w:line="560" w:lineRule="exact"/>
        <w:ind w:firstLineChars="200" w:firstLine="632"/>
        <w:jc w:val="both"/>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当我县行政区域外发生地震事件波及我县，造成人员受伤和财产损失时，县地指应视其对我县的影响程度，提出处置意见建议或启动本县相应级别应急响应建议，报县人民政府批准后启动。</w:t>
      </w:r>
    </w:p>
    <w:p w:rsidR="00A22A5D" w:rsidRDefault="009C19EC">
      <w:pPr>
        <w:ind w:firstLineChars="200" w:firstLine="632"/>
        <w:rPr>
          <w:rFonts w:eastAsia="方正仿宋_GBK" w:cs="方正仿宋_GBK"/>
          <w:kern w:val="0"/>
          <w:szCs w:val="32"/>
        </w:rPr>
      </w:pPr>
      <w:r>
        <w:rPr>
          <w:rFonts w:eastAsia="方正仿宋_GBK" w:cs="方正仿宋_GBK" w:hint="eastAsia"/>
          <w:kern w:val="0"/>
          <w:szCs w:val="32"/>
        </w:rPr>
        <w:t>在做好我县应急工作的前提下，按照市地指的部署，根据受灾区县请求或视灾区需求，向灾区派遣救援队伍，提供救援物资，协助做好抗震救灾工作。</w:t>
      </w:r>
    </w:p>
    <w:p w:rsidR="00A22A5D" w:rsidRDefault="009C19EC">
      <w:pPr>
        <w:pStyle w:val="1"/>
        <w:keepNext w:val="0"/>
        <w:keepLines w:val="0"/>
        <w:spacing w:line="240" w:lineRule="auto"/>
        <w:ind w:left="0" w:firstLineChars="200" w:firstLine="632"/>
        <w:jc w:val="left"/>
        <w:rPr>
          <w:rFonts w:cs="方正黑体_GBK"/>
          <w:szCs w:val="32"/>
        </w:rPr>
      </w:pPr>
      <w:bookmarkStart w:id="86" w:name="_Toc19906"/>
      <w:r>
        <w:rPr>
          <w:rFonts w:cs="方正黑体_GBK" w:hint="eastAsia"/>
          <w:szCs w:val="32"/>
        </w:rPr>
        <w:t xml:space="preserve">10 </w:t>
      </w:r>
      <w:r>
        <w:rPr>
          <w:rFonts w:cs="方正黑体_GBK" w:hint="eastAsia"/>
          <w:szCs w:val="32"/>
        </w:rPr>
        <w:t>附则</w:t>
      </w:r>
      <w:bookmarkEnd w:id="86"/>
    </w:p>
    <w:p w:rsidR="00A22A5D" w:rsidRDefault="009C19EC">
      <w:pPr>
        <w:pStyle w:val="2"/>
        <w:keepNext w:val="0"/>
        <w:keepLines w:val="0"/>
        <w:spacing w:line="240" w:lineRule="auto"/>
        <w:ind w:left="0" w:firstLineChars="200" w:firstLine="632"/>
        <w:rPr>
          <w:rFonts w:ascii="Times New Roman" w:hAnsi="Times New Roman"/>
        </w:rPr>
      </w:pPr>
      <w:bookmarkStart w:id="87" w:name="_Toc27232"/>
      <w:r>
        <w:rPr>
          <w:rFonts w:ascii="Times New Roman" w:hAnsi="Times New Roman"/>
        </w:rPr>
        <w:t xml:space="preserve">10.1 </w:t>
      </w:r>
      <w:r>
        <w:rPr>
          <w:rFonts w:ascii="Times New Roman" w:hAnsi="Times New Roman" w:hint="eastAsia"/>
        </w:rPr>
        <w:t>奖励与责任</w:t>
      </w:r>
      <w:bookmarkEnd w:id="87"/>
    </w:p>
    <w:p w:rsidR="00A22A5D" w:rsidRDefault="009C19EC">
      <w:pPr>
        <w:ind w:firstLineChars="200" w:firstLine="632"/>
        <w:rPr>
          <w:rFonts w:eastAsia="方正仿宋_GBK" w:cs="方正仿宋_GBK"/>
          <w:kern w:val="0"/>
          <w:szCs w:val="32"/>
        </w:rPr>
      </w:pPr>
      <w:r>
        <w:rPr>
          <w:rFonts w:eastAsia="方正仿宋_GBK" w:cs="方正仿宋_GBK" w:hint="eastAsia"/>
          <w:kern w:val="0"/>
          <w:szCs w:val="32"/>
        </w:rPr>
        <w:t>对在地震灾害抢险救灾工作中做出突出贡献的先进集体和个人，按照有关规定给予表彰和奖励。对在抗震救灾工作中玩忽职守造成损失的，严重虚报、瞒报灾情的，依据有关法律法规追究当事人的责任；构成犯罪的，依法追究其刑事责任。</w:t>
      </w:r>
    </w:p>
    <w:p w:rsidR="00A22A5D" w:rsidRDefault="009C19EC">
      <w:pPr>
        <w:pStyle w:val="2"/>
        <w:keepNext w:val="0"/>
        <w:keepLines w:val="0"/>
        <w:spacing w:line="240" w:lineRule="auto"/>
        <w:ind w:left="0" w:firstLineChars="200" w:firstLine="632"/>
        <w:rPr>
          <w:rFonts w:ascii="Times New Roman" w:hAnsi="Times New Roman"/>
        </w:rPr>
      </w:pPr>
      <w:bookmarkStart w:id="88" w:name="_Toc13174"/>
      <w:r>
        <w:rPr>
          <w:rFonts w:ascii="Times New Roman" w:hAnsi="Times New Roman"/>
        </w:rPr>
        <w:t xml:space="preserve">10.2 </w:t>
      </w:r>
      <w:r>
        <w:rPr>
          <w:rFonts w:ascii="Times New Roman" w:hAnsi="Times New Roman" w:hint="eastAsia"/>
        </w:rPr>
        <w:t>预案管理与更新</w:t>
      </w:r>
      <w:bookmarkEnd w:id="88"/>
    </w:p>
    <w:p w:rsidR="00A22A5D" w:rsidRDefault="009C19EC">
      <w:pPr>
        <w:ind w:firstLineChars="200" w:firstLine="632"/>
        <w:rPr>
          <w:rFonts w:eastAsia="方正仿宋_GBK" w:cs="方正仿宋_GBK"/>
          <w:kern w:val="0"/>
          <w:szCs w:val="32"/>
        </w:rPr>
      </w:pPr>
      <w:r>
        <w:rPr>
          <w:rFonts w:eastAsia="方正仿宋_GBK" w:cs="方正仿宋_GBK" w:hint="eastAsia"/>
          <w:kern w:val="0"/>
          <w:szCs w:val="32"/>
        </w:rPr>
        <w:t>县应急局会同有关部门修订本预案，报县政府批准后发布实施。县应急局会同有关部门组织预案宣传、培训和演练，并根据实际情况，适时组织修订完善。</w:t>
      </w:r>
    </w:p>
    <w:p w:rsidR="00A22A5D" w:rsidRDefault="009C19EC">
      <w:pPr>
        <w:ind w:firstLineChars="200" w:firstLine="632"/>
        <w:rPr>
          <w:rFonts w:eastAsia="方正仿宋_GBK" w:cs="方正仿宋_GBK"/>
          <w:kern w:val="0"/>
          <w:szCs w:val="32"/>
        </w:rPr>
      </w:pPr>
      <w:r>
        <w:rPr>
          <w:rFonts w:eastAsia="方正仿宋_GBK" w:cs="方正仿宋_GBK" w:hint="eastAsia"/>
          <w:kern w:val="0"/>
          <w:szCs w:val="32"/>
        </w:rPr>
        <w:t>各乡镇（街道）制</w:t>
      </w:r>
      <w:r w:rsidR="003218CF">
        <w:rPr>
          <w:rFonts w:eastAsia="方正仿宋_GBK" w:cs="方正仿宋_GBK" w:hint="eastAsia"/>
          <w:kern w:val="0"/>
          <w:szCs w:val="32"/>
        </w:rPr>
        <w:t>定</w:t>
      </w:r>
      <w:r>
        <w:rPr>
          <w:rFonts w:eastAsia="方正仿宋_GBK" w:cs="方正仿宋_GBK" w:hint="eastAsia"/>
          <w:kern w:val="0"/>
          <w:szCs w:val="32"/>
        </w:rPr>
        <w:t>本行政区域地震应急预案，报县应急局备案。县级各部门结合本部门职能制</w:t>
      </w:r>
      <w:r w:rsidR="003218CF">
        <w:rPr>
          <w:rFonts w:eastAsia="方正仿宋_GBK" w:cs="方正仿宋_GBK" w:hint="eastAsia"/>
          <w:kern w:val="0"/>
          <w:szCs w:val="32"/>
        </w:rPr>
        <w:t>定</w:t>
      </w:r>
      <w:r>
        <w:rPr>
          <w:rFonts w:eastAsia="方正仿宋_GBK" w:cs="方正仿宋_GBK" w:hint="eastAsia"/>
          <w:kern w:val="0"/>
          <w:szCs w:val="32"/>
        </w:rPr>
        <w:t>地震应急预案或包括抗震救灾内容的应急预案，报县应急局备案。交通运输、水利、电力、通信、广播电视等基础设施的经营管理单位和学校、医院，以及可能发生次生灾害的水库、矿山、危险物品等生产经营单位制</w:t>
      </w:r>
      <w:r w:rsidR="003218CF">
        <w:rPr>
          <w:rFonts w:eastAsia="方正仿宋_GBK" w:cs="方正仿宋_GBK" w:hint="eastAsia"/>
          <w:kern w:val="0"/>
          <w:szCs w:val="32"/>
        </w:rPr>
        <w:t>定</w:t>
      </w:r>
      <w:r>
        <w:rPr>
          <w:rFonts w:eastAsia="方正仿宋_GBK" w:cs="方正仿宋_GBK" w:hint="eastAsia"/>
          <w:kern w:val="0"/>
          <w:szCs w:val="32"/>
        </w:rPr>
        <w:t>地震应急预案或包括抗震救灾内容的应急预案，报县应急局备案。</w:t>
      </w:r>
    </w:p>
    <w:p w:rsidR="00A22A5D" w:rsidRDefault="009C19EC">
      <w:pPr>
        <w:pStyle w:val="2"/>
        <w:keepNext w:val="0"/>
        <w:keepLines w:val="0"/>
        <w:spacing w:line="240" w:lineRule="auto"/>
        <w:ind w:left="0" w:firstLineChars="200" w:firstLine="632"/>
        <w:rPr>
          <w:rFonts w:ascii="Times New Roman" w:eastAsia="方正仿宋_GBK" w:hAnsi="Times New Roman" w:cs="方正仿宋_GBK"/>
          <w:bCs w:val="0"/>
          <w:kern w:val="0"/>
        </w:rPr>
      </w:pPr>
      <w:bookmarkStart w:id="89" w:name="_Toc11161"/>
      <w:r>
        <w:rPr>
          <w:rFonts w:ascii="Times New Roman" w:hAnsi="Times New Roman"/>
        </w:rPr>
        <w:t xml:space="preserve">10.3 </w:t>
      </w:r>
      <w:r>
        <w:rPr>
          <w:rFonts w:ascii="Times New Roman" w:hAnsi="Times New Roman" w:hint="eastAsia"/>
        </w:rPr>
        <w:t>监督和检查</w:t>
      </w:r>
      <w:bookmarkEnd w:id="89"/>
    </w:p>
    <w:p w:rsidR="00A22A5D" w:rsidRDefault="009C19EC">
      <w:pPr>
        <w:ind w:firstLineChars="200" w:firstLine="632"/>
        <w:rPr>
          <w:rFonts w:eastAsia="方正仿宋_GBK" w:cs="方正仿宋_GBK"/>
          <w:kern w:val="0"/>
          <w:szCs w:val="32"/>
        </w:rPr>
      </w:pPr>
      <w:r>
        <w:rPr>
          <w:rFonts w:eastAsia="方正仿宋_GBK" w:cs="方正仿宋_GBK" w:hint="eastAsia"/>
          <w:kern w:val="0"/>
          <w:szCs w:val="32"/>
        </w:rPr>
        <w:t>县地指、县应急局会同有关部门，对乡镇（街道）、县政府有关部门以及相关企业的应急预案和应急准备情况进行监督检查。</w:t>
      </w:r>
    </w:p>
    <w:p w:rsidR="00A22A5D" w:rsidRDefault="009C19EC">
      <w:pPr>
        <w:pStyle w:val="2"/>
        <w:keepNext w:val="0"/>
        <w:keepLines w:val="0"/>
        <w:spacing w:line="240" w:lineRule="auto"/>
        <w:ind w:left="0" w:firstLineChars="200" w:firstLine="632"/>
        <w:rPr>
          <w:rFonts w:ascii="Times New Roman" w:hAnsi="Times New Roman"/>
        </w:rPr>
      </w:pPr>
      <w:bookmarkStart w:id="90" w:name="_Toc30832"/>
      <w:r>
        <w:rPr>
          <w:rFonts w:ascii="Times New Roman" w:hAnsi="Times New Roman"/>
        </w:rPr>
        <w:t xml:space="preserve">10.4 </w:t>
      </w:r>
      <w:r>
        <w:rPr>
          <w:rFonts w:ascii="Times New Roman" w:hAnsi="Times New Roman" w:hint="eastAsia"/>
        </w:rPr>
        <w:t>预案解释</w:t>
      </w:r>
      <w:bookmarkEnd w:id="90"/>
    </w:p>
    <w:p w:rsidR="00A22A5D" w:rsidRDefault="009C19EC">
      <w:pPr>
        <w:ind w:firstLineChars="200" w:firstLine="632"/>
        <w:rPr>
          <w:rFonts w:eastAsia="方正仿宋_GBK" w:cs="方正仿宋_GBK"/>
          <w:color w:val="000000"/>
          <w:kern w:val="0"/>
          <w:szCs w:val="32"/>
        </w:rPr>
      </w:pPr>
      <w:r>
        <w:rPr>
          <w:rFonts w:eastAsia="方正仿宋_GBK" w:cs="方正仿宋_GBK" w:hint="eastAsia"/>
          <w:color w:val="000000"/>
          <w:kern w:val="0"/>
          <w:szCs w:val="32"/>
        </w:rPr>
        <w:t>本预案</w:t>
      </w:r>
      <w:r>
        <w:rPr>
          <w:rFonts w:eastAsia="方正仿宋_GBK" w:cs="方正仿宋_GBK" w:hint="eastAsia"/>
          <w:kern w:val="0"/>
          <w:szCs w:val="32"/>
        </w:rPr>
        <w:t>由县应急局负责</w:t>
      </w:r>
      <w:r>
        <w:rPr>
          <w:rFonts w:eastAsia="方正仿宋_GBK" w:cs="方正仿宋_GBK" w:hint="eastAsia"/>
          <w:color w:val="000000"/>
          <w:kern w:val="0"/>
          <w:szCs w:val="32"/>
        </w:rPr>
        <w:t>解释。</w:t>
      </w:r>
    </w:p>
    <w:p w:rsidR="00A22A5D" w:rsidRDefault="009C19EC">
      <w:pPr>
        <w:pStyle w:val="2"/>
        <w:keepNext w:val="0"/>
        <w:keepLines w:val="0"/>
        <w:spacing w:line="240" w:lineRule="auto"/>
        <w:ind w:left="0" w:firstLineChars="200" w:firstLine="632"/>
        <w:rPr>
          <w:rFonts w:ascii="Times New Roman" w:hAnsi="Times New Roman"/>
        </w:rPr>
      </w:pPr>
      <w:bookmarkStart w:id="91" w:name="_Toc9176"/>
      <w:r>
        <w:rPr>
          <w:rFonts w:ascii="Times New Roman" w:hAnsi="Times New Roman"/>
        </w:rPr>
        <w:t xml:space="preserve">10.5 </w:t>
      </w:r>
      <w:r>
        <w:rPr>
          <w:rFonts w:ascii="Times New Roman" w:hAnsi="Times New Roman" w:hint="eastAsia"/>
        </w:rPr>
        <w:t>预案实施时间</w:t>
      </w:r>
      <w:bookmarkEnd w:id="91"/>
    </w:p>
    <w:p w:rsidR="00A22A5D" w:rsidRDefault="009C19EC">
      <w:pPr>
        <w:ind w:firstLineChars="200" w:firstLine="632"/>
        <w:rPr>
          <w:rFonts w:eastAsia="方正仿宋_GBK" w:cs="方正仿宋_GBK"/>
          <w:kern w:val="0"/>
          <w:szCs w:val="32"/>
        </w:rPr>
      </w:pPr>
      <w:r>
        <w:rPr>
          <w:rFonts w:eastAsia="方正仿宋_GBK" w:cs="方正仿宋_GBK" w:hint="eastAsia"/>
          <w:kern w:val="0"/>
          <w:szCs w:val="32"/>
        </w:rPr>
        <w:t>本预案自印发之日起实施，</w:t>
      </w:r>
      <w:r>
        <w:rPr>
          <w:rFonts w:eastAsia="方正仿宋_GBK" w:cs="方正仿宋_GBK" w:hint="eastAsia"/>
          <w:kern w:val="0"/>
          <w:szCs w:val="32"/>
        </w:rPr>
        <w:t>2020</w:t>
      </w:r>
      <w:r>
        <w:rPr>
          <w:rFonts w:eastAsia="方正仿宋_GBK" w:cs="方正仿宋_GBK" w:hint="eastAsia"/>
          <w:kern w:val="0"/>
          <w:szCs w:val="32"/>
        </w:rPr>
        <w:t>年</w:t>
      </w:r>
      <w:r>
        <w:rPr>
          <w:rFonts w:eastAsia="方正仿宋_GBK" w:cs="方正仿宋_GBK" w:hint="eastAsia"/>
          <w:kern w:val="0"/>
          <w:szCs w:val="32"/>
        </w:rPr>
        <w:t>11</w:t>
      </w:r>
      <w:r>
        <w:rPr>
          <w:rFonts w:eastAsia="方正仿宋_GBK" w:cs="方正仿宋_GBK" w:hint="eastAsia"/>
          <w:kern w:val="0"/>
          <w:szCs w:val="32"/>
        </w:rPr>
        <w:t>月</w:t>
      </w:r>
      <w:r>
        <w:rPr>
          <w:rFonts w:eastAsia="方正仿宋_GBK" w:cs="方正仿宋_GBK" w:hint="eastAsia"/>
          <w:kern w:val="0"/>
          <w:szCs w:val="32"/>
        </w:rPr>
        <w:t>9</w:t>
      </w:r>
      <w:r>
        <w:rPr>
          <w:rFonts w:eastAsia="方正仿宋_GBK" w:cs="方正仿宋_GBK" w:hint="eastAsia"/>
          <w:kern w:val="0"/>
          <w:szCs w:val="32"/>
        </w:rPr>
        <w:t>日印发的《奉节县地震应急预案</w:t>
      </w:r>
      <w:r>
        <w:rPr>
          <w:rFonts w:ascii="方正仿宋_GBK" w:eastAsia="方正仿宋_GBK" w:hAnsi="方正仿宋_GBK" w:cs="方正仿宋_GBK" w:hint="eastAsia"/>
          <w:color w:val="000000"/>
          <w:sz w:val="31"/>
          <w:szCs w:val="31"/>
        </w:rPr>
        <w:t>（暂行）</w:t>
      </w:r>
      <w:r>
        <w:rPr>
          <w:rFonts w:eastAsia="方正仿宋_GBK" w:cs="方正仿宋_GBK" w:hint="eastAsia"/>
          <w:kern w:val="0"/>
          <w:szCs w:val="32"/>
        </w:rPr>
        <w:t>》（奉节减委发〔</w:t>
      </w:r>
      <w:r>
        <w:rPr>
          <w:rFonts w:eastAsia="方正仿宋_GBK" w:cs="方正仿宋_GBK" w:hint="eastAsia"/>
          <w:kern w:val="0"/>
          <w:szCs w:val="32"/>
        </w:rPr>
        <w:t>2020</w:t>
      </w:r>
      <w:r>
        <w:rPr>
          <w:rFonts w:eastAsia="方正仿宋_GBK" w:cs="方正仿宋_GBK" w:hint="eastAsia"/>
          <w:kern w:val="0"/>
          <w:szCs w:val="32"/>
        </w:rPr>
        <w:t>〕</w:t>
      </w:r>
      <w:r>
        <w:rPr>
          <w:rFonts w:eastAsia="方正仿宋_GBK" w:cs="方正仿宋_GBK" w:hint="eastAsia"/>
          <w:kern w:val="0"/>
          <w:szCs w:val="32"/>
        </w:rPr>
        <w:t>2</w:t>
      </w:r>
      <w:r>
        <w:rPr>
          <w:rFonts w:eastAsia="方正仿宋_GBK" w:cs="方正仿宋_GBK" w:hint="eastAsia"/>
          <w:kern w:val="0"/>
          <w:szCs w:val="32"/>
        </w:rPr>
        <w:t>号）同时废止。</w:t>
      </w:r>
    </w:p>
    <w:p w:rsidR="00A22A5D" w:rsidRDefault="00A22A5D">
      <w:pPr>
        <w:ind w:firstLineChars="200" w:firstLine="632"/>
        <w:rPr>
          <w:rFonts w:eastAsia="方正仿宋_GBK" w:cs="方正仿宋_GBK"/>
          <w:kern w:val="0"/>
          <w:szCs w:val="32"/>
        </w:rPr>
      </w:pPr>
    </w:p>
    <w:p w:rsidR="00A22A5D" w:rsidRDefault="009C19EC">
      <w:pPr>
        <w:ind w:firstLineChars="200" w:firstLine="632"/>
        <w:rPr>
          <w:rFonts w:eastAsia="方正仿宋_GBK" w:cs="方正仿宋_GBK"/>
          <w:kern w:val="0"/>
          <w:szCs w:val="32"/>
        </w:rPr>
      </w:pPr>
      <w:r>
        <w:rPr>
          <w:rFonts w:eastAsia="方正仿宋_GBK" w:cs="方正仿宋_GBK" w:hint="eastAsia"/>
          <w:kern w:val="0"/>
          <w:szCs w:val="32"/>
        </w:rPr>
        <w:t>附件：</w:t>
      </w:r>
      <w:r>
        <w:rPr>
          <w:rFonts w:eastAsia="方正仿宋_GBK" w:cs="方正仿宋_GBK" w:hint="eastAsia"/>
          <w:kern w:val="0"/>
          <w:szCs w:val="32"/>
        </w:rPr>
        <w:t xml:space="preserve">1. </w:t>
      </w:r>
      <w:r>
        <w:rPr>
          <w:rFonts w:eastAsia="方正仿宋_GBK" w:cs="方正仿宋_GBK" w:hint="eastAsia"/>
          <w:kern w:val="0"/>
          <w:szCs w:val="32"/>
        </w:rPr>
        <w:t>县抗震救灾指挥机构组织体系框架图</w:t>
      </w:r>
    </w:p>
    <w:p w:rsidR="00A22A5D" w:rsidRDefault="009C19EC" w:rsidP="00E438ED">
      <w:pPr>
        <w:ind w:firstLineChars="500" w:firstLine="1579"/>
        <w:rPr>
          <w:rFonts w:eastAsia="方正仿宋_GBK" w:cs="方正仿宋_GBK"/>
          <w:kern w:val="0"/>
          <w:szCs w:val="32"/>
        </w:rPr>
      </w:pPr>
      <w:r>
        <w:rPr>
          <w:rFonts w:eastAsia="方正仿宋_GBK" w:cs="方正仿宋_GBK" w:hint="eastAsia"/>
          <w:kern w:val="0"/>
          <w:szCs w:val="32"/>
        </w:rPr>
        <w:t>2.</w:t>
      </w:r>
      <w:r>
        <w:rPr>
          <w:rFonts w:cs="方正仿宋_GBK" w:hint="eastAsia"/>
          <w:kern w:val="0"/>
          <w:szCs w:val="32"/>
        </w:rPr>
        <w:t xml:space="preserve"> </w:t>
      </w:r>
      <w:r>
        <w:rPr>
          <w:rFonts w:eastAsia="方正仿宋_GBK" w:cs="方正仿宋_GBK" w:hint="eastAsia"/>
          <w:kern w:val="0"/>
          <w:szCs w:val="32"/>
        </w:rPr>
        <w:t>奉节县抗震救灾指挥机构成员单位应急值守电话</w:t>
      </w:r>
    </w:p>
    <w:p w:rsidR="00A22A5D" w:rsidRDefault="009C19EC" w:rsidP="00E438ED">
      <w:pPr>
        <w:ind w:firstLineChars="500" w:firstLine="1579"/>
        <w:rPr>
          <w:rFonts w:eastAsia="方正仿宋_GBK" w:cs="方正仿宋_GBK"/>
          <w:kern w:val="0"/>
          <w:szCs w:val="32"/>
        </w:rPr>
      </w:pPr>
      <w:r>
        <w:rPr>
          <w:rFonts w:eastAsia="方正仿宋_GBK" w:cs="方正仿宋_GBK" w:hint="eastAsia"/>
          <w:kern w:val="0"/>
          <w:szCs w:val="32"/>
        </w:rPr>
        <w:t xml:space="preserve">3. </w:t>
      </w:r>
      <w:r>
        <w:rPr>
          <w:rFonts w:eastAsia="方正仿宋_GBK" w:cs="方正仿宋_GBK" w:hint="eastAsia"/>
          <w:kern w:val="0"/>
          <w:szCs w:val="32"/>
        </w:rPr>
        <w:t>奉节县各乡镇（街道）政务值班电话</w:t>
      </w:r>
    </w:p>
    <w:p w:rsidR="00A22A5D" w:rsidRDefault="009C19EC" w:rsidP="00E438ED">
      <w:pPr>
        <w:ind w:firstLineChars="500" w:firstLine="1579"/>
        <w:rPr>
          <w:rFonts w:eastAsia="方正仿宋_GBK" w:cs="方正仿宋_GBK"/>
          <w:kern w:val="0"/>
          <w:szCs w:val="32"/>
        </w:rPr>
      </w:pPr>
      <w:r>
        <w:rPr>
          <w:rFonts w:eastAsia="方正仿宋_GBK" w:cs="方正仿宋_GBK" w:hint="eastAsia"/>
          <w:kern w:val="0"/>
          <w:szCs w:val="32"/>
        </w:rPr>
        <w:t xml:space="preserve">4. </w:t>
      </w:r>
      <w:r>
        <w:rPr>
          <w:rFonts w:eastAsia="方正仿宋_GBK" w:cs="方正仿宋_GBK" w:hint="eastAsia"/>
          <w:kern w:val="0"/>
          <w:szCs w:val="32"/>
        </w:rPr>
        <w:t>应急专项工作组</w:t>
      </w:r>
      <w:hyperlink w:anchor="_Toc69808537" w:history="1">
        <w:r>
          <w:rPr>
            <w:rFonts w:eastAsia="方正仿宋_GBK" w:cs="方正仿宋_GBK" w:hint="eastAsia"/>
            <w:kern w:val="0"/>
            <w:szCs w:val="32"/>
          </w:rPr>
          <w:t>成员单位重点任务分工</w:t>
        </w:r>
      </w:hyperlink>
    </w:p>
    <w:p w:rsidR="00A22A5D" w:rsidRDefault="009C19EC" w:rsidP="00E438ED">
      <w:pPr>
        <w:ind w:firstLineChars="500" w:firstLine="1579"/>
        <w:rPr>
          <w:rFonts w:eastAsia="方正仿宋_GBK" w:cs="方正仿宋_GBK"/>
          <w:kern w:val="0"/>
          <w:szCs w:val="32"/>
        </w:rPr>
      </w:pPr>
      <w:r>
        <w:rPr>
          <w:rFonts w:eastAsia="方正仿宋_GBK" w:cs="方正仿宋_GBK" w:hint="eastAsia"/>
          <w:kern w:val="0"/>
          <w:szCs w:val="32"/>
        </w:rPr>
        <w:t xml:space="preserve">5. </w:t>
      </w:r>
      <w:r>
        <w:rPr>
          <w:rFonts w:eastAsia="方正仿宋_GBK" w:cs="方正仿宋_GBK" w:hint="eastAsia"/>
          <w:kern w:val="0"/>
          <w:szCs w:val="32"/>
        </w:rPr>
        <w:t>奉节县地震灾害事件处置流程图</w:t>
      </w:r>
    </w:p>
    <w:p w:rsidR="00A22A5D" w:rsidRDefault="009C19EC" w:rsidP="00E438ED">
      <w:pPr>
        <w:ind w:firstLineChars="500" w:firstLine="1579"/>
        <w:rPr>
          <w:rFonts w:eastAsia="方正仿宋_GBK" w:cs="方正仿宋_GBK"/>
          <w:kern w:val="0"/>
          <w:szCs w:val="32"/>
        </w:rPr>
        <w:sectPr w:rsidR="00A22A5D">
          <w:footerReference w:type="default" r:id="rId9"/>
          <w:pgSz w:w="11906" w:h="16838"/>
          <w:pgMar w:top="2098" w:right="1474" w:bottom="1984" w:left="1587" w:header="851" w:footer="1474" w:gutter="0"/>
          <w:cols w:space="0"/>
          <w:docGrid w:type="linesAndChars" w:linePitch="579" w:charSpace="-842"/>
        </w:sectPr>
      </w:pPr>
      <w:r>
        <w:rPr>
          <w:rFonts w:eastAsia="方正仿宋_GBK" w:cs="方正仿宋_GBK" w:hint="eastAsia"/>
          <w:kern w:val="0"/>
          <w:szCs w:val="32"/>
        </w:rPr>
        <w:t xml:space="preserve">6. </w:t>
      </w:r>
      <w:r>
        <w:rPr>
          <w:rFonts w:eastAsia="方正仿宋_GBK" w:cs="方正仿宋_GBK" w:hint="eastAsia"/>
          <w:kern w:val="0"/>
          <w:szCs w:val="32"/>
        </w:rPr>
        <w:t>地震灾情速报表</w:t>
      </w:r>
    </w:p>
    <w:p w:rsidR="00A22A5D" w:rsidRDefault="009C19EC">
      <w:pPr>
        <w:pStyle w:val="a9"/>
        <w:spacing w:before="0" w:beforeAutospacing="0" w:after="0" w:afterAutospacing="0"/>
        <w:ind w:firstLineChars="300" w:firstLine="948"/>
        <w:rPr>
          <w:rFonts w:ascii="Times New Roman" w:eastAsia="方正仿宋_GBK" w:hAnsi="Times New Roman"/>
          <w:sz w:val="32"/>
          <w:szCs w:val="32"/>
        </w:rPr>
      </w:pPr>
      <w:r>
        <w:rPr>
          <w:rFonts w:ascii="方正楷体_GBK" w:eastAsia="方正楷体_GBK" w:hAnsi="方正楷体_GBK" w:cs="方正楷体_GBK" w:hint="eastAsia"/>
          <w:sz w:val="32"/>
          <w:szCs w:val="32"/>
        </w:rPr>
        <w:t>附件1            奉节县抗震救灾指挥机构组织体系框架图</w:t>
      </w:r>
    </w:p>
    <w:tbl>
      <w:tblPr>
        <w:tblStyle w:val="ab"/>
        <w:tblpPr w:leftFromText="180" w:rightFromText="180" w:vertAnchor="text" w:horzAnchor="page" w:tblpXSpec="center" w:tblpY="119"/>
        <w:tblOverlap w:val="never"/>
        <w:tblW w:w="5660" w:type="dxa"/>
        <w:jc w:val="center"/>
        <w:tblLayout w:type="fixed"/>
        <w:tblLook w:val="04A0" w:firstRow="1" w:lastRow="0" w:firstColumn="1" w:lastColumn="0" w:noHBand="0" w:noVBand="1"/>
      </w:tblPr>
      <w:tblGrid>
        <w:gridCol w:w="5660"/>
      </w:tblGrid>
      <w:tr w:rsidR="00A22A5D" w:rsidTr="00E438ED">
        <w:trPr>
          <w:trHeight w:val="454"/>
          <w:jc w:val="center"/>
        </w:trPr>
        <w:tc>
          <w:tcPr>
            <w:tcW w:w="5660" w:type="dxa"/>
            <w:vAlign w:val="center"/>
          </w:tcPr>
          <w:p w:rsidR="00A22A5D" w:rsidRDefault="009C19EC">
            <w:pPr>
              <w:jc w:val="center"/>
              <w:rPr>
                <w:rFonts w:ascii="仿宋" w:eastAsia="仿宋" w:hAnsi="仿宋" w:cs="仿宋"/>
                <w:sz w:val="21"/>
                <w:szCs w:val="21"/>
              </w:rPr>
            </w:pPr>
            <w:r>
              <w:rPr>
                <w:noProof/>
                <w:sz w:val="21"/>
              </w:rPr>
              <mc:AlternateContent>
                <mc:Choice Requires="wps">
                  <w:drawing>
                    <wp:anchor distT="0" distB="0" distL="114300" distR="114300" simplePos="0" relativeHeight="251681792" behindDoc="0" locked="0" layoutInCell="1" allowOverlap="1">
                      <wp:simplePos x="0" y="0"/>
                      <wp:positionH relativeFrom="column">
                        <wp:posOffset>1637030</wp:posOffset>
                      </wp:positionH>
                      <wp:positionV relativeFrom="paragraph">
                        <wp:posOffset>361315</wp:posOffset>
                      </wp:positionV>
                      <wp:extent cx="3810" cy="144145"/>
                      <wp:effectExtent l="36195" t="0" r="36195" b="8255"/>
                      <wp:wrapNone/>
                      <wp:docPr id="95" name="直接连接符 95"/>
                      <wp:cNvGraphicFramePr/>
                      <a:graphic xmlns:a="http://schemas.openxmlformats.org/drawingml/2006/main">
                        <a:graphicData uri="http://schemas.microsoft.com/office/word/2010/wordprocessingShape">
                          <wps:wsp>
                            <wps:cNvCnPr/>
                            <wps:spPr>
                              <a:xfrm flipH="1">
                                <a:off x="0" y="0"/>
                                <a:ext cx="3810" cy="144145"/>
                              </a:xfrm>
                              <a:prstGeom prst="line">
                                <a:avLst/>
                              </a:prstGeom>
                              <a:ln w="9525" cap="flat" cmpd="sng">
                                <a:solidFill>
                                  <a:srgbClr val="000000"/>
                                </a:solidFill>
                                <a:prstDash val="solid"/>
                                <a:roun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x;margin-left:128.9pt;margin-top:28.45pt;height:11.35pt;width:0.3pt;z-index:251681792;mso-width-relative:page;mso-height-relative:page;" filled="f" stroked="t" coordsize="21600,21600" o:gfxdata="UEsDBAoAAAAAAIdO4kAAAAAAAAAAAAAAAAAEAAAAZHJzL1BLAwQUAAAACACHTuJA5N0PTNoAAAAJ&#10;AQAADwAAAGRycy9kb3ducmV2LnhtbE2PQU+DQBSE7yb+h80z8WYXSKGF8ujBaOLJaGtMetuyK2DZ&#10;t8i+luqvd3vS42QmM9+U67PtxcmMvnOEEM8iEIZqpztqEN62j3dLEJ4VadU7MgjfxsO6ur4qVaHd&#10;RK/mtOFGhBLyhUJomYdCSl+3xio/c4Oh4H240SoOcmykHtUUym0vkyjKpFUdhYVWDea+NfVhc7QI&#10;+XZK3ct4eJ/H3dfu5+GTh6dnRry9iaMVCDZn/gvDBT+gQxWY9u5I2oseIUkXAZ0R0iwHEQJJupyD&#10;2CMs8gxkVcr/D6pfUEsDBBQAAAAIAIdO4kBARYzS8QEAALIDAAAOAAAAZHJzL2Uyb0RvYy54bWyt&#10;U0uOEzEQ3SNxB8t70ukQ0NBKZxYTBhYIIgEHqNjubkv+qeykk0twASR2sGLJfm7DcAzKTsjwERtE&#10;L0pl1/Pzq+fqxeXeGrZTGLV3La8nU86UE15q17f87ZvrBxecxQROgvFOtfygIr9c3r+3GEOjZn7w&#10;RipkROJiM4aWDymFpqqiGJSFOPFBOSp2Hi0kWmJfSYSR2K2pZtPp42r0KAN6oWKk3dWxyJeFv+uU&#10;SK+6LqrETMtJWyoRS9zkWC0X0PQIYdDiJAP+QYUF7ejSM9UKErAt6j+orBboo+/SRHhb+a7TQpUe&#10;qJt6+ls3rwcIqvRC5sRwtin+P1rxcrdGpmXLnzzizIGlN7p9/+Xru4/fbj5QvP38iVGFbBpDbAh9&#10;5dZ4WsWwxtzzvkPLOqPDc5qA4gL1xfbF5MPZZLVPTNDmw4uaHkJQoZ7P63nhro4kmSxgTM+Utywn&#10;LTfaZQeggd2LmOhigv6A5G3j2Ji1z0i9ABqgzkCi1AZqKbq+nI3eaHmtjcknIvabK4NsB3kkypfb&#10;I95fYPmSFcThiCul47Cg3zpJB6AZFMinTrJ0COSao/nmWYxVkjOj6HfIWUEm0OYOmVCD681f0CTE&#10;ONKT/T46nLONlwd6qG1A3Q/kS1005woNRlF/GuI8eT+vC9Pdr7b8D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TdD0zaAAAACQEAAA8AAAAAAAAAAQAgAAAAIgAAAGRycy9kb3ducmV2LnhtbFBLAQIU&#10;ABQAAAAIAIdO4kBARYzS8QEAALIDAAAOAAAAAAAAAAEAIAAAACkBAABkcnMvZTJvRG9jLnhtbFBL&#10;BQYAAAAABgAGAFkBAACMBQAAAAA=&#10;">
                      <v:fill on="f" focussize="0,0"/>
                      <v:stroke color="#000000" joinstyle="round" endarrow="block"/>
                      <v:imagedata o:title=""/>
                      <o:lock v:ext="edit" aspectratio="f"/>
                    </v:line>
                  </w:pict>
                </mc:Fallback>
              </mc:AlternateContent>
            </w:r>
            <w:r>
              <w:rPr>
                <w:rFonts w:ascii="仿宋" w:eastAsia="方正仿宋_GBK" w:hAnsi="仿宋" w:cs="仿宋" w:hint="eastAsia"/>
                <w:sz w:val="21"/>
                <w:szCs w:val="21"/>
              </w:rPr>
              <w:t>奉节县应急总指挥部</w:t>
            </w:r>
          </w:p>
        </w:tc>
      </w:tr>
    </w:tbl>
    <w:p w:rsidR="00A22A5D" w:rsidRDefault="00A22A5D">
      <w:pPr>
        <w:spacing w:line="560" w:lineRule="exact"/>
        <w:outlineLvl w:val="1"/>
        <w:rPr>
          <w:rFonts w:ascii="方正楷体_GBK" w:eastAsia="方正楷体_GBK" w:hAnsi="方正楷体_GBK" w:cs="方正楷体_GBK"/>
          <w:szCs w:val="32"/>
        </w:rPr>
      </w:pPr>
    </w:p>
    <w:tbl>
      <w:tblPr>
        <w:tblStyle w:val="ab"/>
        <w:tblpPr w:leftFromText="180" w:rightFromText="180" w:vertAnchor="text" w:horzAnchor="page" w:tblpXSpec="center" w:tblpY="372"/>
        <w:tblOverlap w:val="never"/>
        <w:tblW w:w="6837" w:type="dxa"/>
        <w:jc w:val="center"/>
        <w:tblLayout w:type="fixed"/>
        <w:tblLook w:val="04A0" w:firstRow="1" w:lastRow="0" w:firstColumn="1" w:lastColumn="0" w:noHBand="0" w:noVBand="1"/>
      </w:tblPr>
      <w:tblGrid>
        <w:gridCol w:w="6837"/>
      </w:tblGrid>
      <w:tr w:rsidR="00A22A5D" w:rsidTr="00E438ED">
        <w:trPr>
          <w:trHeight w:val="672"/>
          <w:jc w:val="center"/>
        </w:trPr>
        <w:tc>
          <w:tcPr>
            <w:tcW w:w="6837" w:type="dxa"/>
            <w:vAlign w:val="center"/>
          </w:tcPr>
          <w:p w:rsidR="00A22A5D" w:rsidRDefault="009C19EC">
            <w:pPr>
              <w:ind w:firstLineChars="400" w:firstLine="1264"/>
              <w:rPr>
                <w:rFonts w:ascii="仿宋" w:eastAsia="仿宋" w:hAnsi="仿宋" w:cs="仿宋"/>
                <w:sz w:val="21"/>
                <w:szCs w:val="21"/>
              </w:rPr>
            </w:pPr>
            <w:r>
              <w:rPr>
                <w:noProof/>
              </w:rPr>
              <mc:AlternateContent>
                <mc:Choice Requires="wps">
                  <w:drawing>
                    <wp:anchor distT="0" distB="0" distL="114300" distR="114300" simplePos="0" relativeHeight="251703296" behindDoc="0" locked="0" layoutInCell="1" allowOverlap="1">
                      <wp:simplePos x="0" y="0"/>
                      <wp:positionH relativeFrom="column">
                        <wp:posOffset>1901190</wp:posOffset>
                      </wp:positionH>
                      <wp:positionV relativeFrom="paragraph">
                        <wp:posOffset>429895</wp:posOffset>
                      </wp:positionV>
                      <wp:extent cx="7620" cy="1062990"/>
                      <wp:effectExtent l="31115" t="0" r="37465" b="3810"/>
                      <wp:wrapNone/>
                      <wp:docPr id="96" name="直接连接符 96"/>
                      <wp:cNvGraphicFramePr/>
                      <a:graphic xmlns:a="http://schemas.openxmlformats.org/drawingml/2006/main">
                        <a:graphicData uri="http://schemas.microsoft.com/office/word/2010/wordprocessingShape">
                          <wps:wsp>
                            <wps:cNvCnPr/>
                            <wps:spPr>
                              <a:xfrm>
                                <a:off x="0" y="0"/>
                                <a:ext cx="7620" cy="1062990"/>
                              </a:xfrm>
                              <a:prstGeom prst="line">
                                <a:avLst/>
                              </a:prstGeom>
                              <a:ln w="9525" cap="flat" cmpd="sng">
                                <a:solidFill>
                                  <a:srgbClr val="000000"/>
                                </a:solidFill>
                                <a:prstDash val="solid"/>
                                <a:roun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49.7pt;margin-top:33.85pt;height:83.7pt;width:0.6pt;z-index:251703296;mso-width-relative:page;mso-height-relative:page;" filled="f" stroked="t" coordsize="21600,21600" o:gfxdata="UEsDBAoAAAAAAIdO4kAAAAAAAAAAAAAAAAAEAAAAZHJzL1BLAwQUAAAACACHTuJAwWIFt9oAAAAK&#10;AQAADwAAAGRycy9kb3ducmV2LnhtbE2PwU7DMBBE70j8g7VI3KiTFto0xOkBqVxaQG0RgpsbL0lE&#10;vI5spw1/z3KC42qeZt4Wq9F24oQ+tI4UpJMEBFLlTEu1gtfD+iYDEaImoztHqOAbA6zKy4tC58ad&#10;aYenfawFl1DItYImxj6XMlQNWh0mrkfi7NN5qyOfvpbG6zOX205Ok2QurW6JFxrd40OD1dd+sAp2&#10;2/Ume9sMY+U/HtPnw8v26T1kSl1fpck9iIhj/IPhV5/VoWSnoxvIBNEpmC6Xt4wqmC8WIBiY8RyI&#10;IyezuxRkWcj/L5Q/UEsDBBQAAAAIAIdO4kBHZks36gEAAKkDAAAOAAAAZHJzL2Uyb0RvYy54bWyt&#10;U0uOEzEQ3SNxB8t70kmkCaSVziwmDBsEkYADVGx3tyX/VHbSySW4ABI7WLFkz20YjkHZCckMiA2i&#10;F+6yq/z83nN5cb23hu0URu1dwyejMWfKCS+16xr+7u3tk2ecxQROgvFONfygIr9ePn60GEKtpr73&#10;RipkBOJiPYSG9ymFuqqi6JWFOPJBOUq2Hi0kmmJXSYSB0K2ppuPxrBo8yoBeqBhpdXVM8mXBb1sl&#10;0uu2jSox03DilsqIZdzksVouoO4QQq/FiQb8AwsL2tGhZ6gVJGBb1H9AWS3QR9+mkfC28m2rhSoa&#10;SM1k/JuaNz0EVbSQOTGcbYr/D1a82q2Radnw+YwzB5bu6O7D1+/vP/349pHGuy+fGWXIpiHEmqpv&#10;3BpPsxjWmDXvW7T5T2rYvlh7OFur9okJWnw6m5L9ghKT8Ww6nxfnq8vegDG9UN6yHDTcaJeFQw27&#10;lzHReVT6qyQvG8cGonw1vSJQoL5pDSQKbSAl0XVlb/RGy1ttTN4RsdvcGGQ7yJ1QvqyKcB+U5UNW&#10;EPtjXUkdewT91knaAHWvQD53kqVDILMctTXPZKySnBlFryBHpTKBNpfKhBpcZ/5STUSMIz7Z5qOx&#10;Odp4eaD72QbUXU++TArnnKF+KOxPvZsb7v68IF1e2PI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wWIFt9oAAAAKAQAADwAAAAAAAAABACAAAAAiAAAAZHJzL2Rvd25yZXYueG1sUEsBAhQAFAAAAAgA&#10;h07iQEdmSzfqAQAAqQMAAA4AAAAAAAAAAQAgAAAAKQEAAGRycy9lMm9Eb2MueG1sUEsFBgAAAAAG&#10;AAYAWQEAAIUFAAAAAA==&#10;">
                      <v:fill on="f" focussize="0,0"/>
                      <v:stroke color="#000000" joinstyle="round" endarrow="block"/>
                      <v:imagedata o:title=""/>
                      <o:lock v:ext="edit" aspectratio="f"/>
                    </v:line>
                  </w:pict>
                </mc:Fallback>
              </mc:AlternateContent>
            </w:r>
            <w:r>
              <w:rPr>
                <w:rFonts w:ascii="仿宋" w:eastAsia="方正仿宋_GBK" w:hAnsi="仿宋" w:cs="仿宋" w:hint="eastAsia"/>
                <w:sz w:val="21"/>
                <w:szCs w:val="21"/>
              </w:rPr>
              <w:t>奉节县抗震救灾和地震灾害防治救援指挥部</w:t>
            </w:r>
          </w:p>
        </w:tc>
      </w:tr>
    </w:tbl>
    <w:p w:rsidR="00A22A5D" w:rsidRDefault="00A22A5D">
      <w:pPr>
        <w:pStyle w:val="Default"/>
        <w:rPr>
          <w:rFonts w:hint="default"/>
        </w:rPr>
      </w:pPr>
    </w:p>
    <w:p w:rsidR="00A22A5D" w:rsidRDefault="009C19EC">
      <w:pPr>
        <w:pStyle w:val="Default"/>
        <w:rPr>
          <w:rFonts w:ascii="方正楷体_GBK" w:eastAsia="方正楷体_GBK" w:hAnsi="方正楷体_GBK" w:cs="方正楷体_GBK" w:hint="default"/>
          <w:sz w:val="32"/>
          <w:szCs w:val="32"/>
        </w:rPr>
      </w:pPr>
      <w:r>
        <w:rPr>
          <w:noProof/>
          <w:sz w:val="28"/>
        </w:rPr>
        <mc:AlternateContent>
          <mc:Choice Requires="wps">
            <w:drawing>
              <wp:anchor distT="0" distB="0" distL="114300" distR="114300" simplePos="0" relativeHeight="251671552" behindDoc="0" locked="0" layoutInCell="1" allowOverlap="1">
                <wp:simplePos x="0" y="0"/>
                <wp:positionH relativeFrom="column">
                  <wp:posOffset>2908300</wp:posOffset>
                </wp:positionH>
                <wp:positionV relativeFrom="paragraph">
                  <wp:posOffset>330200</wp:posOffset>
                </wp:positionV>
                <wp:extent cx="0" cy="213360"/>
                <wp:effectExtent l="38100" t="0" r="38100" b="15240"/>
                <wp:wrapNone/>
                <wp:docPr id="97" name="直接连接符 97"/>
                <wp:cNvGraphicFramePr/>
                <a:graphic xmlns:a="http://schemas.openxmlformats.org/drawingml/2006/main">
                  <a:graphicData uri="http://schemas.microsoft.com/office/word/2010/wordprocessingShape">
                    <wps:wsp>
                      <wps:cNvCnPr/>
                      <wps:spPr>
                        <a:xfrm>
                          <a:off x="0" y="0"/>
                          <a:ext cx="0" cy="213360"/>
                        </a:xfrm>
                        <a:prstGeom prst="line">
                          <a:avLst/>
                        </a:prstGeom>
                        <a:ln w="9525" cap="flat" cmpd="sng">
                          <a:solidFill>
                            <a:srgbClr val="000000"/>
                          </a:solidFill>
                          <a:prstDash val="solid"/>
                          <a:roun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29pt;margin-top:26pt;height:16.8pt;width:0pt;z-index:251671552;mso-width-relative:page;mso-height-relative:page;" filled="f" stroked="t" coordsize="21600,21600" o:gfxdata="UEsDBAoAAAAAAIdO4kAAAAAAAAAAAAAAAAAEAAAAZHJzL1BLAwQUAAAACACHTuJAvyN0XdkAAAAJ&#10;AQAADwAAAGRycy9kb3ducmV2LnhtbE2PQU/DMAyF70j8h8hI3FjaiU5RqbsD0rhsMG1DCG5ZY9qK&#10;JqmadCv/Hk8c4GTZ7+n5e8Vysp040RBa7xDSWQKCXOVN62qE18PqToEIUTujO+8I4ZsCLMvrq0Ln&#10;xp/djk77WAsOcSHXCE2MfS5lqBqyOsx8T461Tz9YHXkdamkGfeZw28l5kiyk1a3jD43u6bGh6ms/&#10;WoTdZrVWb+txqoaPp/TlsN08vweFeHuTJg8gIk3xzwwXfEaHkpmOfnQmiA7hPlPcJSJkc55s+D0c&#10;EVS2AFkW8n+D8gdQSwMEFAAAAAgAh07iQKT0TkTmAQAApQMAAA4AAABkcnMvZTJvRG9jLnhtbK1T&#10;S44TMRDdI3EHy3vSSUYzQCudWUwYNggiAQeo2O5uS/6p7KSTS3ABJHawYsme28xwDMrukPARG0Qv&#10;qsuuj997Li+u99awncKovWv4bDLlTDnhpXZdw9++uX30hLOYwEkw3qmGH1Tk18uHDxZDqNXc995I&#10;hYyauFgPoeF9SqGuqih6ZSFOfFCOgq1HC4mW2FUSYaDu1lTz6fSqGjzKgF6oGGl3NQb5svRvWyXS&#10;q7aNKjHTcMKWisViN9lWywXUHULotTjCgH9AYUE7OvTUagUJ2Bb1H62sFuijb9NEeFv5ttVCFQ7E&#10;Zjb9jc3rHoIqXEicGE4yxf/XVrzcrZFp2fCnjzlzYOmO7t9/uXv38dvXD2TvP39iFCGZhhBryr5x&#10;azyuYlhj5rxv0eY/sWH7Iu3hJK3aJybGTUG789nFxVVRvTrXBYzpufKWZafhRrtMGmrYvYiJzqLU&#10;Hyl52zg2ENzL+SVnAmhmWgOJXBuIRXRdqY3eaHmrjckVEbvNjUG2gzwF5cuMqO8vafmQFcR+zCuh&#10;cT7Qb52kAqh7BfKZkywdAgnlaKR5BmOV5MwoegHZK5kJtDlnJtTgOvOXbAJiHOHJEo+iZm/j5YHu&#10;ZhtQdz3pMiuYc4RmoaA/zm0etp/XpdP5dS2/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8jdF3Z&#10;AAAACQEAAA8AAAAAAAAAAQAgAAAAIgAAAGRycy9kb3ducmV2LnhtbFBLAQIUABQAAAAIAIdO4kCk&#10;9E5E5gEAAKUDAAAOAAAAAAAAAAEAIAAAACgBAABkcnMvZTJvRG9jLnhtbFBLBQYAAAAABgAGAFkB&#10;AACABQAAAAA=&#10;">
                <v:fill on="f" focussize="0,0"/>
                <v:stroke color="#000000" joinstyle="round" endarrow="block"/>
                <v:imagedata o:title=""/>
                <o:lock v:ext="edit" aspectratio="f"/>
              </v:line>
            </w:pict>
          </mc:Fallback>
        </mc:AlternateContent>
      </w:r>
    </w:p>
    <w:p w:rsidR="00A22A5D" w:rsidRDefault="009C19EC">
      <w:r>
        <w:rPr>
          <w:noProof/>
        </w:rPr>
        <mc:AlternateContent>
          <mc:Choice Requires="wps">
            <w:drawing>
              <wp:anchor distT="0" distB="0" distL="114300" distR="114300" simplePos="0" relativeHeight="251682816" behindDoc="0" locked="0" layoutInCell="1" allowOverlap="1">
                <wp:simplePos x="0" y="0"/>
                <wp:positionH relativeFrom="column">
                  <wp:posOffset>925195</wp:posOffset>
                </wp:positionH>
                <wp:positionV relativeFrom="paragraph">
                  <wp:posOffset>186690</wp:posOffset>
                </wp:positionV>
                <wp:extent cx="3079115" cy="519430"/>
                <wp:effectExtent l="5080" t="4445" r="20955" b="9525"/>
                <wp:wrapNone/>
                <wp:docPr id="98" name="矩形 98"/>
                <wp:cNvGraphicFramePr/>
                <a:graphic xmlns:a="http://schemas.openxmlformats.org/drawingml/2006/main">
                  <a:graphicData uri="http://schemas.microsoft.com/office/word/2010/wordprocessingShape">
                    <wps:wsp>
                      <wps:cNvSpPr/>
                      <wps:spPr>
                        <a:xfrm>
                          <a:off x="0" y="0"/>
                          <a:ext cx="3079115" cy="51943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22A5D" w:rsidRDefault="009C19EC">
                            <w:pPr>
                              <w:rPr>
                                <w:rFonts w:ascii="仿宋" w:eastAsia="方正仿宋_GBK" w:hAnsi="仿宋" w:cs="仿宋"/>
                                <w:sz w:val="21"/>
                                <w:szCs w:val="21"/>
                              </w:rPr>
                            </w:pPr>
                            <w:r>
                              <w:rPr>
                                <w:rFonts w:ascii="仿宋" w:eastAsia="方正仿宋_GBK" w:hAnsi="仿宋" w:cs="仿宋" w:hint="eastAsia"/>
                                <w:sz w:val="21"/>
                                <w:szCs w:val="21"/>
                              </w:rPr>
                              <w:t>奉节县抗震救灾和地震灾害防治救援指挥部办公室</w:t>
                            </w:r>
                          </w:p>
                          <w:p w:rsidR="00A22A5D" w:rsidRDefault="009C19EC" w:rsidP="00E438ED">
                            <w:pPr>
                              <w:ind w:firstLineChars="100" w:firstLine="206"/>
                              <w:rPr>
                                <w:rFonts w:ascii="仿宋" w:eastAsia="方正仿宋_GBK" w:hAnsi="仿宋" w:cs="仿宋"/>
                                <w:sz w:val="21"/>
                                <w:szCs w:val="21"/>
                              </w:rPr>
                            </w:pPr>
                            <w:r>
                              <w:rPr>
                                <w:rFonts w:ascii="仿宋" w:eastAsia="方正仿宋_GBK" w:hAnsi="仿宋" w:cs="仿宋" w:hint="eastAsia"/>
                                <w:sz w:val="21"/>
                                <w:szCs w:val="21"/>
                              </w:rPr>
                              <w:t>防治救援指挥部</w:t>
                            </w:r>
                          </w:p>
                          <w:p w:rsidR="00A22A5D" w:rsidRDefault="009C19EC" w:rsidP="00E438ED">
                            <w:pPr>
                              <w:ind w:firstLineChars="200" w:firstLine="412"/>
                            </w:pPr>
                            <w:r>
                              <w:rPr>
                                <w:rFonts w:ascii="仿宋" w:eastAsia="方正仿宋_GBK" w:hAnsi="仿宋" w:cs="仿宋" w:hint="eastAsia"/>
                                <w:sz w:val="21"/>
                                <w:szCs w:val="21"/>
                              </w:rPr>
                              <w:t>防治救援指挥部办公室</w:t>
                            </w:r>
                            <w:r>
                              <w:rPr>
                                <w:rFonts w:ascii="仿宋" w:eastAsia="方正仿宋_GBK" w:hAnsi="仿宋" w:cs="仿宋" w:hint="eastAsia"/>
                                <w:sz w:val="21"/>
                                <w:szCs w:val="21"/>
                              </w:rPr>
                              <w:t xml:space="preserve">  </w:t>
                            </w:r>
                          </w:p>
                        </w:txbxContent>
                      </wps:txbx>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72.85pt;margin-top:14.7pt;height:40.9pt;width:242.45pt;z-index:251682816;mso-width-relative:page;mso-height-relative:page;" fillcolor="#FFFFFF" filled="t" stroked="t" coordsize="21600,21600" o:gfxdata="UEsDBAoAAAAAAIdO4kAAAAAAAAAAAAAAAAAEAAAAZHJzL1BLAwQUAAAACACHTuJAdtKNc9gAAAAK&#10;AQAADwAAAGRycy9kb3ducmV2LnhtbE2PQU+DQBCF7yb+h82YeLO70IqWsvSgqYnHll68LTAFlJ0l&#10;7NKiv97xVI8v78ubb7LtbHtxxtF3jjRECwUCqXJ1R42GY7F7eAbhg6Ha9I5Qwzd62Oa3N5lJa3eh&#10;PZ4PoRE8Qj41GtoQhlRKX7VojV+4AYm7kxutCRzHRtajufC47WWsVCKt6YgvtGbAlxarr8NkNZRd&#10;fDQ/++JN2fVuGd7n4nP6eNX6/i5SGxAB53CF4U+f1SFnp9JNVHvRc149PjGqIV6vQDCQLFUCouQm&#10;imKQeSb/v5D/AlBLAwQUAAAACACHTuJApKmzDOoBAADdAwAADgAAAGRycy9lMm9Eb2MueG1srVNL&#10;jhMxEN0jcQfLe9LdGQKklc4sCGGDYKQZDlDxp9uSf7I96c5pkNhxCI6DuAZlJ2RmmFkgRC/cZbv8&#10;/N6r8upyMprsRYjK2Y42s5oSYZnjyvYd/XyzffGGkpjActDOio4eRKSX6+fPVqNvxdwNTnMRCILY&#10;2I6+o0NKvq2qyAZhIM6cFxY3pQsGEk5DX/EAI6IbXc3r+lU1usB9cEzEiKub4yZdF3wpBUufpIwi&#10;Ed1R5JbKGMq4y2O1XkHbB/CDYica8A8sDCiLl56hNpCA3Ab1CMooFlx0Ms2YM5WTUjFRNKCapv5D&#10;zfUAXhQtaE70Z5vi/4NlH/dXgSje0SVWyoLBGv388u3H968EF9Cd0ccWk679VTjNIoZZ6iSDyX8U&#10;Qabi6OHsqJgSYbh4Ub9eNs2CEoZ7i2b58qJYXt2d9iGm98IZkoOOBqxYMRL2H2LCGzH1d0q+LDqt&#10;+FZpXSah373VgewBq7stX6aMRx6kaUtG1LeYZx6ATSY1JAyNR9nR9uW+ByfifeC6fE8BZ2IbiMOR&#10;QEHIadAalUS2C9pBAH9nOUkHj85afAM0kzGCU6IFPpkclcwESv9NJqrTFkXmwhxLkaM07SaEyeHO&#10;8QPW9NYH1Q9oaVOo5x3soeLOqd9zk96fF9C7V7n+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bS&#10;jXPYAAAACgEAAA8AAAAAAAAAAQAgAAAAIgAAAGRycy9kb3ducmV2LnhtbFBLAQIUABQAAAAIAIdO&#10;4kCkqbMM6gEAAN0DAAAOAAAAAAAAAAEAIAAAACcBAABkcnMvZTJvRG9jLnhtbFBLBQYAAAAABgAG&#10;AFkBAACDBQAAAAA=&#10;">
                <v:fill on="t" focussize="0,0"/>
                <v:stroke color="#000000" joinstyle="miter"/>
                <v:imagedata o:title=""/>
                <o:lock v:ext="edit" aspectratio="f"/>
                <v:textbox>
                  <w:txbxContent>
                    <w:p>
                      <w:pPr>
                        <w:rPr>
                          <w:rFonts w:hint="eastAsia" w:ascii="仿宋" w:hAnsi="仿宋" w:eastAsia="方正仿宋_GBK" w:cs="仿宋"/>
                          <w:sz w:val="21"/>
                          <w:szCs w:val="21"/>
                          <w:vertAlign w:val="baseline"/>
                          <w:lang w:val="en-US" w:eastAsia="zh-CN"/>
                        </w:rPr>
                      </w:pPr>
                      <w:r>
                        <w:rPr>
                          <w:rFonts w:hint="eastAsia" w:ascii="仿宋" w:hAnsi="仿宋" w:eastAsia="方正仿宋_GBK" w:cs="仿宋"/>
                          <w:sz w:val="21"/>
                          <w:szCs w:val="21"/>
                          <w:vertAlign w:val="baseline"/>
                          <w:lang w:val="en-US" w:eastAsia="zh-CN"/>
                        </w:rPr>
                        <w:t>奉节县抗震救灾和地震灾害防治救援指挥部办公室</w:t>
                      </w:r>
                    </w:p>
                    <w:p>
                      <w:pPr>
                        <w:ind w:firstLine="210" w:firstLineChars="100"/>
                        <w:rPr>
                          <w:rFonts w:hint="eastAsia" w:ascii="仿宋" w:hAnsi="仿宋" w:eastAsia="方正仿宋_GBK" w:cs="仿宋"/>
                          <w:sz w:val="21"/>
                          <w:szCs w:val="21"/>
                          <w:vertAlign w:val="baseline"/>
                          <w:lang w:val="en-US" w:eastAsia="zh-CN"/>
                        </w:rPr>
                      </w:pPr>
                      <w:r>
                        <w:rPr>
                          <w:rFonts w:hint="eastAsia" w:ascii="仿宋" w:hAnsi="仿宋" w:eastAsia="方正仿宋_GBK" w:cs="仿宋"/>
                          <w:sz w:val="21"/>
                          <w:szCs w:val="21"/>
                          <w:vertAlign w:val="baseline"/>
                          <w:lang w:val="en-US" w:eastAsia="zh-CN"/>
                        </w:rPr>
                        <w:t>防治救援指挥部</w:t>
                      </w:r>
                    </w:p>
                    <w:p>
                      <w:pPr>
                        <w:ind w:firstLine="420" w:firstLineChars="200"/>
                        <w:rPr>
                          <w:rFonts w:hint="default"/>
                          <w:lang w:val="en-US"/>
                        </w:rPr>
                      </w:pPr>
                      <w:r>
                        <w:rPr>
                          <w:rFonts w:hint="eastAsia" w:ascii="仿宋" w:hAnsi="仿宋" w:eastAsia="方正仿宋_GBK" w:cs="仿宋"/>
                          <w:sz w:val="21"/>
                          <w:szCs w:val="21"/>
                          <w:vertAlign w:val="baseline"/>
                          <w:lang w:val="en-US" w:eastAsia="zh-CN"/>
                        </w:rPr>
                        <w:t xml:space="preserve">防治救援指挥部办公室  </w:t>
                      </w:r>
                    </w:p>
                  </w:txbxContent>
                </v:textbox>
              </v:rect>
            </w:pict>
          </mc:Fallback>
        </mc:AlternateContent>
      </w:r>
    </w:p>
    <w:p w:rsidR="00A22A5D" w:rsidRDefault="009C19EC">
      <w:pPr>
        <w:rPr>
          <w:rFonts w:ascii="宋体" w:eastAsia="宋体" w:hAnsi="宋体" w:cs="宋体"/>
          <w:szCs w:val="32"/>
        </w:rPr>
      </w:pPr>
      <w:r>
        <w:rPr>
          <w:noProof/>
        </w:rPr>
        <mc:AlternateContent>
          <mc:Choice Requires="wps">
            <w:drawing>
              <wp:anchor distT="0" distB="0" distL="114300" distR="114300" simplePos="0" relativeHeight="251673600" behindDoc="0" locked="0" layoutInCell="1" allowOverlap="1">
                <wp:simplePos x="0" y="0"/>
                <wp:positionH relativeFrom="column">
                  <wp:posOffset>2634615</wp:posOffset>
                </wp:positionH>
                <wp:positionV relativeFrom="paragraph">
                  <wp:posOffset>248920</wp:posOffset>
                </wp:positionV>
                <wp:extent cx="635" cy="354330"/>
                <wp:effectExtent l="37465" t="0" r="38100" b="7620"/>
                <wp:wrapNone/>
                <wp:docPr id="99" name="直接连接符 99"/>
                <wp:cNvGraphicFramePr/>
                <a:graphic xmlns:a="http://schemas.openxmlformats.org/drawingml/2006/main">
                  <a:graphicData uri="http://schemas.microsoft.com/office/word/2010/wordprocessingShape">
                    <wps:wsp>
                      <wps:cNvCnPr/>
                      <wps:spPr>
                        <a:xfrm>
                          <a:off x="0" y="0"/>
                          <a:ext cx="635" cy="354330"/>
                        </a:xfrm>
                        <a:prstGeom prst="line">
                          <a:avLst/>
                        </a:prstGeom>
                        <a:ln w="9525" cap="flat" cmpd="sng">
                          <a:solidFill>
                            <a:srgbClr val="000000"/>
                          </a:solidFill>
                          <a:prstDash val="solid"/>
                          <a:roun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07.45pt;margin-top:19.6pt;height:27.9pt;width:0.05pt;z-index:251673600;mso-width-relative:page;mso-height-relative:page;" filled="f" stroked="t" coordsize="21600,21600" o:gfxdata="UEsDBAoAAAAAAIdO4kAAAAAAAAAAAAAAAAAEAAAAZHJzL1BLAwQUAAAACACHTuJAs3o0ldoAAAAJ&#10;AQAADwAAAGRycy9kb3ducmV2LnhtbE2PwU7DMAyG70i8Q2QkbizNKKgtTXdAGpcNpm1oGresCW1F&#10;41RJupW3x5zgZFn+9Pv7y8Vke3Y2PnQOJYhZAsxg7XSHjYT3/fIuAxaiQq16h0bCtwmwqK6vSlVo&#10;d8GtOe9iwygEQ6EktDEOBeehbo1VYeYGg3T7dN6qSKtvuPbqQuG25/MkeeRWdUgfWjWY59bUX7vR&#10;Stiul6vssBqn2n+8iLf9Zv16DJmUtzcieQIWzRT/YPjVJ3WoyOnkRtSB9RJSkeaESrjP58AISMUD&#10;lTtJyGnyquT/G1Q/UEsDBBQAAAAIAIdO4kADmYRG6AEAAKcDAAAOAAAAZHJzL2Uyb0RvYy54bWyt&#10;U0uOEzEQ3SNxB8t70vmQEdNKZxYThg2CSMABKra725J/Kjvp5BJcAIkdrFiy5zYMx6DshISP2CB6&#10;4S67ys/vPZcXN3tr2E5h1N41fDIac6ac8FK7ruFvXt89esJZTOAkGO9Uww8q8pvlwweLIdRq6ntv&#10;pEJGIC7WQ2h4n1KoqyqKXlmIIx+Uo2Tr0UKiKXaVRBgI3ZpqOh5fVYNHGdALFSOtro5Jviz4batE&#10;etm2USVmGk7cUhmxjJs8VssF1B1C6LU40YB/YGFBOzr0DLWCBGyL+g8oqwX66Ns0Et5Wvm21UEUD&#10;qZmMf1PzqoegihYyJ4azTfH/wYoXuzUyLRt+fc2ZA0t3dP/u89e3H759eU/j/aePjDJk0xBiTdW3&#10;bo2nWQxrzJr3Ldr8JzVsX6w9nK1V+8QELV7N5pwJWp/NH89mxffqsjNgTM+UtywHDTfaZdlQw+55&#10;THQalf4oycvGsYEIz6cZE6hrWgOJQhtIR3Rd2Ru90fJOG5N3ROw2twbZDnIflC9rItxfyvIhK4j9&#10;sa6kjh2CfuskbYC6VyCfOsnSIZBVjpqaZzJWSc6MojeQo1KZQJtLZUINrjN/qSYixhGfbPLR1hxt&#10;vDzQ7WwD6q4nXyaFc85QNxT2p87N7fbzvCBd3tfyO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N6&#10;NJXaAAAACQEAAA8AAAAAAAAAAQAgAAAAIgAAAGRycy9kb3ducmV2LnhtbFBLAQIUABQAAAAIAIdO&#10;4kADmYRG6AEAAKcDAAAOAAAAAAAAAAEAIAAAACkBAABkcnMvZTJvRG9jLnhtbFBLBQYAAAAABgAG&#10;AFkBAACDBQAAAAA=&#10;">
                <v:fill on="f" focussize="0,0"/>
                <v:stroke color="#000000" joinstyle="round" endarrow="block"/>
                <v:imagedata o:title=""/>
                <o:lock v:ext="edit" aspectratio="f"/>
              </v:line>
            </w:pict>
          </mc:Fallback>
        </mc:AlternateContent>
      </w:r>
    </w:p>
    <w:p w:rsidR="00A22A5D" w:rsidRDefault="009C19EC">
      <w:pPr>
        <w:rPr>
          <w:rFonts w:ascii="宋体" w:eastAsia="宋体" w:hAnsi="宋体" w:cs="宋体"/>
          <w:szCs w:val="32"/>
        </w:rPr>
      </w:pPr>
      <w:r>
        <w:rPr>
          <w:noProof/>
        </w:rPr>
        <mc:AlternateContent>
          <mc:Choice Requires="wps">
            <w:drawing>
              <wp:anchor distT="0" distB="0" distL="114300" distR="114300" simplePos="0" relativeHeight="251691008" behindDoc="0" locked="0" layoutInCell="1" allowOverlap="1">
                <wp:simplePos x="0" y="0"/>
                <wp:positionH relativeFrom="column">
                  <wp:posOffset>7559675</wp:posOffset>
                </wp:positionH>
                <wp:positionV relativeFrom="paragraph">
                  <wp:posOffset>194945</wp:posOffset>
                </wp:positionV>
                <wp:extent cx="635" cy="225425"/>
                <wp:effectExtent l="38100" t="0" r="37465" b="3175"/>
                <wp:wrapNone/>
                <wp:docPr id="100" name="直接连接符 100"/>
                <wp:cNvGraphicFramePr/>
                <a:graphic xmlns:a="http://schemas.openxmlformats.org/drawingml/2006/main">
                  <a:graphicData uri="http://schemas.microsoft.com/office/word/2010/wordprocessingShape">
                    <wps:wsp>
                      <wps:cNvCnPr/>
                      <wps:spPr>
                        <a:xfrm flipH="1">
                          <a:off x="0" y="0"/>
                          <a:ext cx="635" cy="225425"/>
                        </a:xfrm>
                        <a:prstGeom prst="line">
                          <a:avLst/>
                        </a:prstGeom>
                        <a:ln w="9525" cap="flat" cmpd="sng">
                          <a:solidFill>
                            <a:srgbClr val="000000"/>
                          </a:solidFill>
                          <a:prstDash val="solid"/>
                          <a:roun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x;margin-left:595.25pt;margin-top:15.35pt;height:17.75pt;width:0.05pt;z-index:251691008;mso-width-relative:page;mso-height-relative:page;" filled="f" stroked="t" coordsize="21600,21600" o:gfxdata="UEsDBAoAAAAAAIdO4kAAAAAAAAAAAAAAAAAEAAAAZHJzL1BLAwQUAAAACACHTuJA4nZaF9kAAAAL&#10;AQAADwAAAGRycy9kb3ducmV2LnhtbE2PwU7DMAyG70i8Q2QkbizpYB0rTXdAIHFCsKFJ3LLGtGWN&#10;U5JsHTw93gmOv/3p9+dyeXS9OGCInScN2USBQKq97ajR8LZ+vLoFEZMha3pPqOEbIyyr87PSFNaP&#10;9IqHVWoEl1AsjIY2paGQMtYtOhMnfkDi3YcPziSOoZE2mJHLXS+nSuXSmY74QmsGvG+x3q32TsNi&#10;Pc78S9htbrLu6/3n4TMNT89J68uLTN2BSHhMfzCc9FkdKnba+j3ZKHrO2ULNmNVwreYgTgRPchBb&#10;DXk+BVmV8v8P1S9QSwMEFAAAAAgAh07iQG8WX0TuAQAAswMAAA4AAABkcnMvZTJvRG9jLnhtbK1T&#10;S44TMRDdI3EHy3vSnYaMoJXOLCYMLBBEAg5Q8afbkn+ynXRyCS6AxA5WLNnPbRiOQdkdMnzEBuFF&#10;qVz1/Fz1XF5eHowmexGicraj81lNibDMcWX7jr59c/3gMSUxgeWgnRUdPYpIL1f37y1H34rGDU5z&#10;EQiS2NiOvqNDSr6tqsgGYSDOnBcWk9IFAwm3oa94gBHZja6aur6oRhe4D46JGDG6npJ0VfilFCy9&#10;kjKKRHRHsbZUbCh2m221WkLbB/CDYqcy4B+qMKAsXnqmWkMCsgvqDyqjWHDRyTRjzlROSsVE6QG7&#10;mde/dfN6AC9KLyhO9GeZ4v+jZS/3m0AUx7erUR8LBh/p9v2Xr+8+frv5gPb28yeSUyjU6GOL+Cu7&#10;Cadd9JuQuz7IYIjUyj9HnqIDdkYORebjWWZxSIRh8OLhghKG8aZZPGoWmbqaODKXDzE9E86Q7HRU&#10;K5slgBb2L2KaoD8gOawtGTv6ZIE8hAFOkNSQ0DUee4q2L2ej04pfK63ziRj67ZUOZA95Jso6lfAL&#10;LF+yhjhMuJLKMGiD21levEEAf2o5SUePqlkccJqLMYJTogX+h+wVZAKl75ApKLC9/gsatdAWJcly&#10;TwJnb+v4EV9q54PqB9RlXmrOGZyMIuBpivPo/bwvTHd/bfU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4nZaF9kAAAALAQAADwAAAAAAAAABACAAAAAiAAAAZHJzL2Rvd25yZXYueG1sUEsBAhQAFAAA&#10;AAgAh07iQG8WX0TuAQAAswMAAA4AAAAAAAAAAQAgAAAAKAEAAGRycy9lMm9Eb2MueG1sUEsFBgAA&#10;AAAGAAYAWQEAAIgFAAAAAA==&#10;">
                <v:fill on="f" focussize="0,0"/>
                <v:stroke color="#000000" joinstyle="round" endarrow="block"/>
                <v:imagedata o:title=""/>
                <o:lock v:ext="edit" aspectratio="f"/>
              </v:lin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4698365</wp:posOffset>
                </wp:positionH>
                <wp:positionV relativeFrom="paragraph">
                  <wp:posOffset>213360</wp:posOffset>
                </wp:positionV>
                <wp:extent cx="635" cy="225425"/>
                <wp:effectExtent l="38100" t="0" r="37465" b="3175"/>
                <wp:wrapNone/>
                <wp:docPr id="101" name="直接连接符 101"/>
                <wp:cNvGraphicFramePr/>
                <a:graphic xmlns:a="http://schemas.openxmlformats.org/drawingml/2006/main">
                  <a:graphicData uri="http://schemas.microsoft.com/office/word/2010/wordprocessingShape">
                    <wps:wsp>
                      <wps:cNvCnPr/>
                      <wps:spPr>
                        <a:xfrm flipH="1">
                          <a:off x="0" y="0"/>
                          <a:ext cx="635" cy="225425"/>
                        </a:xfrm>
                        <a:prstGeom prst="line">
                          <a:avLst/>
                        </a:prstGeom>
                        <a:ln w="9525" cap="flat" cmpd="sng">
                          <a:solidFill>
                            <a:srgbClr val="000000"/>
                          </a:solidFill>
                          <a:prstDash val="solid"/>
                          <a:roun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x;margin-left:369.95pt;margin-top:16.8pt;height:17.75pt;width:0.05pt;z-index:251688960;mso-width-relative:page;mso-height-relative:page;" filled="f" stroked="t" coordsize="21600,21600" o:gfxdata="UEsDBAoAAAAAAIdO4kAAAAAAAAAAAAAAAAAEAAAAZHJzL1BLAwQUAAAACACHTuJAzdjyh9oAAAAJ&#10;AQAADwAAAGRycy9kb3ducmV2LnhtbE2PwU7DMBBE70j8g7VI3KgdUtImZNMDAokTghYh9eYmSxIa&#10;r4PtNoWvx5zguNqnmTfl6mQGcSTne8sIyUyBIK5t03OL8Lp5uFqC8EFzowfLhPBFHlbV+Vmpi8ZO&#10;/ELHdWhFDGFfaIQuhLGQ0tcdGe1ndiSOv3frjA7xdK1snJ5iuBnktVKZNLrn2NDpke46qvfrg0HI&#10;N9ONfXb7t3nSf26/7z/C+PgUEC8vEnULItAp/MHwqx/VoYpOO3vgxosBYZHmeUQR0jQDEYHFXMVx&#10;O4QsT0BWpfy/oPoBUEsDBBQAAAAIAIdO4kD2Cc/D7gEAALMDAAAOAAAAZHJzL2Uyb0RvYy54bWyt&#10;U0uOEzEQ3SNxB8t70p2GjKCVziwmDCwQRAIOUPGn25J/sp10cgkugMQOVizZz20YjkHZHTJ8xAbR&#10;i1K56vl11avy8vJgNNmLEJWzHZ3PakqEZY4r23f07ZvrB48piQksB+2s6OhRRHq5un9vOfpWNG5w&#10;motAkMTGdvQdHVLybVVFNggDcea8sJiULhhIeAx9xQOMyG501dT1RTW6wH1wTMSI0fWUpKvCL6Vg&#10;6ZWUUSSiO4q1pWJDsdtsq9US2j6AHxQ7lQH/UIUBZfGnZ6o1JCC7oP6gMooFF51MM+ZM5aRUTJQe&#10;sJt5/Vs3rwfwovSC4kR/lin+P1r2cr8JRHGcXT2nxILBId2+//L13cdvNx/Q3n7+RHIKhRp9bBF/&#10;ZTfhdIp+E3LXBxkMkVr558hTdMDOyKHIfDzLLA6JMAxePFxQwjDeNItHzSJTVxNH5vIhpmfCGZKd&#10;jmplswTQwv5FTBP0BySHtSVjR58skIcwwA2SGhK6xmNP0fblbnRa8Wuldb4RQ7+90oHsIe9E+U4l&#10;/ALLP1lDHCZcSWUYtMHtLC/eIIA/tZyko0fVLC44zcUYwSnRAt9D9goygdJ3yBQU2F7/BY1aaIuS&#10;ZLkngbO3dfyIk9r5oPoBdSkTKRjcjCLgaYvz6v18Lkx3b231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3Y8ofaAAAACQEAAA8AAAAAAAAAAQAgAAAAIgAAAGRycy9kb3ducmV2LnhtbFBLAQIUABQA&#10;AAAIAIdO4kD2Cc/D7gEAALMDAAAOAAAAAAAAAAEAIAAAACkBAABkcnMvZTJvRG9jLnhtbFBLBQYA&#10;AAAABgAGAFkBAACJBQAAAAA=&#10;">
                <v:fill on="f" focussize="0,0"/>
                <v:stroke color="#000000" joinstyle="round" endarrow="block"/>
                <v:imagedata o:title=""/>
                <o:lock v:ext="edit" aspectratio="f"/>
              </v:line>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2314575</wp:posOffset>
                </wp:positionH>
                <wp:positionV relativeFrom="paragraph">
                  <wp:posOffset>217170</wp:posOffset>
                </wp:positionV>
                <wp:extent cx="635" cy="225425"/>
                <wp:effectExtent l="38100" t="0" r="37465" b="3175"/>
                <wp:wrapNone/>
                <wp:docPr id="102" name="直接连接符 102"/>
                <wp:cNvGraphicFramePr/>
                <a:graphic xmlns:a="http://schemas.openxmlformats.org/drawingml/2006/main">
                  <a:graphicData uri="http://schemas.microsoft.com/office/word/2010/wordprocessingShape">
                    <wps:wsp>
                      <wps:cNvCnPr/>
                      <wps:spPr>
                        <a:xfrm flipH="1">
                          <a:off x="0" y="0"/>
                          <a:ext cx="635" cy="225425"/>
                        </a:xfrm>
                        <a:prstGeom prst="line">
                          <a:avLst/>
                        </a:prstGeom>
                        <a:ln w="9525" cap="flat" cmpd="sng">
                          <a:solidFill>
                            <a:srgbClr val="000000"/>
                          </a:solidFill>
                          <a:prstDash val="solid"/>
                          <a:roun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x;margin-left:182.25pt;margin-top:17.1pt;height:17.75pt;width:0.05pt;z-index:251685888;mso-width-relative:page;mso-height-relative:page;" filled="f" stroked="t" coordsize="21600,21600" o:gfxdata="UEsDBAoAAAAAAIdO4kAAAAAAAAAAAAAAAAAEAAAAZHJzL1BLAwQUAAAACACHTuJAx1tuwNkAAAAJ&#10;AQAADwAAAGRycy9kb3ducmV2LnhtbE2PTU/DMAyG75P4D5GRuG1pR1dYaboDAokTgg0hccsa05Y1&#10;TkmydfDrMaft5o9Hrx+Xq6PtxQF96BwpSGcJCKTamY4aBW+bx+ktiBA1Gd07QgU/GGBVXUxKXRg3&#10;0ise1rERHEKh0AraGIdCylC3aHWYuQGJd5/OWx259Y00Xo8cbns5T5JcWt0RX2j1gPct1rv13ipY&#10;bsaFe/G79yztvj9+H77i8PQclbq6TJM7EBGP8QTDvz6rQ8VOW7cnE0Sv4DrPFoxykc1BMMCDHMRW&#10;Qb68AVmV8vyD6g9QSwMEFAAAAAgAh07iQBwvDpDuAQAAswMAAA4AAABkcnMvZTJvRG9jLnhtbK1T&#10;S44TMRDdI3EHy3vSnYaMoJXOLCYMLBBEAg5Q8afbkn+ynXRyCS6AxA5WLNnPbRiOQdkdMnzEBuFF&#10;qVz1/Fz1XF5eHowmexGicraj81lNibDMcWX7jr59c/3gMSUxgeWgnRUdPYpIL1f37y1H34rGDU5z&#10;EQiS2NiOvqNDSr6tqsgGYSDOnBcWk9IFAwm3oa94gBHZja6aur6oRhe4D46JGDG6npJ0VfilFCy9&#10;kjKKRHRHsbZUbCh2m221WkLbB/CDYqcy4B+qMKAsXnqmWkMCsgvqDyqjWHDRyTRjzlROSsVE6QG7&#10;mde/dfN6AC9KLyhO9GeZ4v+jZS/3m0AUx7erG0osGHyk2/dfvr77+O3mA9rbz59ITqFQo48t4q/s&#10;Jpx20W9C7voggyFSK/8ceYoO2Bk5FJmPZ5nFIRGGwYuHC0oYxptm8ahZZOpq4shcPsT0TDhDstNR&#10;rWyWAFrYv4hpgv6A5LC2ZOzokwXyEAY4QVJDQtd47CnavpyNTit+rbTOJ2Lot1c6kD3kmSjrVMIv&#10;sHzJGuIw4Uoqw6ANbmd58QYB/KnlJB09qmZxwGkuxghOiRb4H7JXkAmUvkOmoMD2+i9o1EJblCTL&#10;PQmcva3jR3ypnQ+qH1CXeak5Z3AyioCnKc6j9/O+MN39tdV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x1tuwNkAAAAJAQAADwAAAAAAAAABACAAAAAiAAAAZHJzL2Rvd25yZXYueG1sUEsBAhQAFAAA&#10;AAgAh07iQBwvDpDuAQAAswMAAA4AAAAAAAAAAQAgAAAAKAEAAGRycy9lMm9Eb2MueG1sUEsFBgAA&#10;AAAGAAYAWQEAAIgFAAAAAA==&#10;">
                <v:fill on="f" focussize="0,0"/>
                <v:stroke color="#000000" joinstyle="round" endarrow="block"/>
                <v:imagedata o:title=""/>
                <o:lock v:ext="edit" aspectratio="f"/>
              </v:lin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849630</wp:posOffset>
                </wp:positionH>
                <wp:positionV relativeFrom="paragraph">
                  <wp:posOffset>194310</wp:posOffset>
                </wp:positionV>
                <wp:extent cx="635" cy="225425"/>
                <wp:effectExtent l="38100" t="0" r="37465" b="3175"/>
                <wp:wrapNone/>
                <wp:docPr id="103" name="直接连接符 103"/>
                <wp:cNvGraphicFramePr/>
                <a:graphic xmlns:a="http://schemas.openxmlformats.org/drawingml/2006/main">
                  <a:graphicData uri="http://schemas.microsoft.com/office/word/2010/wordprocessingShape">
                    <wps:wsp>
                      <wps:cNvCnPr/>
                      <wps:spPr>
                        <a:xfrm flipH="1">
                          <a:off x="0" y="0"/>
                          <a:ext cx="635" cy="225425"/>
                        </a:xfrm>
                        <a:prstGeom prst="line">
                          <a:avLst/>
                        </a:prstGeom>
                        <a:ln w="9525" cap="flat" cmpd="sng">
                          <a:solidFill>
                            <a:srgbClr val="000000"/>
                          </a:solidFill>
                          <a:prstDash val="solid"/>
                          <a:roun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x;margin-left:66.9pt;margin-top:15.3pt;height:17.75pt;width:0.05pt;z-index:251672576;mso-width-relative:page;mso-height-relative:page;" filled="f" stroked="t" coordsize="21600,21600" o:gfxdata="UEsDBAoAAAAAAIdO4kAAAAAAAAAAAAAAAAAEAAAAZHJzL1BLAwQUAAAACACHTuJA7hwMctgAAAAJ&#10;AQAADwAAAGRycy9kb3ducmV2LnhtbE2PwU7DMBBE70j8g7VI3KgdDFEb4vSAQOKEoEVIvbnxkoTG&#10;6xBvm8LX457gOJrRzJtyefS9OOAYu0AGspkCgVQH11Fj4G39eDUHEdmSs30gNPCNEZbV+VlpCxcm&#10;esXDihuRSigW1kDLPBRSxrpFb+MsDEjJ+wijt5zk2Eg32imV+15eK5VLbztKC60d8L7FerfaewOL&#10;9XQbXsbd+03WfW1+Hj55eHpmYy4vMnUHgvHIf2E44Sd0qBLTNuzJRdEnrXVCZwNa5SBOAa0XILYG&#10;8jwDWZXy/4PqF1BLAwQUAAAACACHTuJAhTCeF+8BAACzAwAADgAAAGRycy9lMm9Eb2MueG1srVNL&#10;jhMxEN0jcQfLe9KdHjKCVjqzmDCwQBAJOEDFn25L/sl20skluAASO1ixZM9tGI5B2R0yfMQG4UWp&#10;XPX8XPVcXl4djCZ7EaJytqPzWU2JsMxxZfuOvnl98+ARJTGB5aCdFR09ikivVvfvLUffisYNTnMR&#10;CJLY2I6+o0NKvq2qyAZhIM6cFxaT0gUDCbehr3iAEdmNrpq6vqxGF7gPjokYMbqeknRV+KUULL2U&#10;MopEdEextlRsKHabbbVaQtsH8INipzLgH6owoCxeeqZaQwKyC+oPKqNYcNHJNGPOVE5KxUTpAbuZ&#10;179182oAL0ovKE70Z5ni/6NlL/abQBTHt6svKLFg8JFu333++vbDty/v0d5++khyCoUafWwRf203&#10;4bSLfhNy1wcZDJFa+WfIU3TAzsihyHw8yywOiTAMXl4sKGEYb5rFw2aRqauJI3P5ENNT4QzJTke1&#10;slkCaGH/PKYJ+gOSw9qSsaOPF8hDGOAESQ0JXeOxp2j7cjY6rfiN0jqfiKHfXutA9pBnoqxTCb/A&#10;8iVriMOEK6kMgza4neXFGwTwJ5aTdPSomsUBp7kYIzglWuB/yF5BJlD6DpmCAtvrv6BRC21Rkiz3&#10;JHD2to4f8aV2Pqh+QF3mpeacwckoAp6mOI/ez/vCdPfXVt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7hwMctgAAAAJAQAADwAAAAAAAAABACAAAAAiAAAAZHJzL2Rvd25yZXYueG1sUEsBAhQAFAAA&#10;AAgAh07iQIUwnhfvAQAAswMAAA4AAAAAAAAAAQAgAAAAJwEAAGRycy9lMm9Eb2MueG1sUEsFBgAA&#10;AAAGAAYAWQEAAIgFAAAAAA==&#10;">
                <v:fill on="f" focussize="0,0"/>
                <v:stroke color="#000000" joinstyle="round" endarrow="block"/>
                <v:imagedata o:title=""/>
                <o:lock v:ext="edit" aspectratio="f"/>
              </v:line>
            </w:pict>
          </mc:Fallback>
        </mc:AlternateContent>
      </w:r>
      <w:r>
        <w:rPr>
          <w:noProof/>
          <w:sz w:val="28"/>
        </w:rPr>
        <mc:AlternateContent>
          <mc:Choice Requires="wps">
            <w:drawing>
              <wp:anchor distT="0" distB="0" distL="114300" distR="114300" simplePos="0" relativeHeight="251683840" behindDoc="0" locked="0" layoutInCell="1" allowOverlap="1">
                <wp:simplePos x="0" y="0"/>
                <wp:positionH relativeFrom="column">
                  <wp:posOffset>840105</wp:posOffset>
                </wp:positionH>
                <wp:positionV relativeFrom="paragraph">
                  <wp:posOffset>199390</wp:posOffset>
                </wp:positionV>
                <wp:extent cx="6712585" cy="3175"/>
                <wp:effectExtent l="0" t="0" r="0" b="0"/>
                <wp:wrapNone/>
                <wp:docPr id="104" name="直接连接符 104"/>
                <wp:cNvGraphicFramePr/>
                <a:graphic xmlns:a="http://schemas.openxmlformats.org/drawingml/2006/main">
                  <a:graphicData uri="http://schemas.microsoft.com/office/word/2010/wordprocessingShape">
                    <wps:wsp>
                      <wps:cNvCnPr/>
                      <wps:spPr>
                        <a:xfrm flipV="1">
                          <a:off x="0" y="0"/>
                          <a:ext cx="6712585" cy="3175"/>
                        </a:xfrm>
                        <a:prstGeom prst="line">
                          <a:avLst/>
                        </a:prstGeom>
                        <a:ln w="6350"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66.15pt;margin-top:15.7pt;height:0.25pt;width:528.55pt;z-index:251683840;mso-width-relative:page;mso-height-relative:page;" filled="f" stroked="t" coordsize="21600,21600" o:gfxdata="UEsDBAoAAAAAAIdO4kAAAAAAAAAAAAAAAAAEAAAAZHJzL1BLAwQUAAAACACHTuJAkwYJuNkAAAAK&#10;AQAADwAAAGRycy9kb3ducmV2LnhtbE2PW0vDQBCF3wX/wzKCb3ZzKZqm2RTxAiKI2Aq+brPTJDY7&#10;G7KbNv57J0/6NmfmcOY7xWaynTjh4FtHCuJFBAKpcqalWsHn7vkmA+GDJqM7R6jgBz1sysuLQufG&#10;nekDT9tQCw4hn2sFTQh9LqWvGrTaL1yPxLeDG6wOLIdamkGfOdx2MomiW2l1S/yh0T0+NFgdt6NV&#10;8J7Uaf9kdsfl22v1cpdNj/df47dS11dxtAYRcAp/ZpjxGR1KZtq7kYwXHes0SdmqII2XIGZDnK14&#10;2s+bFciykP8rlL9QSwMEFAAAAAgAh07iQCITFwfrAQAAsQMAAA4AAABkcnMvZTJvRG9jLnhtbK1T&#10;S44TMRDdI3EHy3vSnQyZGbXSmcWEYYMgEjD7ij/dlvyT7aSTS3ABJHawYsl+bsNwjCm7Q/htEMKL&#10;Utn1/Fz1qry42htNdiJE5WxLp5OaEmGZ48p2LX375ubJJSUxgeWgnRUtPYhIr5aPHy0G34iZ653m&#10;IhAksbEZfEv7lHxTVZH1wkCcOC8sBqULBhJuQ1fxAAOyG13N6vq8GlzgPjgmYsTT1Riky8IvpWDp&#10;lZRRJKJbirmlYkOxm2yr5QKaLoDvFTumAf+QhQFl8dET1QoSkG1Qf1AZxYKLTqYJc6ZyUiomSg1Y&#10;zbT+rZrXPXhRakFxoj/JFP8fLXu5WweiOPaufkqJBYNNun//5eu7j9/uPqC9//yJ5BAKNfjYIP7a&#10;rsNxF/065Kr3MhgitfK3yFN0wMrIvsh8OMks9okwPDy/mM7ml3NKGMbOphfzTF6NLJnNh5ieC2dI&#10;dlqqlc0iQAO7FzGN0O+QfKwtGZD0bI79ZYAzJDUkdI3HqqLtyt3otOI3Sut8I4Zuc60D2UGeirKO&#10;KfwCy4+sIPYjroQyDJrgtpYXrxfAn1lO0sGjbhZHnOZkjOCUaIE/InsFmUDpv0GiDtqiHFnsUd7s&#10;bRw/YJ+2PqiuR02mJd8cwbko4h1nOA/ez/vC9OOnLR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kwYJuNkAAAAKAQAADwAAAAAAAAABACAAAAAiAAAAZHJzL2Rvd25yZXYueG1sUEsBAhQAFAAAAAgA&#10;h07iQCITFwfrAQAAsQMAAA4AAAAAAAAAAQAgAAAAKAEAAGRycy9lMm9Eb2MueG1sUEsFBgAAAAAG&#10;AAYAWQEAAIUFAAAAAA==&#10;">
                <v:fill on="f" focussize="0,0"/>
                <v:stroke weight="0.5pt" color="#000000" joinstyle="round"/>
                <v:imagedata o:title=""/>
                <o:lock v:ext="edit" aspectratio="f"/>
              </v:line>
            </w:pict>
          </mc:Fallback>
        </mc:AlternateContent>
      </w:r>
    </w:p>
    <w:p w:rsidR="00A22A5D" w:rsidRDefault="009C19EC">
      <w:pPr>
        <w:rPr>
          <w:rFonts w:ascii="宋体" w:eastAsia="宋体" w:hAnsi="宋体" w:cs="宋体"/>
          <w:szCs w:val="32"/>
        </w:rPr>
      </w:pPr>
      <w:r>
        <w:rPr>
          <w:noProof/>
        </w:rPr>
        <mc:AlternateContent>
          <mc:Choice Requires="wps">
            <w:drawing>
              <wp:anchor distT="0" distB="0" distL="114300" distR="114300" simplePos="0" relativeHeight="251689984" behindDoc="0" locked="0" layoutInCell="1" allowOverlap="1">
                <wp:simplePos x="0" y="0"/>
                <wp:positionH relativeFrom="column">
                  <wp:posOffset>6086475</wp:posOffset>
                </wp:positionH>
                <wp:positionV relativeFrom="paragraph">
                  <wp:posOffset>29845</wp:posOffset>
                </wp:positionV>
                <wp:extent cx="2426970" cy="454660"/>
                <wp:effectExtent l="4445" t="5080" r="6985" b="16510"/>
                <wp:wrapNone/>
                <wp:docPr id="105" name="矩形 105"/>
                <wp:cNvGraphicFramePr/>
                <a:graphic xmlns:a="http://schemas.openxmlformats.org/drawingml/2006/main">
                  <a:graphicData uri="http://schemas.microsoft.com/office/word/2010/wordprocessingShape">
                    <wps:wsp>
                      <wps:cNvSpPr/>
                      <wps:spPr>
                        <a:xfrm>
                          <a:off x="0" y="0"/>
                          <a:ext cx="2426970" cy="45466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22A5D" w:rsidRDefault="009C19EC">
                            <w:pPr>
                              <w:jc w:val="center"/>
                              <w:rPr>
                                <w:rFonts w:ascii="宋体" w:eastAsia="宋体" w:hAnsi="宋体"/>
                                <w:bCs/>
                                <w:sz w:val="18"/>
                                <w:szCs w:val="18"/>
                              </w:rPr>
                            </w:pPr>
                            <w:r>
                              <w:rPr>
                                <w:rFonts w:ascii="宋体" w:hAnsi="宋体" w:hint="eastAsia"/>
                                <w:bCs/>
                                <w:sz w:val="18"/>
                                <w:szCs w:val="18"/>
                              </w:rPr>
                              <w:t>各企、事业单位抗震救灾和地质灾害指挥机构</w:t>
                            </w:r>
                          </w:p>
                        </w:txbxContent>
                      </wps:txbx>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479.25pt;margin-top:2.35pt;height:35.8pt;width:191.1pt;z-index:251689984;mso-width-relative:page;mso-height-relative:page;" fillcolor="#FFFFFF" filled="t" stroked="t" coordsize="21600,21600" o:gfxdata="UEsDBAoAAAAAAIdO4kAAAAAAAAAAAAAAAAAEAAAAZHJzL1BLAwQUAAAACACHTuJABeID59gAAAAJ&#10;AQAADwAAAGRycy9kb3ducmV2LnhtbE2PzU7DMBCE70i8g7VI3Kjdpr9pNj2AisSxTS/cnGSbBOJ1&#10;FDtt4OlxT+U2qxnNfJvsRtOKC/WusYwwnSgQxIUtG64QTtn+ZQ3Cec2lbi0Twg852KWPD4mOS3vl&#10;A12OvhKhhF2sEWrvu1hKV9RktJvYjjh4Z9sb7cPZV7Ls9TWUm1bOlFpKoxsOC7Xu6LWm4vs4GIS8&#10;mZ307yF7V2azj/zHmH0Nn2+Iz09TtQXhafT3MNzwAzqkgSm3A5dOtAibxXoRogjzFYibH81VUDnC&#10;ahmBTBP5/4P0D1BLAwQUAAAACACHTuJAWQqr/esBAADfAwAADgAAAGRycy9lMm9Eb2MueG1srVNL&#10;jhMxEN0jcQfLe9KdVhKYVjqzIIQNgpFmOEDFn25L/sn2pDunQWLHITgO4hqUnZCZARYI0Qt3lV1+&#10;Ve9VeX09GU0OIkTlbEfns5oSYZnjyvYd/Xi3e/GKkpjActDOio4eRaTXm+fP1qNvReMGp7kIBEFs&#10;bEff0SEl31ZVZIMwEGfOC4uH0gUDCd3QVzzAiOhGV01dr6rRBe6DYyJG3N2eDumm4EspWPogZRSJ&#10;6I5ibamsoaz7vFabNbR9AD8odi4D/qEKA8pi0gvUFhKQ+6B+gzKKBRedTDPmTOWkVEwUDshmXv/C&#10;5nYALwoXFCf6i0zx/8Gy94ebQBTH3tVLSiwYbNL3T1++ff1M8g7qM/rYYtitvwlnL6KZyU4ymPxH&#10;GmQqmh4vmoopEYabzaJZXb1E6RmeLZaL1aqIXj3c9iGmt8IZko2OBuxZkRIO72LCjBj6MyQni04r&#10;vlNaFyf0+9c6kANgf3flyyXjlSdh2pKxo1fLBikywDGTGhKaxiPxaPuS78mN+Bi4Lt+fgHNhW4jD&#10;qYCCkMOgNSqJLBe0gwD+xnKSjh6ltfgKaC7GCE6JFvhoslUiEyj9N5HITlskmRtzakW20rSfECab&#10;e8eP2NV7H1Q/oKTzUno+wSkq6pwnPo/pY7+APrzLzQ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F&#10;4gPn2AAAAAkBAAAPAAAAAAAAAAEAIAAAACIAAABkcnMvZG93bnJldi54bWxQSwECFAAUAAAACACH&#10;TuJAWQqr/esBAADfAwAADgAAAAAAAAABACAAAAAnAQAAZHJzL2Uyb0RvYy54bWxQSwUGAAAAAAYA&#10;BgBZAQAAhAUAAAAA&#10;">
                <v:fill on="t" focussize="0,0"/>
                <v:stroke color="#000000" joinstyle="miter"/>
                <v:imagedata o:title=""/>
                <o:lock v:ext="edit" aspectratio="f"/>
                <v:textbox>
                  <w:txbxContent>
                    <w:p>
                      <w:pPr>
                        <w:jc w:val="center"/>
                        <w:rPr>
                          <w:rFonts w:hint="default" w:ascii="宋体" w:hAnsi="宋体" w:eastAsia="宋体"/>
                          <w:b w:val="0"/>
                          <w:bCs/>
                          <w:sz w:val="18"/>
                          <w:szCs w:val="18"/>
                          <w:lang w:val="en-US" w:eastAsia="zh-CN"/>
                        </w:rPr>
                      </w:pPr>
                      <w:r>
                        <w:rPr>
                          <w:rFonts w:hint="eastAsia" w:ascii="宋体" w:hAnsi="宋体"/>
                          <w:b w:val="0"/>
                          <w:bCs/>
                          <w:sz w:val="18"/>
                          <w:szCs w:val="18"/>
                          <w:lang w:val="en-US" w:eastAsia="zh-CN"/>
                        </w:rPr>
                        <w:t>各企、事业单位抗震救灾和地质灾害指挥机构</w:t>
                      </w:r>
                    </w:p>
                  </w:txbxContent>
                </v:textbox>
              </v:rect>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4277995</wp:posOffset>
                </wp:positionH>
                <wp:positionV relativeFrom="paragraph">
                  <wp:posOffset>61595</wp:posOffset>
                </wp:positionV>
                <wp:extent cx="1088390" cy="575945"/>
                <wp:effectExtent l="5080" t="4445" r="11430" b="10160"/>
                <wp:wrapNone/>
                <wp:docPr id="106" name="矩形 106"/>
                <wp:cNvGraphicFramePr/>
                <a:graphic xmlns:a="http://schemas.openxmlformats.org/drawingml/2006/main">
                  <a:graphicData uri="http://schemas.microsoft.com/office/word/2010/wordprocessingShape">
                    <wps:wsp>
                      <wps:cNvSpPr/>
                      <wps:spPr>
                        <a:xfrm>
                          <a:off x="0" y="0"/>
                          <a:ext cx="1088390" cy="5759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22A5D" w:rsidRDefault="009C19EC">
                            <w:pPr>
                              <w:jc w:val="center"/>
                              <w:rPr>
                                <w:rFonts w:ascii="宋体" w:hAnsi="宋体"/>
                                <w:bCs/>
                                <w:sz w:val="18"/>
                                <w:szCs w:val="18"/>
                              </w:rPr>
                            </w:pPr>
                            <w:r>
                              <w:rPr>
                                <w:rFonts w:ascii="仿宋" w:eastAsia="方正仿宋_GBK" w:hAnsi="仿宋" w:cs="仿宋" w:hint="eastAsia"/>
                                <w:sz w:val="21"/>
                                <w:szCs w:val="21"/>
                              </w:rPr>
                              <w:t>应急处置</w:t>
                            </w:r>
                          </w:p>
                          <w:p w:rsidR="00A22A5D" w:rsidRDefault="009C19EC">
                            <w:pPr>
                              <w:jc w:val="center"/>
                              <w:rPr>
                                <w:rFonts w:ascii="宋体" w:eastAsia="宋体" w:hAnsi="宋体"/>
                                <w:b/>
                                <w:sz w:val="18"/>
                                <w:szCs w:val="18"/>
                              </w:rPr>
                            </w:pPr>
                            <w:r>
                              <w:rPr>
                                <w:rFonts w:ascii="宋体" w:hAnsi="宋体" w:hint="eastAsia"/>
                                <w:b/>
                                <w:sz w:val="18"/>
                                <w:szCs w:val="18"/>
                              </w:rPr>
                              <w:t>工作组</w:t>
                            </w:r>
                          </w:p>
                        </w:txbxContent>
                      </wps:txbx>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336.85pt;margin-top:4.85pt;height:45.35pt;width:85.7pt;z-index:251687936;mso-width-relative:page;mso-height-relative:page;" fillcolor="#FFFFFF" filled="t" stroked="t" coordsize="21600,21600" o:gfxdata="UEsDBAoAAAAAAIdO4kAAAAAAAAAAAAAAAAAEAAAAZHJzL1BLAwQUAAAACACHTuJAurvVDdgAAAAJ&#10;AQAADwAAAGRycy9kb3ducmV2LnhtbE2PTU/DMAyG70j8h8hI3FjSbeyjNN0BNCSOW3fh5jahLTRO&#10;1aRb4ddjTuNkWe+j14+z3eQ6cbZDaD1pSGYKhKXKm5ZqDadi/7ABESKSwc6T1fBtA+zy25sMU+Mv&#10;dLDnY6wFl1BIUUMTY59KGarGOgwz31vi7MMPDiOvQy3NgBcud52cK7WSDlviCw329rmx1ddxdBrK&#10;dn7Cn0Pxqtx2v4hvU/E5vr9ofX+XqCcQ0U7xCsOfPqtDzk6lH8kE0WlYrRdrRjVseXC+WT4mIEoG&#10;lVqCzDP5/4P8F1BLAwQUAAAACACHTuJAclX6F+gBAADfAwAADgAAAGRycy9lMm9Eb2MueG1srVNL&#10;jhMxEN0jcQfLe9KdQA9JK51ZEMIGwUgDB6j4023JP9medOc0SOw4BMdBXIOyEzIzwAIheuGucpWf&#10;X70qr68no8lBhKic7eh8VlMiLHNc2b6jHz/sni0piQksB+2s6OhRRHq9efpkPfpWLNzgNBeBIIiN&#10;7eg7OqTk26qKbBAG4sx5YTEoXTCQ0A19xQOMiG50tajrq2p0gfvgmIgRd7enIN0UfCkFS++ljCIR&#10;3VHklsoayrrPa7VZQ9sH8INiZxrwDywMKIuXXqC2kIDcBfUblFEsuOhkmjFnKielYqLUgNXM61+q&#10;uR3Ai1ILihP9Rab4/2DZu8NNIIpj7+orSiwYbNL3T1++ff1M8g7qM/rYYtqtvwlnL6KZi51kMPmP&#10;ZZCpaHq8aCqmRBhuzuvl8vkKpWcYa142qxdNBq3uT/sQ0xvhDMlGRwP2rEgJh7cxnVJ/puTLotOK&#10;75TWxQn9/pUO5ADY3135zuiP0rQlY0dXzaJBHoBjJjUkNI3HwqPty32PTsSHwHX5/gSciW0hDicC&#10;BSGnQWtUEqFYgwD+2nKSjh6ltfgKaCZjBKdEC3w02SqZCZT+m0zUTluUMDfm1IpspWk/IUw2944f&#10;sat3Pqh+QEnnhXqO4BQV7c8Tn8f0oV9A79/l5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6u9UN&#10;2AAAAAkBAAAPAAAAAAAAAAEAIAAAACIAAABkcnMvZG93bnJldi54bWxQSwECFAAUAAAACACHTuJA&#10;clX6F+gBAADfAwAADgAAAAAAAAABACAAAAAnAQAAZHJzL2Uyb0RvYy54bWxQSwUGAAAAAAYABgBZ&#10;AQAAgQUAAAAA&#10;">
                <v:fill on="t" focussize="0,0"/>
                <v:stroke color="#000000" joinstyle="miter"/>
                <v:imagedata o:title=""/>
                <o:lock v:ext="edit" aspectratio="f"/>
                <v:textbox>
                  <w:txbxContent>
                    <w:p>
                      <w:pPr>
                        <w:jc w:val="center"/>
                        <w:rPr>
                          <w:rFonts w:hint="eastAsia" w:ascii="宋体" w:hAnsi="宋体"/>
                          <w:b w:val="0"/>
                          <w:bCs/>
                          <w:sz w:val="18"/>
                          <w:szCs w:val="18"/>
                          <w:lang w:val="en-US" w:eastAsia="zh-CN"/>
                        </w:rPr>
                      </w:pPr>
                      <w:r>
                        <w:rPr>
                          <w:rFonts w:hint="eastAsia" w:ascii="仿宋" w:hAnsi="仿宋" w:eastAsia="方正仿宋_GBK" w:cs="仿宋"/>
                          <w:sz w:val="21"/>
                          <w:szCs w:val="21"/>
                          <w:vertAlign w:val="baseline"/>
                          <w:lang w:val="en-US" w:eastAsia="zh-CN"/>
                        </w:rPr>
                        <w:t>应急处置</w:t>
                      </w:r>
                    </w:p>
                    <w:p>
                      <w:pPr>
                        <w:jc w:val="center"/>
                        <w:rPr>
                          <w:rFonts w:hint="default" w:ascii="宋体" w:hAnsi="宋体" w:eastAsia="宋体"/>
                          <w:b/>
                          <w:sz w:val="18"/>
                          <w:szCs w:val="18"/>
                          <w:lang w:val="en-US" w:eastAsia="zh-CN"/>
                        </w:rPr>
                      </w:pPr>
                      <w:r>
                        <w:rPr>
                          <w:rFonts w:hint="eastAsia" w:ascii="宋体" w:hAnsi="宋体"/>
                          <w:b/>
                          <w:sz w:val="18"/>
                          <w:szCs w:val="18"/>
                          <w:lang w:val="en-US" w:eastAsia="zh-CN"/>
                        </w:rPr>
                        <w:t>工作组</w:t>
                      </w:r>
                    </w:p>
                  </w:txbxContent>
                </v:textbox>
              </v:rect>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-3175</wp:posOffset>
                </wp:positionH>
                <wp:positionV relativeFrom="paragraph">
                  <wp:posOffset>26670</wp:posOffset>
                </wp:positionV>
                <wp:extent cx="1634490" cy="439420"/>
                <wp:effectExtent l="4445" t="5080" r="18415" b="12700"/>
                <wp:wrapNone/>
                <wp:docPr id="108" name="矩形 108"/>
                <wp:cNvGraphicFramePr/>
                <a:graphic xmlns:a="http://schemas.openxmlformats.org/drawingml/2006/main">
                  <a:graphicData uri="http://schemas.microsoft.com/office/word/2010/wordprocessingShape">
                    <wps:wsp>
                      <wps:cNvSpPr/>
                      <wps:spPr>
                        <a:xfrm>
                          <a:off x="0" y="0"/>
                          <a:ext cx="1634490" cy="43942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22A5D" w:rsidRDefault="009C19EC">
                            <w:pPr>
                              <w:jc w:val="center"/>
                              <w:rPr>
                                <w:rFonts w:ascii="宋体" w:eastAsia="宋体" w:hAnsi="宋体"/>
                                <w:bCs/>
                                <w:sz w:val="18"/>
                                <w:szCs w:val="18"/>
                              </w:rPr>
                            </w:pPr>
                            <w:r>
                              <w:rPr>
                                <w:rFonts w:ascii="宋体" w:hAnsi="宋体" w:hint="eastAsia"/>
                                <w:bCs/>
                                <w:sz w:val="18"/>
                                <w:szCs w:val="18"/>
                              </w:rPr>
                              <w:t>县地指成员单位、有关部门</w:t>
                            </w:r>
                          </w:p>
                        </w:txbxContent>
                      </wps:txbx>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0.25pt;margin-top:2.1pt;height:34.6pt;width:128.7pt;z-index:251684864;mso-width-relative:page;mso-height-relative:page;" fillcolor="#FFFFFF" filled="t" stroked="t" coordsize="21600,21600" o:gfxdata="UEsDBAoAAAAAAIdO4kAAAAAAAAAAAAAAAAAEAAAAZHJzL1BLAwQUAAAACACHTuJAwErYZ9YAAAAG&#10;AQAADwAAAGRycy9kb3ducmV2LnhtbE2OTU/DMBBE70j8B2uRuLV20w9oiNMDqEgc2/TCbRMvSSBe&#10;R7HTBn495lSOoxm9edlusp040+BbxxoWcwWCuHKm5VrDqdjPHkH4gGywc0wavsnDLr+9yTA17sIH&#10;Oh9DLSKEfYoamhD6VEpfNWTRz11PHLsPN1gMMQ61NANeItx2MlFqIy22HB8a7Om5oerrOFoNZZuc&#10;8OdQvCq73S/D21R8ju8vWt/fLdQTiEBTuI7hTz+qQx6dSjey8aLTMFvHoYZVAiK2yXqzBVFqeFiu&#10;QOaZ/K+f/wJQSwMEFAAAAAgAh07iQFuDs9PsAQAA3wMAAA4AAABkcnMvZTJvRG9jLnhtbK1TS44T&#10;MRDdI3EHy3vSnUxmRFrTmQUhbBCMNHCAiu3utuSfXJ505zRI7DgEx0Fcg7ITMjPAAiF64S7b5ef3&#10;XpWvbyZr2F5F1N61fD6rOVNOeKld3/KPH7YvXnKGCZwE451q+UEhv1k/f3Y9hkYt/OCNVJERiMNm&#10;DC0fUgpNVaEYlAWc+aAcbXY+Wkg0jX0lI4yEbk21qOuravRRhuiFQqTVzXGTrwt+1ymR3ncdqsRM&#10;y4lbKmMs4y6P1foamj5CGLQ40YB/YGFBO7r0DLWBBOw+6t+grBbRo+/STHhb+a7TQhUNpGZe/6Lm&#10;boCgihYyB8PZJvx/sOLd/jYyLal2NZXKgaUiff/05dvXzyyvkD9jwIbS7sJtPM2Qwix26qLNf5LB&#10;puLp4eypmhITtDi/ulguV2S9oL3lxWq5KKZXD6dDxPRGecty0PJINStWwv4tJrqRUn+m5MvQGy23&#10;2pgyif3ulYlsD1TfbfkyZTryJM04NrZ8dbm4JB5AbdYZSBTaQMLR9eW+JyfwMXBdvj8BZ2IbwOFI&#10;oCDkNGisTirbBc2gQL52kqVDIGsdvQKeyVglOTOKHk2OSmYCbf4mk9QZRyJzYY6lyFGadhPB5HDn&#10;5YGqeh+i7geydF6o5x3qouLOqeNzmz6eF9CHd7n+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BK&#10;2GfWAAAABgEAAA8AAAAAAAAAAQAgAAAAIgAAAGRycy9kb3ducmV2LnhtbFBLAQIUABQAAAAIAIdO&#10;4kBbg7PT7AEAAN8DAAAOAAAAAAAAAAEAIAAAACUBAABkcnMvZTJvRG9jLnhtbFBLBQYAAAAABgAG&#10;AFkBAACDBQAAAAA=&#10;">
                <v:fill on="t" focussize="0,0"/>
                <v:stroke color="#000000" joinstyle="miter"/>
                <v:imagedata o:title=""/>
                <o:lock v:ext="edit" aspectratio="f"/>
                <v:textbox>
                  <w:txbxContent>
                    <w:p>
                      <w:pPr>
                        <w:jc w:val="center"/>
                        <w:rPr>
                          <w:rFonts w:hint="default" w:ascii="宋体" w:hAnsi="宋体" w:eastAsia="宋体"/>
                          <w:b w:val="0"/>
                          <w:bCs/>
                          <w:sz w:val="18"/>
                          <w:szCs w:val="18"/>
                          <w:lang w:val="en-US" w:eastAsia="zh-CN"/>
                        </w:rPr>
                      </w:pPr>
                      <w:r>
                        <w:rPr>
                          <w:rFonts w:hint="eastAsia" w:ascii="宋体" w:hAnsi="宋体"/>
                          <w:b w:val="0"/>
                          <w:bCs/>
                          <w:sz w:val="18"/>
                          <w:szCs w:val="18"/>
                          <w:lang w:val="en-US" w:eastAsia="zh-CN"/>
                        </w:rPr>
                        <w:t>县地指成员单位、有关部门</w:t>
                      </w:r>
                    </w:p>
                  </w:txbxContent>
                </v:textbox>
              </v:rect>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1673225</wp:posOffset>
                </wp:positionH>
                <wp:positionV relativeFrom="paragraph">
                  <wp:posOffset>42545</wp:posOffset>
                </wp:positionV>
                <wp:extent cx="2385060" cy="410210"/>
                <wp:effectExtent l="4445" t="4445" r="10795" b="23495"/>
                <wp:wrapNone/>
                <wp:docPr id="107" name="矩形 107"/>
                <wp:cNvGraphicFramePr/>
                <a:graphic xmlns:a="http://schemas.openxmlformats.org/drawingml/2006/main">
                  <a:graphicData uri="http://schemas.microsoft.com/office/word/2010/wordprocessingShape">
                    <wps:wsp>
                      <wps:cNvSpPr/>
                      <wps:spPr>
                        <a:xfrm>
                          <a:off x="0" y="0"/>
                          <a:ext cx="2385060" cy="41021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22A5D" w:rsidRDefault="009C19EC" w:rsidP="00E438ED">
                            <w:pPr>
                              <w:ind w:leftChars="64" w:left="378" w:hangingChars="100" w:hanging="176"/>
                              <w:rPr>
                                <w:rFonts w:ascii="仿宋" w:eastAsia="方正仿宋_GBK" w:hAnsi="仿宋" w:cs="仿宋"/>
                                <w:bCs/>
                                <w:sz w:val="21"/>
                                <w:szCs w:val="21"/>
                              </w:rPr>
                            </w:pPr>
                            <w:r>
                              <w:rPr>
                                <w:rFonts w:ascii="宋体" w:hAnsi="宋体" w:hint="eastAsia"/>
                                <w:bCs/>
                                <w:sz w:val="18"/>
                                <w:szCs w:val="18"/>
                              </w:rPr>
                              <w:t>乡镇（街道）抗震救和地质灾害指挥机构</w:t>
                            </w:r>
                          </w:p>
                          <w:p w:rsidR="00A22A5D" w:rsidRDefault="00A22A5D">
                            <w:pPr>
                              <w:jc w:val="center"/>
                              <w:rPr>
                                <w:rFonts w:ascii="宋体" w:eastAsia="宋体" w:hAnsi="宋体"/>
                                <w:b/>
                                <w:sz w:val="18"/>
                                <w:szCs w:val="18"/>
                              </w:rPr>
                            </w:pPr>
                          </w:p>
                        </w:txbxContent>
                      </wps:txbx>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131.75pt;margin-top:3.35pt;height:32.3pt;width:187.8pt;z-index:251686912;mso-width-relative:page;mso-height-relative:page;" fillcolor="#FFFFFF" filled="t" stroked="t" coordsize="21600,21600" o:gfxdata="UEsDBAoAAAAAAIdO4kAAAAAAAAAAAAAAAAAEAAAAZHJzL1BLAwQUAAAACACHTuJAdDaYwtcAAAAI&#10;AQAADwAAAGRycy9kb3ducmV2LnhtbE2PQU+DQBSE7yb+h80z8WZ3gUgtZelBUxOPLb14e8ATqOxb&#10;wi4t+utdT3qczGTmm3y3mEFcaHK9ZQ3RSoEgrm3Tc6vhVO4fnkA4j9zgYJk0fJGDXXF7k2PW2Csf&#10;6HL0rQgl7DLU0Hk/ZlK6uiODbmVH4uB92MmgD3JqZTPhNZSbQcZKpdJgz2Ghw5GeO6o/j7PRUPXx&#10;Cb8P5asym33i35byPL+/aH1/F6ktCE+L/wvDL35AhyIwVXbmxolBQ5wmjyGqIV2DCH6abCIQlYZ1&#10;lIAscvn/QPEDUEsDBBQAAAAIAIdO4kAIXWDM6wEAAN8DAAAOAAAAZHJzL2Uyb0RvYy54bWytU0uO&#10;EzEQ3SNxB8t70h/IMLTSmQUhbBCMNMMBKv50W/JPtifdOQ0SOw7BcRDXoOyEzAywQIheuMt2+fm9&#10;V+XV1Ww02YsQlbM9bRY1JcIyx5UdevrxdvvskpKYwHLQzoqeHkSkV+unT1aT70TrRqe5CARBbOwm&#10;39MxJd9VVWSjMBAXzguLm9IFAwmnYah4gAnRja7aur6oJhe4D46JGHF1c9yk64IvpWDpg5RRJKJ7&#10;itxSGUMZd3ms1ivohgB+VOxEA/6BhQFl8dIz1AYSkLugfoMyigUXnUwL5kzlpFRMFA2opql/UXMz&#10;ghdFC5oT/dmm+P9g2fv9dSCKY+3ql5RYMFik75++fPv6meQV9GfyscO0G38dTrOIYRY7y2DyH2WQ&#10;uXh6OHsq5kQYLrbPL5f1BVrPcO9FU7dNMb26P+1DTG+FMyQHPQ1Ys2Il7N/FhDdi6s+UfFl0WvGt&#10;0rpMwrB7rQPZA9Z3W75MGY88StOWTD19tWyXyAOwzaSGhKHxKDzaodz36ER8CFyX70/AmdgG4ngk&#10;UBByGnRGJZHtgm4UwN9YTtLBo7UWXwHNZIzglGiBjyZHJTOB0n+Tieq0RZG5MMdS5CjNuxlhcrhz&#10;/IBVvfNBDSNa2hTqeQe7qLhz6vjcpg/nBfT+Xa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Q2&#10;mMLXAAAACAEAAA8AAAAAAAAAAQAgAAAAIgAAAGRycy9kb3ducmV2LnhtbFBLAQIUABQAAAAIAIdO&#10;4kAIXWDM6wEAAN8DAAAOAAAAAAAAAAEAIAAAACYBAABkcnMvZTJvRG9jLnhtbFBLBQYAAAAABgAG&#10;AFkBAACDBQAAAAA=&#10;">
                <v:fill on="t" focussize="0,0"/>
                <v:stroke color="#000000" joinstyle="miter"/>
                <v:imagedata o:title=""/>
                <o:lock v:ext="edit" aspectratio="f"/>
                <v:textbox>
                  <w:txbxContent>
                    <w:p>
                      <w:pPr>
                        <w:ind w:left="385" w:leftChars="64" w:hanging="180" w:hangingChars="100"/>
                        <w:rPr>
                          <w:rFonts w:hint="default" w:ascii="仿宋" w:hAnsi="仿宋" w:eastAsia="方正仿宋_GBK" w:cs="仿宋"/>
                          <w:b w:val="0"/>
                          <w:bCs/>
                          <w:sz w:val="21"/>
                          <w:szCs w:val="21"/>
                          <w:vertAlign w:val="baseline"/>
                          <w:lang w:val="en-US" w:eastAsia="zh-CN"/>
                        </w:rPr>
                      </w:pPr>
                      <w:r>
                        <w:rPr>
                          <w:rFonts w:hint="eastAsia" w:ascii="宋体" w:hAnsi="宋体"/>
                          <w:b w:val="0"/>
                          <w:bCs/>
                          <w:sz w:val="18"/>
                          <w:szCs w:val="18"/>
                          <w:lang w:val="en-US" w:eastAsia="zh-CN"/>
                        </w:rPr>
                        <w:t>乡镇（街道）抗震救和地质灾害指挥机构</w:t>
                      </w:r>
                    </w:p>
                    <w:p>
                      <w:pPr>
                        <w:jc w:val="center"/>
                        <w:rPr>
                          <w:rFonts w:hint="default" w:ascii="宋体" w:hAnsi="宋体" w:eastAsia="宋体"/>
                          <w:b/>
                          <w:sz w:val="18"/>
                          <w:szCs w:val="18"/>
                          <w:lang w:val="en-US" w:eastAsia="zh-CN"/>
                        </w:rPr>
                      </w:pPr>
                    </w:p>
                  </w:txbxContent>
                </v:textbox>
              </v:rect>
            </w:pict>
          </mc:Fallback>
        </mc:AlternateContent>
      </w:r>
    </w:p>
    <w:p w:rsidR="00A22A5D" w:rsidRDefault="009C19EC">
      <w:pPr>
        <w:rPr>
          <w:rFonts w:ascii="宋体" w:eastAsia="宋体" w:hAnsi="宋体" w:cs="宋体"/>
          <w:szCs w:val="32"/>
        </w:rPr>
      </w:pPr>
      <w:r>
        <w:rPr>
          <w:noProof/>
          <w:sz w:val="28"/>
        </w:rPr>
        <mc:AlternateContent>
          <mc:Choice Requires="wps">
            <w:drawing>
              <wp:anchor distT="0" distB="0" distL="114300" distR="114300" simplePos="0" relativeHeight="251705344" behindDoc="0" locked="0" layoutInCell="1" allowOverlap="1">
                <wp:simplePos x="0" y="0"/>
                <wp:positionH relativeFrom="column">
                  <wp:posOffset>4786630</wp:posOffset>
                </wp:positionH>
                <wp:positionV relativeFrom="paragraph">
                  <wp:posOffset>284480</wp:posOffset>
                </wp:positionV>
                <wp:extent cx="0" cy="213360"/>
                <wp:effectExtent l="38100" t="0" r="38100" b="15240"/>
                <wp:wrapNone/>
                <wp:docPr id="131" name="直接连接符 131"/>
                <wp:cNvGraphicFramePr/>
                <a:graphic xmlns:a="http://schemas.openxmlformats.org/drawingml/2006/main">
                  <a:graphicData uri="http://schemas.microsoft.com/office/word/2010/wordprocessingShape">
                    <wps:wsp>
                      <wps:cNvCnPr/>
                      <wps:spPr>
                        <a:xfrm>
                          <a:off x="0" y="0"/>
                          <a:ext cx="0" cy="213360"/>
                        </a:xfrm>
                        <a:prstGeom prst="line">
                          <a:avLst/>
                        </a:prstGeom>
                        <a:ln w="9525" cap="flat" cmpd="sng">
                          <a:solidFill>
                            <a:srgbClr val="000000"/>
                          </a:solidFill>
                          <a:prstDash val="solid"/>
                          <a:roun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376.9pt;margin-top:22.4pt;height:16.8pt;width:0pt;z-index:251705344;mso-width-relative:page;mso-height-relative:page;" filled="f" stroked="t" coordsize="21600,21600" o:gfxdata="UEsDBAoAAAAAAIdO4kAAAAAAAAAAAAAAAAAEAAAAZHJzL1BLAwQUAAAACACHTuJAUHWqAdgAAAAJ&#10;AQAADwAAAGRycy9kb3ducmV2LnhtbE2PzU7DMBCE70i8g7VI3KgTCBCFOD0glUsLqC2qys2NlyQi&#10;Xke204a3ZxEHOO3faObbcj7ZXhzRh86RgnSWgECqnemoUfC2XVzlIELUZHTvCBV8YYB5dX5W6sK4&#10;E63xuImNYBMKhVbQxjgUUoa6RavDzA1IfPtw3urIo2+k8frE5raX10lyJ63uiBNaPeBji/XnZrQK&#10;1qvFMt8tx6n270/py/Z19bwPuVKXF2nyACLiFP/E8IPP6FAx08GNZILoFdzf3jB6VJBlXFnwuzhw&#10;k2cgq1L+/6D6BlBLAwQUAAAACACHTuJAUhHIkOYBAACnAwAADgAAAGRycy9lMm9Eb2MueG1srVNL&#10;jhMxEN0jcQfLe9L5aEbQSmcWE4YNgkjAASq2u9uSfyo76eQSXACJHaxYsuc2DMeg7A4JH7FB9MJt&#10;u56f670qL28O1rC9wqi9a/hsMuVMOeGldl3D37y+e/SYs5jASTDeqYYfVeQ3q4cPlkOo1dz33kiF&#10;jEhcrIfQ8D6lUFdVFL2yECc+KEfB1qOFREvsKokwELs11Xw6va4GjzKgFypG2l2PQb4q/G2rRHrZ&#10;tlElZhpOuaUyYhm3eaxWS6g7hNBrcUoD/iELC9rRpWeqNSRgO9R/UFkt0EffponwtvJtq4UqGkjN&#10;bPqbmlc9BFW0kDkxnG2K/49WvNhvkGlJtVvMOHNgqUj37z5/ffvh25f3NN5/+shyiIwaQqwJf+s2&#10;eFrFsMGs+tCizX/Sww7F3OPZXHVITIybgnbns8XiuvheXc4FjOmZ8pblScONdlk21LB/HhPdRdAf&#10;kLxtHBsa/uRqfsWZAOqa1kCiqQ2kI7qunI3eaHmnjcknInbbW4NsD7kPypcVEe8vsHzJGmI/4kpo&#10;7BD0OyfpANS9AvnUSZaOgZxy1NQ8J2OV5MwoegN5VpAJtLkgE2pwnfkLmhIxjvLJFo+m5tnWyyNV&#10;ZxdQdz35UqpQMNQNJftT5+Z2+3ldmC7va/U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HWqAdgA&#10;AAAJAQAADwAAAAAAAAABACAAAAAiAAAAZHJzL2Rvd25yZXYueG1sUEsBAhQAFAAAAAgAh07iQFIR&#10;yJDmAQAApwMAAA4AAAAAAAAAAQAgAAAAJwEAAGRycy9lMm9Eb2MueG1sUEsFBgAAAAAGAAYAWQEA&#10;AH8FAAAAAA==&#10;">
                <v:fill on="f" focussize="0,0"/>
                <v:stroke color="#000000" joinstyle="round" endarrow="block"/>
                <v:imagedata o:title=""/>
                <o:lock v:ext="edit" aspectratio="f"/>
              </v:line>
            </w:pict>
          </mc:Fallback>
        </mc:AlternateContent>
      </w:r>
    </w:p>
    <w:p w:rsidR="00A22A5D" w:rsidRDefault="009C19EC">
      <w:pPr>
        <w:rPr>
          <w:rFonts w:ascii="宋体" w:eastAsia="宋体" w:hAnsi="宋体" w:cs="宋体"/>
          <w:szCs w:val="32"/>
        </w:rPr>
      </w:pPr>
      <w:r>
        <w:rPr>
          <w:noProof/>
          <w:sz w:val="28"/>
        </w:rPr>
        <mc:AlternateContent>
          <mc:Choice Requires="wps">
            <w:drawing>
              <wp:anchor distT="0" distB="0" distL="114300" distR="114300" simplePos="0" relativeHeight="251692032" behindDoc="0" locked="0" layoutInCell="1" allowOverlap="1">
                <wp:simplePos x="0" y="0"/>
                <wp:positionH relativeFrom="column">
                  <wp:posOffset>358140</wp:posOffset>
                </wp:positionH>
                <wp:positionV relativeFrom="paragraph">
                  <wp:posOffset>196215</wp:posOffset>
                </wp:positionV>
                <wp:extent cx="8341995" cy="33020"/>
                <wp:effectExtent l="0" t="4445" r="1905" b="19685"/>
                <wp:wrapNone/>
                <wp:docPr id="120" name="直接连接符 120"/>
                <wp:cNvGraphicFramePr/>
                <a:graphic xmlns:a="http://schemas.openxmlformats.org/drawingml/2006/main">
                  <a:graphicData uri="http://schemas.microsoft.com/office/word/2010/wordprocessingShape">
                    <wps:wsp>
                      <wps:cNvCnPr/>
                      <wps:spPr>
                        <a:xfrm>
                          <a:off x="0" y="0"/>
                          <a:ext cx="8341995" cy="33020"/>
                        </a:xfrm>
                        <a:prstGeom prst="line">
                          <a:avLst/>
                        </a:prstGeom>
                        <a:ln w="6350"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8.2pt;margin-top:15.45pt;height:2.6pt;width:656.85pt;z-index:251692032;mso-width-relative:page;mso-height-relative:page;" filled="f" stroked="t" coordsize="21600,21600" o:gfxdata="UEsDBAoAAAAAAIdO4kAAAAAAAAAAAAAAAAAEAAAAZHJzL1BLAwQUAAAACACHTuJAjGmqf9YAAAAJ&#10;AQAADwAAAGRycy9kb3ducmV2LnhtbE2PwU7DMBBE70j8g7VI3KhtStIS4vSAFMSFAwVxduMlibDX&#10;UezGha/HPcFxdkYzb+vdyVm24BxGTwrkSgBD6rwZqVfw/tbebIGFqMlo6wkVfGOAXXN5UevK+ESv&#10;uOxjz3IJhUorGGKcKs5DN6DTYeUnpOx9+tnpmOXcczPrlMud5bdClNzpkfLCoCd8HLD72h+dApLx&#10;w6YU0zL/FE+FLNpn8dIqdX0lxQOwiKf4F4YzfkaHJjMd/JFMYFZBUd7lpIK1uAd29tcbIYEd8qWU&#10;wJua//+g+QVQSwMEFAAAAAgAh07iQGWyOxvnAQAAqAMAAA4AAABkcnMvZTJvRG9jLnhtbK1TS44T&#10;MRDdI3EHy3vSnYQZzbTSmcWEYYMgEswBKv50W/JPtpNOLsEFkNjBiiV7bjPDMabsDhk+G4Tohbvs&#10;Kj+/91xeXO2NJjsRonK2pdNJTYmwzHFlu5bevrt5dkFJTGA5aGdFSw8i0qvl0yeLwTdi5nqnuQgE&#10;QWxsBt/SPiXfVFVkvTAQJ84Li0npgoGE09BVPMCA6EZXs7o+rwYXuA+OiRhxdTUm6bLgSylYeiNl&#10;FInoliK3VMZQxk0eq+UCmi6A7xU70oB/YGFAWTz0BLWCBGQb1B9QRrHgopNpwpypnJSKiaIB1Uzr&#10;39S87cGLogXNif5kU/x/sOz1bh2I4nh3M/THgsFLuv/w9e79p+/fPuJ4/+UzySk0avCxwfpruw7H&#10;WfTrkFXvZTD5j3rIvph7OJkr9okwXLyYP59eXp5RwjA3n9cjZvW42YeYXgpnSA5aqpXN2qGB3auY&#10;8EAs/VGSl7UlQ0vP52dImwG2jtSQMDQexUTblb3RacVvlNZ5Rwzd5loHsoPcDOXLshD3l7J8yApi&#10;P9aV1NgmwW0txw3Q9AL4C8tJOni0y2Jn00zGCE6JFvgQclQqEyj9N5VIQlvkkj0eXc3RxvEDXs/W&#10;B9X16Mm08M0ZbIfC/Ni6ud9+nhekxwe2f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Maap/1gAA&#10;AAkBAAAPAAAAAAAAAAEAIAAAACIAAABkcnMvZG93bnJldi54bWxQSwECFAAUAAAACACHTuJAZbI7&#10;G+cBAACoAwAADgAAAAAAAAABACAAAAAlAQAAZHJzL2Uyb0RvYy54bWxQSwUGAAAAAAYABgBZAQAA&#10;fgUAAAAA&#10;">
                <v:fill on="f" focussize="0,0"/>
                <v:stroke weight="0.5pt" color="#000000" joinstyle="round"/>
                <v:imagedata o:title=""/>
                <o:lock v:ext="edit" aspectratio="f"/>
              </v:line>
            </w:pict>
          </mc:Fallback>
        </mc:AlternateContent>
      </w:r>
      <w:r>
        <w:rPr>
          <w:noProof/>
          <w:sz w:val="28"/>
        </w:rPr>
        <mc:AlternateContent>
          <mc:Choice Requires="wps">
            <w:drawing>
              <wp:anchor distT="0" distB="0" distL="114300" distR="114300" simplePos="0" relativeHeight="251698176" behindDoc="0" locked="0" layoutInCell="1" allowOverlap="1">
                <wp:simplePos x="0" y="0"/>
                <wp:positionH relativeFrom="column">
                  <wp:posOffset>8683625</wp:posOffset>
                </wp:positionH>
                <wp:positionV relativeFrom="paragraph">
                  <wp:posOffset>201295</wp:posOffset>
                </wp:positionV>
                <wp:extent cx="0" cy="213360"/>
                <wp:effectExtent l="38100" t="0" r="38100" b="15240"/>
                <wp:wrapNone/>
                <wp:docPr id="51" name="直接连接符 51"/>
                <wp:cNvGraphicFramePr/>
                <a:graphic xmlns:a="http://schemas.openxmlformats.org/drawingml/2006/main">
                  <a:graphicData uri="http://schemas.microsoft.com/office/word/2010/wordprocessingShape">
                    <wps:wsp>
                      <wps:cNvCnPr/>
                      <wps:spPr>
                        <a:xfrm>
                          <a:off x="0" y="0"/>
                          <a:ext cx="0" cy="213360"/>
                        </a:xfrm>
                        <a:prstGeom prst="line">
                          <a:avLst/>
                        </a:prstGeom>
                        <a:ln w="9525" cap="flat" cmpd="sng">
                          <a:solidFill>
                            <a:srgbClr val="000000"/>
                          </a:solidFill>
                          <a:prstDash val="solid"/>
                          <a:roun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683.75pt;margin-top:15.85pt;height:16.8pt;width:0pt;z-index:251698176;mso-width-relative:page;mso-height-relative:page;" filled="f" stroked="t" coordsize="21600,21600" o:gfxdata="UEsDBAoAAAAAAIdO4kAAAAAAAAAAAAAAAAAEAAAAZHJzL1BLAwQUAAAACACHTuJA98+4JtoAAAAL&#10;AQAADwAAAGRycy9kb3ducmV2LnhtbE2PwW7CMAyG75P2DpEn7TbSrqJUpSmHSewC2wRM03YLjWmr&#10;NU6VpNC9/YI4wPG3P/3+XCxG3bEjWtcaEhBPImBIlVEt1QI+d8unDJjzkpTsDKGAP3SwKO/vCpkr&#10;c6INHre+ZqGEXC4FNN73OeeualBLNzE9UtgdjNXSh2hrrqw8hXLd8ecoSrmWLYULjezxpcHqdzto&#10;AZv1cpV9rYaxsj+v8fvuY/327TIhHh/iaA7M4+ivMJz1gzqUwWlvBlKOdSEn6WwaWAFJPAN2Ji6T&#10;vYB0mgAvC377Q/kPUEsDBBQAAAAIAIdO4kBgNNGJ5gEAAKUDAAAOAAAAZHJzL2Uyb0RvYy54bWyt&#10;U0uOEzEQ3SNxB8t70klGGUErnVlMGDYIIgEHqNjubkv+qeykk0twASR2sGLJntswHIOyOyR8xAbR&#10;i+py+VW53nN5eXOwhu0VRu1dw2eTKWfKCS+16xr+5vXdo8ecxQROgvFONfyoIr9ZPXywHEKt5r73&#10;RipkVMTFeggN71MKdVVF0SsLceKDcrTZerSQaIldJREGqm5NNZ9Or6vBowzohYqRoutxk69K/bZV&#10;Ir1s26gSMw2n3lKxWOw222q1hLpDCL0WpzbgH7qwoB0dei61hgRsh/qPUlYL9NG3aSK8rXzbaqEK&#10;B2Izm/7G5lUPQRUuJE4MZ5ni/ysrXuw3yLRs+GLGmQNLd3T/7vPXtx++fXlP9v7TR0Y7JNMQYk3o&#10;W7fB0yqGDWbOhxZt/hMbdijSHs/SqkNiYgwKis5nV1fXRfXqkhcwpmfKW5adhhvtMmmoYf88JjqL&#10;oD8gOWwcGxr+ZDFfcCaAZqY1kMi1gVhE15Xc6I2Wd9qYnBGx294aZHvIU1C+zIjq/gLLh6wh9iOu&#10;bI3zgX7nJCVA3SuQT51k6RhIKEcjzXMzVknOjKIXkL2CTKDNBZlQg+vMX9DUiHHUT5Z4FDV7Wy+P&#10;dDe7gLrrSZdyCwVDs1C6P81tHraf16XS5XWtv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3z7gm&#10;2gAAAAsBAAAPAAAAAAAAAAEAIAAAACIAAABkcnMvZG93bnJldi54bWxQSwECFAAUAAAACACHTuJA&#10;YDTRieYBAAClAwAADgAAAAAAAAABACAAAAApAQAAZHJzL2Uyb0RvYy54bWxQSwUGAAAAAAYABgBZ&#10;AQAAgQUAAAAA&#10;">
                <v:fill on="f" focussize="0,0"/>
                <v:stroke color="#000000" joinstyle="round" endarrow="block"/>
                <v:imagedata o:title=""/>
                <o:lock v:ext="edit" aspectratio="f"/>
              </v:line>
            </w:pict>
          </mc:Fallback>
        </mc:AlternateContent>
      </w:r>
      <w:r>
        <w:rPr>
          <w:noProof/>
          <w:sz w:val="28"/>
        </w:rPr>
        <mc:AlternateContent>
          <mc:Choice Requires="wps">
            <w:drawing>
              <wp:anchor distT="0" distB="0" distL="114300" distR="114300" simplePos="0" relativeHeight="251697152" behindDoc="0" locked="0" layoutInCell="1" allowOverlap="1">
                <wp:simplePos x="0" y="0"/>
                <wp:positionH relativeFrom="column">
                  <wp:posOffset>7929245</wp:posOffset>
                </wp:positionH>
                <wp:positionV relativeFrom="paragraph">
                  <wp:posOffset>200660</wp:posOffset>
                </wp:positionV>
                <wp:extent cx="0" cy="213360"/>
                <wp:effectExtent l="38100" t="0" r="38100" b="15240"/>
                <wp:wrapNone/>
                <wp:docPr id="109" name="直接连接符 109"/>
                <wp:cNvGraphicFramePr/>
                <a:graphic xmlns:a="http://schemas.openxmlformats.org/drawingml/2006/main">
                  <a:graphicData uri="http://schemas.microsoft.com/office/word/2010/wordprocessingShape">
                    <wps:wsp>
                      <wps:cNvCnPr/>
                      <wps:spPr>
                        <a:xfrm>
                          <a:off x="0" y="0"/>
                          <a:ext cx="0" cy="213360"/>
                        </a:xfrm>
                        <a:prstGeom prst="line">
                          <a:avLst/>
                        </a:prstGeom>
                        <a:ln w="9525" cap="flat" cmpd="sng">
                          <a:solidFill>
                            <a:srgbClr val="000000"/>
                          </a:solidFill>
                          <a:prstDash val="solid"/>
                          <a:roun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624.35pt;margin-top:15.8pt;height:16.8pt;width:0pt;z-index:251697152;mso-width-relative:page;mso-height-relative:page;" filled="f" stroked="t" coordsize="21600,21600" o:gfxdata="UEsDBAoAAAAAAIdO4kAAAAAAAAAAAAAAAAAEAAAAZHJzL1BLAwQUAAAACACHTuJApJzGwNoAAAAL&#10;AQAADwAAAGRycy9kb3ducmV2LnhtbE2PwU7DMAyG70h7h8hI3FjaAqXqmu6ANC4boG1o2m5ZY9pq&#10;jVMl6Vbenkwc4Pjbn35/Luaj7tgZrWsNCYinETCkyqiWagGf28V9Bsx5SUp2hlDANzqYl5ObQubK&#10;XGiN542vWSghl0sBjfd9zrmrGtTSTU2PFHZfxmrpQ7Q1V1ZeQrnueBJFKdeypXChkT2+NFidNoMW&#10;sF4tltluOYyVPbzG79uP1dveZULc3cbRDJjH0f/BcNUP6lAGp6MZSDnWhZw8Zs+BFfAQp8CuxO/k&#10;KCB9SoCXBf//Q/kDUEsDBBQAAAAIAIdO4kA87FJn6AEAAKcDAAAOAAAAZHJzL2Uyb0RvYy54bWyt&#10;U0uOEzEQ3SNxB8t70p2MZsS00pnFhGGDIBJwgIrt7rbkn8pOOrkEF0BiByuW7LkNM8eg7ISEj9gg&#10;elFddr0q13suz2921rCtwqi9a/l0UnOmnPBSu77lb9/cPXnKWUzgJBjvVMv3KvKbxeNH8zE0auYH&#10;b6RCRkVcbMbQ8iGl0FRVFIOyECc+KEfBzqOFREvsK4kwUnVrqlldX1WjRxnQCxUj7S4PQb4o9btO&#10;ifSq66JKzLScekvFYrHrbKvFHJoeIQxaHNuAf+jCgnZ06KnUEhKwDeo/Slkt0EffpYnwtvJdp4Uq&#10;HIjNtP6NzesBgipcSJwYTjLF/1dWvNyukGlJd1dfc+bA0iXdv//y7d3Hh68fyN5//sRyiIQaQ2wI&#10;f+tWeFzFsMLMetehzX/iw3ZF3P1JXLVLTBw2Be3OphcXV0X36pwXMKbnyluWnZYb7TJtaGD7IiY6&#10;i6A/IHnbODa2/PpydsmZAJqazkAi1wbiEV1fcqM3Wt5pY3JGxH59a5BtIc9B+TIjqvsLLB+yhDgc&#10;cCV0mBD0GycpAZpBgXzmJEv7QEo5Gmqem7FKcmYUvYHsFWQCbc7IhBpcb/6CpkaMo36yxAdRs7f2&#10;ck+3swmo+4F0mZaec4SmoXR/nNw8bj+vS6Xz+1p8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Sc&#10;xsDaAAAACwEAAA8AAAAAAAAAAQAgAAAAIgAAAGRycy9kb3ducmV2LnhtbFBLAQIUABQAAAAIAIdO&#10;4kA87FJn6AEAAKcDAAAOAAAAAAAAAAEAIAAAACkBAABkcnMvZTJvRG9jLnhtbFBLBQYAAAAABgAG&#10;AFkBAACDBQAAAAA=&#10;">
                <v:fill on="f" focussize="0,0"/>
                <v:stroke color="#000000" joinstyle="round" endarrow="block"/>
                <v:imagedata o:title=""/>
                <o:lock v:ext="edit" aspectratio="f"/>
              </v:lin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347980</wp:posOffset>
                </wp:positionH>
                <wp:positionV relativeFrom="paragraph">
                  <wp:posOffset>196215</wp:posOffset>
                </wp:positionV>
                <wp:extent cx="3810" cy="210820"/>
                <wp:effectExtent l="36830" t="0" r="35560" b="17780"/>
                <wp:wrapNone/>
                <wp:docPr id="119" name="直接连接符 119"/>
                <wp:cNvGraphicFramePr/>
                <a:graphic xmlns:a="http://schemas.openxmlformats.org/drawingml/2006/main">
                  <a:graphicData uri="http://schemas.microsoft.com/office/word/2010/wordprocessingShape">
                    <wps:wsp>
                      <wps:cNvCnPr/>
                      <wps:spPr>
                        <a:xfrm flipH="1">
                          <a:off x="0" y="0"/>
                          <a:ext cx="3810" cy="210820"/>
                        </a:xfrm>
                        <a:prstGeom prst="line">
                          <a:avLst/>
                        </a:prstGeom>
                        <a:ln w="9525" cap="flat" cmpd="sng">
                          <a:solidFill>
                            <a:srgbClr val="000000"/>
                          </a:solidFill>
                          <a:prstDash val="solid"/>
                          <a:roun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x;margin-left:27.4pt;margin-top:15.45pt;height:16.6pt;width:0.3pt;z-index:251674624;mso-width-relative:page;mso-height-relative:page;" filled="f" stroked="t" coordsize="21600,21600" o:gfxdata="UEsDBAoAAAAAAIdO4kAAAAAAAAAAAAAAAAAEAAAAZHJzL1BLAwQUAAAACACHTuJA8sRyv9cAAAAH&#10;AQAADwAAAGRycy9kb3ducmV2LnhtbE3OMU/DMBAF4B2J/2AdEhu1A0lF01w6IJCYELQIqZsbmyQ0&#10;Pgf72hR+PWaC8fRO733V6uQGcbQh9p4QspkCYanxpqcW4XXzcHULIrImowdPFuHLRljV52eVLo2f&#10;6MUe19yKVEKx1Agd81hKGZvOOh1nfrSUsncfnOZ0hlaaoKdU7gZ5rdRcOt1TWuj0aO862+zXB4ew&#10;2EyFfw77tzzrP7ff9x88Pj4x4uVFppYg2J747xl++YkOdTLt/IFMFANCkSc5I9yoBYiUF0UOYocw&#10;zzOQdSX/++sfUEsDBBQAAAAIAIdO4kDXDNNB8wEAALQDAAAOAAAAZHJzL2Uyb0RvYy54bWytU0uO&#10;EzEQ3SNxB8t70ulGgzKtdGYxYWCBIBJwgIo/3Zb8k+2kk0twASR2sGLJntvMcAzK7pDhIzaIXpRs&#10;1/Pzq1fVy6uD0WQvQlTOdrSezSkRljmubN/Rt29uHi0oiQksB+2s6OhRRHq1evhgOfpWNG5wmotA&#10;kMTGdvQdHVLybVVFNggDcea8sJiULhhIuA19xQOMyG501cznT6rRBe6DYyJGPF1PSboq/FIKll5J&#10;GUUiuqOoLZUYStzmWK2W0PYB/KDYSQb8gwoDyuKjZ6o1JCC7oP6gMooFF51MM+ZM5aRUTJQasJp6&#10;/ls1rwfwotSC5kR/tin+P1r2cr8JRHHsXX1JiQWDTbp7/+X23cdvXz9gvPv8ieQUGjX62CL+2m7C&#10;aRf9JuSqDzIYIrXyz5Gn+ICVkUOx+Xi2WRwSYXj4eFFjKxgmmnq+aEoTqokkk/kQ0zPhDMmLjmpl&#10;swfQwv5FTPgwQn9A8rG2ZOzo5UVzgZyAIyQ1JFwaj0VF25e70WnFb5TW+UYM/fZaB7KHPBTly+Uh&#10;7y+w/Mga4jDhSmoal+B2luMFaAcB/KnlJB092mZxwmkWYwSnRAv8IfKqIBMofY9MQYHt9V/QKERb&#10;1JP9nhzOq63jR2zVzgfVD+hLXTTnDI5GUX8a4zx7P+8L0/3PtvoO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8sRyv9cAAAAHAQAADwAAAAAAAAABACAAAAAiAAAAZHJzL2Rvd25yZXYueG1sUEsBAhQA&#10;FAAAAAgAh07iQNcM00HzAQAAtAMAAA4AAAAAAAAAAQAgAAAAJgEAAGRycy9lMm9Eb2MueG1sUEsF&#10;BgAAAAAGAAYAWQEAAIsFAAAAAA==&#10;">
                <v:fill on="f" focussize="0,0"/>
                <v:stroke color="#000000" joinstyle="round" endarrow="block"/>
                <v:imagedata o:title=""/>
                <o:lock v:ext="edit" aspectratio="f"/>
              </v:line>
            </w:pict>
          </mc:Fallback>
        </mc:AlternateContent>
      </w:r>
      <w:r>
        <w:rPr>
          <w:noProof/>
          <w:sz w:val="28"/>
        </w:rPr>
        <mc:AlternateContent>
          <mc:Choice Requires="wps">
            <w:drawing>
              <wp:anchor distT="0" distB="0" distL="114300" distR="114300" simplePos="0" relativeHeight="251680768" behindDoc="0" locked="0" layoutInCell="1" allowOverlap="1">
                <wp:simplePos x="0" y="0"/>
                <wp:positionH relativeFrom="column">
                  <wp:posOffset>4224020</wp:posOffset>
                </wp:positionH>
                <wp:positionV relativeFrom="paragraph">
                  <wp:posOffset>219710</wp:posOffset>
                </wp:positionV>
                <wp:extent cx="0" cy="213360"/>
                <wp:effectExtent l="38100" t="0" r="38100" b="15240"/>
                <wp:wrapNone/>
                <wp:docPr id="113" name="直接连接符 113"/>
                <wp:cNvGraphicFramePr/>
                <a:graphic xmlns:a="http://schemas.openxmlformats.org/drawingml/2006/main">
                  <a:graphicData uri="http://schemas.microsoft.com/office/word/2010/wordprocessingShape">
                    <wps:wsp>
                      <wps:cNvCnPr/>
                      <wps:spPr>
                        <a:xfrm>
                          <a:off x="0" y="0"/>
                          <a:ext cx="0" cy="213360"/>
                        </a:xfrm>
                        <a:prstGeom prst="line">
                          <a:avLst/>
                        </a:prstGeom>
                        <a:ln w="9525" cap="flat" cmpd="sng">
                          <a:solidFill>
                            <a:srgbClr val="000000"/>
                          </a:solidFill>
                          <a:prstDash val="solid"/>
                          <a:roun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332.6pt;margin-top:17.3pt;height:16.8pt;width:0pt;z-index:251680768;mso-width-relative:page;mso-height-relative:page;" filled="f" stroked="t" coordsize="21600,21600" o:gfxdata="UEsDBAoAAAAAAIdO4kAAAAAAAAAAAAAAAAAEAAAAZHJzL1BLAwQUAAAACACHTuJAbs8PZ9gAAAAJ&#10;AQAADwAAAGRycy9kb3ducmV2LnhtbE2PTU/DMAyG70j8h8hI3FjaAlVVmu6ANC4boG0IwS1rTFvR&#10;OFWSbuXfY8QBbv549PpxtZztII7oQ+9IQbpIQCA1zvTUKnjZr64KECFqMnpwhAq+MMCyPj+rdGnc&#10;ibZ43MVWcAiFUivoYhxLKUPTodVh4UYk3n04b3Xk1rfSeH3icDvILElyaXVPfKHTI9532HzuJqtg&#10;u1mti9f1NDf+/SF92j9vHt9CodTlRZrcgYg4xz8YfvRZHWp2OriJTBCDgjy/zRhVcH2Tg2Dgd3Dg&#10;oshA1pX8/0H9DVBLAwQUAAAACACHTuJAwZE/5ucBAACnAwAADgAAAGRycy9lMm9Eb2MueG1srVNL&#10;jhMxEN0jcQfLe9L5aEbQSmcWE4YNgkjAASq2u9uSfyo76eQSXACJHaxYsuc2DMeg7A4JH7FB9KK6&#10;7HpVrvdcXt4crGF7hVF71/DZZMqZcsJL7bqGv3l99+gxZzGBk2C8Uw0/qshvVg8fLIdQq7nvvZEK&#10;GRVxsR5Cw/uUQl1VUfTKQpz4oBwFW48WEi2xqyTCQNWtqebT6XU1eJQBvVAx0u56DPJVqd+2SqSX&#10;bRtVYqbh1FsqFovdZlutllB3CKHX4tQG/EMXFrSjQ8+l1pCA7VD/UcpqgT76Nk2Et5VvWy1U4UBs&#10;ZtPf2LzqIajChcSJ4SxT/H9lxYv9BpmWdHezBWcOLF3S/bvPX99++PblPdn7Tx9ZDpFQQ4g14W/d&#10;Bk+rGDaYWR9atPlPfNihiHs8i6sOiYlxU9DufLZYXBfdq0tewJieKW9ZdhputMu0oYb985joLIL+&#10;gORt49jQ8CdX8yvOBNDUtAYSuTYQj+i6khu90fJOG5MzInbbW4NsD3kOypcZUd1fYPmQNcR+xJXQ&#10;OCHod05SAtS9AvnUSZaOgZRyNNQ8N2OV5MwoegPZK8gE2lyQCTW4zvwFTY0YR/1kiUdRs7f18ki3&#10;swuou550mZWec4SmoXR/mtw8bj+vS6XL+1p9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7PD2fY&#10;AAAACQEAAA8AAAAAAAAAAQAgAAAAIgAAAGRycy9kb3ducmV2LnhtbFBLAQIUABQAAAAIAIdO4kDB&#10;kT/m5wEAAKcDAAAOAAAAAAAAAAEAIAAAACcBAABkcnMvZTJvRG9jLnhtbFBLBQYAAAAABgAGAFkB&#10;AACABQAAAAA=&#10;">
                <v:fill on="f" focussize="0,0"/>
                <v:stroke color="#000000" joinstyle="round" endarrow="block"/>
                <v:imagedata o:title=""/>
                <o:lock v:ext="edit" aspectratio="f"/>
              </v:lin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2743200</wp:posOffset>
                </wp:positionH>
                <wp:positionV relativeFrom="paragraph">
                  <wp:posOffset>201930</wp:posOffset>
                </wp:positionV>
                <wp:extent cx="0" cy="248285"/>
                <wp:effectExtent l="38100" t="0" r="38100" b="18415"/>
                <wp:wrapNone/>
                <wp:docPr id="115" name="直接连接符 115"/>
                <wp:cNvGraphicFramePr/>
                <a:graphic xmlns:a="http://schemas.openxmlformats.org/drawingml/2006/main">
                  <a:graphicData uri="http://schemas.microsoft.com/office/word/2010/wordprocessingShape">
                    <wps:wsp>
                      <wps:cNvCnPr/>
                      <wps:spPr>
                        <a:xfrm>
                          <a:off x="0" y="0"/>
                          <a:ext cx="0" cy="248285"/>
                        </a:xfrm>
                        <a:prstGeom prst="line">
                          <a:avLst/>
                        </a:prstGeom>
                        <a:ln w="9525" cap="flat" cmpd="sng">
                          <a:solidFill>
                            <a:srgbClr val="000000"/>
                          </a:solidFill>
                          <a:prstDash val="solid"/>
                          <a:roun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16pt;margin-top:15.9pt;height:19.55pt;width:0pt;z-index:251677696;mso-width-relative:page;mso-height-relative:page;" filled="f" stroked="t" coordsize="21600,21600" o:gfxdata="UEsDBAoAAAAAAIdO4kAAAAAAAAAAAAAAAAAEAAAAZHJzL1BLAwQUAAAACACHTuJA3v6/DNkAAAAJ&#10;AQAADwAAAGRycy9kb3ducmV2LnhtbE2PwU7DMAyG70i8Q2QkbizthqArTXdAGpcNpm1oglvWmLai&#10;caok3crbY8QBjrZ//f6+YjHaTpzQh9aRgnSSgECqnGmpVvC6X95kIELUZHTnCBV8YYBFeXlR6Ny4&#10;M23xtIu14BIKuVbQxNjnUoaqQavDxPVIfPtw3urIo6+l8frM5baT0yS5k1a3xB8a3eNjg9XnbrAK&#10;tuvlKjushrHy70/py36zfn4LmVLXV2nyACLiGP/C8IPP6FAy09ENZILoFNzOpuwSFcxSVuDA7+Ko&#10;4D6ZgywL+d+g/AZQSwMEFAAAAAgAh07iQMSKxXDmAQAApwMAAA4AAABkcnMvZTJvRG9jLnhtbK1T&#10;S44TMRDdI3EHy3vSScSg0EpnFhOGDYJIwAEqtrvbkn8qO+nkElwAiR2sWLLnNswcg7I7JHzEBtEL&#10;d9lVfn7vuby8PljD9gqj9q7hs8mUM+WEl9p1DX/75vbRgrOYwEkw3qmGH1Xk16uHD5ZDqNXc995I&#10;hYxAXKyH0PA+pVBXVRS9shAnPihHydajhURT7CqJMBC6NdV8On1SDR5lQC9UjLS6HpN8VfDbVon0&#10;qm2jSsw0nLilMmIZt3msVkuoO4TQa3GiAf/AwoJ2dOgZag0J2A71H1BWC/TRt2kivK1822qhigZS&#10;M5v+puZ1D0EVLWRODGeb4v+DFS/3G2Ra0t3NrjhzYOmS7t5/+fbu4/3XDzTeff7EcoqMGkKsqf7G&#10;bfA0i2GDWfWhRZv/pIcdirnHs7nqkJgYFwWtzh8v5osCV132BYzpufKW5aDhRrssG2rYv4iJzqLS&#10;HyV52Tg2NPzp1ZwYC6CuaQ0kCm0gHdF1ZW/0RstbbUzeEbHb3hhke8h9UL6siHB/KcuHrCH2Y11J&#10;jR2CfuckbYC6VyCfOcnSMZBTjpqaZzJWSc6MojeQo1KZQJtLZUINrjN/qSYixhGfbPFoao62Xh7p&#10;dnYBddeTL7PCOWeoGwr7U+fmdvt5XpAu72v1H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7+vwzZ&#10;AAAACQEAAA8AAAAAAAAAAQAgAAAAIgAAAGRycy9kb3ducmV2LnhtbFBLAQIUABQAAAAIAIdO4kDE&#10;isVw5gEAAKcDAAAOAAAAAAAAAAEAIAAAACgBAABkcnMvZTJvRG9jLnhtbFBLBQYAAAAABgAGAFkB&#10;AACABQAAAAA=&#10;">
                <v:fill on="f" focussize="0,0"/>
                <v:stroke color="#000000" joinstyle="round" endarrow="block"/>
                <v:imagedata o:title=""/>
                <o:lock v:ext="edit" aspectratio="f"/>
              </v:line>
            </w:pict>
          </mc:Fallback>
        </mc:AlternateContent>
      </w:r>
      <w:r>
        <w:rPr>
          <w:noProof/>
          <w:sz w:val="28"/>
        </w:rPr>
        <mc:AlternateContent>
          <mc:Choice Requires="wps">
            <w:drawing>
              <wp:anchor distT="0" distB="0" distL="114300" distR="114300" simplePos="0" relativeHeight="251693056" behindDoc="0" locked="0" layoutInCell="1" allowOverlap="1">
                <wp:simplePos x="0" y="0"/>
                <wp:positionH relativeFrom="column">
                  <wp:posOffset>4986655</wp:posOffset>
                </wp:positionH>
                <wp:positionV relativeFrom="paragraph">
                  <wp:posOffset>201930</wp:posOffset>
                </wp:positionV>
                <wp:extent cx="0" cy="213360"/>
                <wp:effectExtent l="38100" t="0" r="38100" b="15240"/>
                <wp:wrapNone/>
                <wp:docPr id="118" name="直接连接符 118"/>
                <wp:cNvGraphicFramePr/>
                <a:graphic xmlns:a="http://schemas.openxmlformats.org/drawingml/2006/main">
                  <a:graphicData uri="http://schemas.microsoft.com/office/word/2010/wordprocessingShape">
                    <wps:wsp>
                      <wps:cNvCnPr/>
                      <wps:spPr>
                        <a:xfrm>
                          <a:off x="0" y="0"/>
                          <a:ext cx="0" cy="213360"/>
                        </a:xfrm>
                        <a:prstGeom prst="line">
                          <a:avLst/>
                        </a:prstGeom>
                        <a:ln w="9525" cap="flat" cmpd="sng">
                          <a:solidFill>
                            <a:srgbClr val="000000"/>
                          </a:solidFill>
                          <a:prstDash val="solid"/>
                          <a:roun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392.65pt;margin-top:15.9pt;height:16.8pt;width:0pt;z-index:251693056;mso-width-relative:page;mso-height-relative:page;" filled="f" stroked="t" coordsize="21600,21600" o:gfxdata="UEsDBAoAAAAAAIdO4kAAAAAAAAAAAAAAAAAEAAAAZHJzL1BLAwQUAAAACACHTuJA5pQrptkAAAAJ&#10;AQAADwAAAGRycy9kb3ducmV2LnhtbE2PwU7DMAyG70i8Q2QkbiwtY6MqdXdAGpcN0DY0jVvWmLai&#10;Saok3crbY8QBjrY//f7+YjGaTpzIh9ZZhHSSgCBbOd3aGuFtt7zJQISorFads4TwRQEW5eVFoXLt&#10;znZDp22sBYfYkCuEJsY+lzJUDRkVJq4ny7cP542KPPpaaq/OHG46eZskc2lUa/lDo3p6bKj63A4G&#10;YbNerrL9ahgr//6Uvuxe18+HkCFeX6XJA4hIY/yD4Uef1aFkp6MbrA6iQ7jPZlNGEaYpV2Dgd3FE&#10;mM/uQJaF/N+g/AZQSwMEFAAAAAgAh07iQFWvkbHmAQAApwMAAA4AAABkcnMvZTJvRG9jLnhtbK1T&#10;S44TMRDdI3EHy3vSSUYzglY6s5gwbBBEAg5Qsd3dlvxT2Uknl+ACSOxgxZI9t2E4BmV3SGZAbBC9&#10;qC7Xz/VelRfXe2vYTmHU3jV8NplyppzwUruu4e/e3j55yllM4CQY71TDDyry6+XjR4sh1Grue2+k&#10;QkZFXKyH0PA+pVBXVRS9shAnPihHztajhURH7CqJMFB1a6r5dHpVDR5lQC9UjGRdjU6+LPXbVon0&#10;um2jSsw0nHpLRWKRmyyr5QLqDiH0WhzbgH/owoJ2dOmp1AoSsC3qP0pZLdBH36aJ8LbybauFKhgI&#10;zWz6G5o3PQRVsBA5MZxoiv+vrHi1WyPTkmY3o1E5sDSkuw9fv7//9OPbR5J3Xz6z7CKihhBrir9x&#10;azyeYlhjRr1v0eY/4WH7Qu7hRK7aJyZGoyDrfHZxcVV4r855AWN6obxlWWm40S7Dhhp2L2Oiuyj0&#10;V0g2G8eGhj+7nF9yJoC2pjWQSLWBcETXldzojZa32picEbHb3BhkO8h7UL6MiOo+CMuXrCD2Y1xx&#10;jRuCfuskJUDdK5DPnWTpEIgpR0vNczNWSc6MojeQtRKZQJtzZEINrjN/iaZGjKN+MsUjqVnbeHmg&#10;6WwD6q4nXmal5+yhbSjdHzc3r9v9c6l0fl/L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aUK6bZ&#10;AAAACQEAAA8AAAAAAAAAAQAgAAAAIgAAAGRycy9kb3ducmV2LnhtbFBLAQIUABQAAAAIAIdO4kBV&#10;r5Gx5gEAAKcDAAAOAAAAAAAAAAEAIAAAACgBAABkcnMvZTJvRG9jLnhtbFBLBQYAAAAABgAGAFkB&#10;AACABQAAAAA=&#10;">
                <v:fill on="f" focussize="0,0"/>
                <v:stroke color="#000000" joinstyle="round" endarrow="block"/>
                <v:imagedata o:title=""/>
                <o:lock v:ext="edit" aspectratio="f"/>
              </v:lin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1837690</wp:posOffset>
                </wp:positionH>
                <wp:positionV relativeFrom="paragraph">
                  <wp:posOffset>191770</wp:posOffset>
                </wp:positionV>
                <wp:extent cx="635" cy="259715"/>
                <wp:effectExtent l="37465" t="0" r="38100" b="6985"/>
                <wp:wrapNone/>
                <wp:docPr id="116" name="直接连接符 116"/>
                <wp:cNvGraphicFramePr/>
                <a:graphic xmlns:a="http://schemas.openxmlformats.org/drawingml/2006/main">
                  <a:graphicData uri="http://schemas.microsoft.com/office/word/2010/wordprocessingShape">
                    <wps:wsp>
                      <wps:cNvCnPr/>
                      <wps:spPr>
                        <a:xfrm>
                          <a:off x="0" y="0"/>
                          <a:ext cx="635" cy="259715"/>
                        </a:xfrm>
                        <a:prstGeom prst="line">
                          <a:avLst/>
                        </a:prstGeom>
                        <a:ln w="9525" cap="flat" cmpd="sng">
                          <a:solidFill>
                            <a:srgbClr val="000000"/>
                          </a:solidFill>
                          <a:prstDash val="solid"/>
                          <a:roun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44.7pt;margin-top:15.1pt;height:20.45pt;width:0.05pt;z-index:251676672;mso-width-relative:page;mso-height-relative:page;" filled="f" stroked="t" coordsize="21600,21600" o:gfxdata="UEsDBAoAAAAAAIdO4kAAAAAAAAAAAAAAAAAEAAAAZHJzL1BLAwQUAAAACACHTuJAeCWNDNoAAAAJ&#10;AQAADwAAAGRycy9kb3ducmV2LnhtbE2Py07DMBBF90j8gzVI7Kjt8Aohky6QyqYF1BZVZefGQxIR&#10;25HttOHvMStYzszRnXPL+WR6diQfOmcR5EwAI1s73dkG4X27uMqBhaisVr2zhPBNAebV+VmpCu1O&#10;dk3HTWxYCrGhUAhtjEPBeahbMirM3EA23T6dNyqm0Tdce3VK4abnmRB33KjOpg+tGuippfprMxqE&#10;9WqxzHfLcar9x7N83b6tXvYhR7y8kOIRWKQp/sHwq5/UoUpOBzdaHViPkOUPNwlFuBYZsASkxS2w&#10;A8K9lMCrkv9vUP0AUEsDBBQAAAAIAIdO4kAOjNR65wEAAKkDAAAOAAAAZHJzL2Uyb0RvYy54bWyt&#10;U0uOEzEQ3SNxB8t70klQAtNKZxYThg2CSMABKra725J/Kjvp5BJcAIkdrFiy5zYzHIOyExI+YoPo&#10;RXW56vm56rm8uN5bw3YKo/au4ZPRmDPlhJfadQ1/++b20VPOYgInwXinGn5QkV8vHz5YDKFWU997&#10;IxUyInGxHkLD+5RCXVVR9MpCHPmgHCVbjxYSLbGrJMJA7NZU0/F4Xg0eZUAvVIwUXR2TfFn421aJ&#10;9Kpto0rMNJxqS8VisZtsq+UC6g4h9FqcyoB/qMKCdnTomWoFCdgW9R9UVgv00bdpJLytfNtqoUoP&#10;1M1k/Fs3r3sIqvRC4sRwlin+P1rxcrdGpiXd3WTOmQNLl3T//svdu4/fvn4ge//5E8spEmoIsSb8&#10;jVvjaRXDGnPX+xZt/lM/bF/EPZzFVfvEBAXnj2ecCYpPZ1dPJrNMWF12BozpufKWZafhRrvcONSw&#10;exHTEfoDksPGsaHhV7Np5gSam9ZAItcG6iS6ruyN3mh5q43JOyJ2mxuDbAd5Esp3KuEXWD5kBbE/&#10;4koqw6BGv3WyeL0C+cxJlg6BtHI01jwXY5XkzCh6BdkryATaXJAJNbjO/AVNWhhHkmSRj7Jmb+Pl&#10;ge5nG1B3PekyKTXnDM1DEfA0u3ngfl4XpssLW34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eCWN&#10;DNoAAAAJAQAADwAAAAAAAAABACAAAAAiAAAAZHJzL2Rvd25yZXYueG1sUEsBAhQAFAAAAAgAh07i&#10;QA6M1HrnAQAAqQMAAA4AAAAAAAAAAQAgAAAAKQEAAGRycy9lMm9Eb2MueG1sUEsFBgAAAAAGAAYA&#10;WQEAAIIFAAAAAA==&#10;">
                <v:fill on="f" focussize="0,0"/>
                <v:stroke color="#000000" joinstyle="round" endarrow="block"/>
                <v:imagedata o:title=""/>
                <o:lock v:ext="edit" aspectratio="f"/>
              </v:line>
            </w:pict>
          </mc:Fallback>
        </mc:AlternateContent>
      </w:r>
      <w:r>
        <w:rPr>
          <w:noProof/>
          <w:sz w:val="28"/>
        </w:rPr>
        <mc:AlternateContent>
          <mc:Choice Requires="wps">
            <w:drawing>
              <wp:anchor distT="0" distB="0" distL="114300" distR="114300" simplePos="0" relativeHeight="251696128" behindDoc="0" locked="0" layoutInCell="1" allowOverlap="1">
                <wp:simplePos x="0" y="0"/>
                <wp:positionH relativeFrom="column">
                  <wp:posOffset>7243445</wp:posOffset>
                </wp:positionH>
                <wp:positionV relativeFrom="paragraph">
                  <wp:posOffset>223520</wp:posOffset>
                </wp:positionV>
                <wp:extent cx="0" cy="213360"/>
                <wp:effectExtent l="38100" t="0" r="38100" b="15240"/>
                <wp:wrapNone/>
                <wp:docPr id="110" name="直接连接符 110"/>
                <wp:cNvGraphicFramePr/>
                <a:graphic xmlns:a="http://schemas.openxmlformats.org/drawingml/2006/main">
                  <a:graphicData uri="http://schemas.microsoft.com/office/word/2010/wordprocessingShape">
                    <wps:wsp>
                      <wps:cNvCnPr/>
                      <wps:spPr>
                        <a:xfrm>
                          <a:off x="0" y="0"/>
                          <a:ext cx="0" cy="213360"/>
                        </a:xfrm>
                        <a:prstGeom prst="line">
                          <a:avLst/>
                        </a:prstGeom>
                        <a:ln w="9525" cap="flat" cmpd="sng">
                          <a:solidFill>
                            <a:srgbClr val="000000"/>
                          </a:solidFill>
                          <a:prstDash val="solid"/>
                          <a:roun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570.35pt;margin-top:17.6pt;height:16.8pt;width:0pt;z-index:251696128;mso-width-relative:page;mso-height-relative:page;" filled="f" stroked="t" coordsize="21600,21600" o:gfxdata="UEsDBAoAAAAAAIdO4kAAAAAAAAAAAAAAAAAEAAAAZHJzL1BLAwQUAAAACACHTuJABwITedkAAAAL&#10;AQAADwAAAGRycy9kb3ducmV2LnhtbE2PwU7DMAyG70i8Q2QkbizpgBGVpjsgjcsGaBuaxi1rTFvR&#10;OFWSbuXtycQBjr/96ffnYj7ajh3Rh9aRgmwigCFVzrRUK3jfLm4ksBA1Gd05QgXfGGBeXl4UOjfu&#10;RGs8bmLNUgmFXCtoYuxzzkPVoNVh4nqktPt03uqYoq+58fqUym3Hp0LMuNUtpQuN7vGpweprM1gF&#10;69ViKXfLYaz8x3P2un1bveyDVOr6KhOPwCKO8Q+Gs35ShzI5HdxAJrAu5exOPCRWwe39FNiZ+J0c&#10;FMykBF4W/P8P5Q9QSwMEFAAAAAgAh07iQDWawfznAQAApwMAAA4AAABkcnMvZTJvRG9jLnhtbK1T&#10;S44TMRDdI3EHy3vSSUYzglY6s5gwbBBEAg5Qsd3dlvxT2Uknl+ACSOxgxZI9t2E4BmV3SGZAbBC9&#10;qC67qp7rPZcX13tr2E5h1N41fDaZcqac8FK7ruHv3t4+ecpZTOAkGO9Uww8q8uvl40eLIdRq7ntv&#10;pEJGIC7WQ2h4n1KoqyqKXlmIEx+Uo2Dr0UKiJXaVRBgI3ZpqPp1eVYNHGdALFSPtrsYgXxb8tlUi&#10;vW7bqBIzDafeUrFY7CbbarmAukMIvRbHNuAfurCgHR16glpBArZF/QeU1QJ99G2aCG8r37ZaqMKB&#10;2Mymv7F500NQhQuJE8NJpvj/YMWr3RqZlnR3M9LHgaVLuvvw9fv7Tz++fSR79+UzyyESagixpvwb&#10;t8bjKoY1Ztb7Fm3+Ex+2L+IeTuKqfWJi3BS0O59dXFwVuOpcFzCmF8pblp2GG+0ybahh9zImOotS&#10;f6XkbePY0PBnl/NLzgTQ1LQGErk2EI/oulIbvdHyVhuTKyJ2mxuDbAd5DsqXGRHug7R8yApiP+aV&#10;0Dgh6LdOUgHUvQL53EmWDoGUcjTUPDdjleTMKHoD2SuZCbQ5ZybU4Drzl2xqxDjqJ0s8ipq9jZcH&#10;up1tQN31pMus9JwjNA2l++Pk5nG7vy5I5/e1/A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HAhN5&#10;2QAAAAsBAAAPAAAAAAAAAAEAIAAAACIAAABkcnMvZG93bnJldi54bWxQSwECFAAUAAAACACHTuJA&#10;NZrB/OcBAACnAwAADgAAAAAAAAABACAAAAAoAQAAZHJzL2Uyb0RvYy54bWxQSwUGAAAAAAYABgBZ&#10;AQAAgQUAAAAA&#10;">
                <v:fill on="f" focussize="0,0"/>
                <v:stroke color="#000000" joinstyle="round" endarrow="block"/>
                <v:imagedata o:title=""/>
                <o:lock v:ext="edit" aspectratio="f"/>
              </v:line>
            </w:pict>
          </mc:Fallback>
        </mc:AlternateContent>
      </w:r>
      <w:r>
        <w:rPr>
          <w:noProof/>
          <w:sz w:val="28"/>
        </w:rPr>
        <mc:AlternateContent>
          <mc:Choice Requires="wps">
            <w:drawing>
              <wp:anchor distT="0" distB="0" distL="114300" distR="114300" simplePos="0" relativeHeight="251695104" behindDoc="0" locked="0" layoutInCell="1" allowOverlap="1">
                <wp:simplePos x="0" y="0"/>
                <wp:positionH relativeFrom="column">
                  <wp:posOffset>6479540</wp:posOffset>
                </wp:positionH>
                <wp:positionV relativeFrom="paragraph">
                  <wp:posOffset>213995</wp:posOffset>
                </wp:positionV>
                <wp:extent cx="5715" cy="218440"/>
                <wp:effectExtent l="34290" t="0" r="36195" b="10160"/>
                <wp:wrapNone/>
                <wp:docPr id="111" name="直接连接符 111"/>
                <wp:cNvGraphicFramePr/>
                <a:graphic xmlns:a="http://schemas.openxmlformats.org/drawingml/2006/main">
                  <a:graphicData uri="http://schemas.microsoft.com/office/word/2010/wordprocessingShape">
                    <wps:wsp>
                      <wps:cNvCnPr/>
                      <wps:spPr>
                        <a:xfrm>
                          <a:off x="0" y="0"/>
                          <a:ext cx="5715" cy="218440"/>
                        </a:xfrm>
                        <a:prstGeom prst="line">
                          <a:avLst/>
                        </a:prstGeom>
                        <a:ln w="9525" cap="flat" cmpd="sng">
                          <a:solidFill>
                            <a:srgbClr val="000000"/>
                          </a:solidFill>
                          <a:prstDash val="solid"/>
                          <a:roun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510.2pt;margin-top:16.85pt;height:17.2pt;width:0.45pt;z-index:251695104;mso-width-relative:page;mso-height-relative:page;" filled="f" stroked="t" coordsize="21600,21600" o:gfxdata="UEsDBAoAAAAAAIdO4kAAAAAAAAAAAAAAAAAEAAAAZHJzL1BLAwQUAAAACACHTuJAK9TLsdsAAAAL&#10;AQAADwAAAGRycy9kb3ducmV2LnhtbE2PwU7DMBBE70j8g7VI3KjtBJUoxOkBqVxaQG0Ram9uvCQR&#10;8TqKnTb8Pe6pHEf7NPO2WEy2YyccfOtIgZwJYEiVMy3VCj53y4cMmA+ajO4coYJf9LAob28KnRt3&#10;pg2etqFmsYR8rhU0IfQ5575q0Go/cz1SvH27weoQ41BzM+hzLLcdT4SYc6tbiguN7vGlwepnO1oF&#10;m/VylX2txqkaDq/yffexftv7TKn7OymegQWcwhWGi35UhzI6Hd1IxrMuZpGIx8gqSNMnYBdCJDIF&#10;dlQwzyTwsuD/fyj/AFBLAwQUAAAACACHTuJAR4R3BuoBAACqAwAADgAAAGRycy9lMm9Eb2MueG1s&#10;rVNLjhMxEN0jcQfLe9LpaAJDK51ZTBg2CEYCDlCx3d2W/FPZSSeX4AJI7GDFkj23meEYlJ2Q8BEb&#10;RC/cZdfzc73n8uJqZw3bKozau5bXkylnygkvtetb/vbNzaNLzmICJ8F4p1q+V5FfLR8+WIyhUTM/&#10;eCMVMiJxsRlDy4eUQlNVUQzKQpz4oBwlO48WEk2xryTCSOzWVLPp9HE1epQBvVAx0urqkOTLwt91&#10;SqRXXRdVYqblVFsqI5ZxncdquYCmRwiDFscy4B+qsKAdHXqiWkECtkH9B5XVAn30XZoIbyvfdVqo&#10;ooHU1NPf1LweIKiihcyJ4WRT/H+04uX2FpmWdHd1zZkDS5d0//7L3buP375+oPH+8yeWU2TUGGJD&#10;+Gt3i8dZDLeYVe86tPlPetiumLs/mat2iQlanD+p55wJSszqy4uLYn113howpufKW5aDlhvtsnJo&#10;YPsiJjqOoD8gedk4Nrb86XyWOYEapzOQKLSBpETXl73RGy1vtDF5R8R+fW2QbSG3QvmyKOL9BZYP&#10;WUEcDriSOjQJ+o2TtAGaQYF85iRL+0BmOeprnouxSnJmFD2DHBVkAm3OyIQaXG/+gqZCjKN6sssH&#10;X3O09nJPF7QJqPuBfCkXUTDUEKX6Y/Pmjvt5XpjOT2z5H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vUy7HbAAAACwEAAA8AAAAAAAAAAQAgAAAAIgAAAGRycy9kb3ducmV2LnhtbFBLAQIUABQAAAAI&#10;AIdO4kBHhHcG6gEAAKoDAAAOAAAAAAAAAAEAIAAAACoBAABkcnMvZTJvRG9jLnhtbFBLBQYAAAAA&#10;BgAGAFkBAACGBQAAAAA=&#10;">
                <v:fill on="f" focussize="0,0"/>
                <v:stroke color="#000000" joinstyle="round" endarrow="block"/>
                <v:imagedata o:title=""/>
                <o:lock v:ext="edit" aspectratio="f"/>
              </v:line>
            </w:pict>
          </mc:Fallback>
        </mc:AlternateContent>
      </w:r>
      <w:r>
        <w:rPr>
          <w:noProof/>
          <w:sz w:val="28"/>
        </w:rPr>
        <mc:AlternateContent>
          <mc:Choice Requires="wps">
            <w:drawing>
              <wp:anchor distT="0" distB="0" distL="114300" distR="114300" simplePos="0" relativeHeight="251694080" behindDoc="0" locked="0" layoutInCell="1" allowOverlap="1">
                <wp:simplePos x="0" y="0"/>
                <wp:positionH relativeFrom="column">
                  <wp:posOffset>5816600</wp:posOffset>
                </wp:positionH>
                <wp:positionV relativeFrom="paragraph">
                  <wp:posOffset>217805</wp:posOffset>
                </wp:positionV>
                <wp:extent cx="0" cy="213360"/>
                <wp:effectExtent l="38100" t="0" r="38100" b="15240"/>
                <wp:wrapNone/>
                <wp:docPr id="112" name="直接连接符 112"/>
                <wp:cNvGraphicFramePr/>
                <a:graphic xmlns:a="http://schemas.openxmlformats.org/drawingml/2006/main">
                  <a:graphicData uri="http://schemas.microsoft.com/office/word/2010/wordprocessingShape">
                    <wps:wsp>
                      <wps:cNvCnPr/>
                      <wps:spPr>
                        <a:xfrm>
                          <a:off x="0" y="0"/>
                          <a:ext cx="0" cy="213360"/>
                        </a:xfrm>
                        <a:prstGeom prst="line">
                          <a:avLst/>
                        </a:prstGeom>
                        <a:ln w="9525" cap="flat" cmpd="sng">
                          <a:solidFill>
                            <a:srgbClr val="000000"/>
                          </a:solidFill>
                          <a:prstDash val="solid"/>
                          <a:roun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458pt;margin-top:17.15pt;height:16.8pt;width:0pt;z-index:251694080;mso-width-relative:page;mso-height-relative:page;" filled="f" stroked="t" coordsize="21600,21600" o:gfxdata="UEsDBAoAAAAAAIdO4kAAAAAAAAAAAAAAAAAEAAAAZHJzL1BLAwQUAAAACACHTuJAeYwRS9kAAAAJ&#10;AQAADwAAAGRycy9kb3ducmV2LnhtbE2PwU7DMBBE70j8g7VI3KgTikIasukBqVxaQG0RgpsbL0lE&#10;vI5spw1/jxEHOM7OaPZNuZxML47kfGcZIZ0lIIhrqztuEF72q6schA+KteotE8IXeVhW52elKrQ9&#10;8ZaOu9CIWMK+UAhtCEMhpa9bMsrP7EAcvQ/rjApRukZqp06x3PTyOkkyaVTH8UOrBrpvqf7cjQZh&#10;u1mt89f1ONXu/SF92j9vHt98jnh5kSZ3IAJN4S8MP/gRHarIdLAjay96hEWaxS0BYX4zBxEDv4cD&#10;Qna7AFmV8v+C6htQSwMEFAAAAAgAh07iQG2Xle/oAQAApwMAAA4AAABkcnMvZTJvRG9jLnhtbK1T&#10;S44TMRDdI3EHy3vSSUYzglY6s5gwbBBEAg5Qsd3dlvxT2Uknl+ACSOxgxZI9t2E4BmV3SGZAbBC9&#10;qC67XpXrPZcX13tr2E5h1N41fDaZcqac8FK7ruHv3t4+ecpZTOAkGO9Uww8q8uvl40eLIdRq7ntv&#10;pEJGRVysh9DwPqVQV1UUvbIQJz4oR8HWo4VES+wqiTBQdWuq+XR6VQ0eZUAvVIy0uxqDfFnqt60S&#10;6XXbRpWYaTj1lorFYjfZVssF1B1C6LU4tgH/0IUF7ejQU6kVJGBb1H+Uslqgj75NE+Ft5dtWC1U4&#10;EJvZ9Dc2b3oIqnAhcWI4yRT/X1nxardGpiXd3WzOmQNLl3T34ev3959+fPtI9u7LZ5ZDJNQQYk34&#10;G7fG4yqGNWbW+xZt/hMfti/iHk7iqn1iYtwUtDufXVxcFd2rc17AmF4ob1l2Gm60y7Shht3LmOgs&#10;gv6C5G3j2NDwZ5fzS84E0NS0BhK5NhCP6LqSG73R8lYbkzMidpsbg2wHeQ7KlxlR3QewfMgKYj/i&#10;SmicEPRbJykB6l6BfO4kS4dASjkaap6bsUpyZhS9gewVZAJtzsiEGlxn/oKmRoyjfrLEo6jZ23h5&#10;oNvZBtRdT7rMSs85QtNQuj9Obh63++tS6fy+lj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eYwR&#10;S9kAAAAJAQAADwAAAAAAAAABACAAAAAiAAAAZHJzL2Rvd25yZXYueG1sUEsBAhQAFAAAAAgAh07i&#10;QG2Xle/oAQAApwMAAA4AAAAAAAAAAQAgAAAAKAEAAGRycy9lMm9Eb2MueG1sUEsFBgAAAAAGAAYA&#10;WQEAAIIFAAAAAA==&#10;">
                <v:fill on="f" focussize="0,0"/>
                <v:stroke color="#000000" joinstyle="round" endarrow="block"/>
                <v:imagedata o:title=""/>
                <o:lock v:ext="edit" aspectratio="f"/>
              </v:lin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3597910</wp:posOffset>
                </wp:positionH>
                <wp:positionV relativeFrom="paragraph">
                  <wp:posOffset>205105</wp:posOffset>
                </wp:positionV>
                <wp:extent cx="1270" cy="233045"/>
                <wp:effectExtent l="37465" t="0" r="37465" b="14605"/>
                <wp:wrapNone/>
                <wp:docPr id="114" name="直接连接符 114"/>
                <wp:cNvGraphicFramePr/>
                <a:graphic xmlns:a="http://schemas.openxmlformats.org/drawingml/2006/main">
                  <a:graphicData uri="http://schemas.microsoft.com/office/word/2010/wordprocessingShape">
                    <wps:wsp>
                      <wps:cNvCnPr/>
                      <wps:spPr>
                        <a:xfrm>
                          <a:off x="0" y="0"/>
                          <a:ext cx="1270" cy="233045"/>
                        </a:xfrm>
                        <a:prstGeom prst="line">
                          <a:avLst/>
                        </a:prstGeom>
                        <a:ln w="9525" cap="flat" cmpd="sng">
                          <a:solidFill>
                            <a:srgbClr val="000000"/>
                          </a:solidFill>
                          <a:prstDash val="solid"/>
                          <a:roun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83.3pt;margin-top:16.15pt;height:18.35pt;width:0.1pt;z-index:251678720;mso-width-relative:page;mso-height-relative:page;" filled="f" stroked="t" coordsize="21600,21600" o:gfxdata="UEsDBAoAAAAAAIdO4kAAAAAAAAAAAAAAAAAEAAAAZHJzL1BLAwQUAAAACACHTuJAnkA7GtkAAAAJ&#10;AQAADwAAAGRycy9kb3ducmV2LnhtbE2PwU7DMAyG70i8Q2QkbizpJqJSmu6ANC4boG1oGresMW1F&#10;k1RJupW3x5zgaPvT7+8vl5Pt2RlD7LxTkM0EMHS1N51rFLzvV3c5sJi0M7r3DhV8Y4RldX1V6sL4&#10;i9vieZcaRiEuFlpBm9JQcB7rFq2OMz+go9unD1YnGkPDTdAXCrc9nwshudWdow+tHvCpxfprN1oF&#10;281qnR/W41SHj+fsdf+2eTnGXKnbm0w8Aks4pT8YfvVJHSpyOvnRmch6BfdSSkIVLOYLYATQgrqc&#10;FMgHAbwq+f8G1Q9QSwMEFAAAAAgAh07iQIBpwy7pAQAAqgMAAA4AAABkcnMvZTJvRG9jLnhtbK1T&#10;S44TMRDdI3EHy3vSSWbCp5XOLCYMGwSRYA5Qsd3dlvxT2Uknl+ACSOxgxZI9t2E4xpSdkPARG0Qv&#10;qsuu5+eqV+X51c4atlUYtXcNn4zGnCknvNSua/jt25tHTzmLCZwE451q+F5FfrV4+GA+hFpNfe+N&#10;VMiIxMV6CA3vUwp1VUXRKwtx5INyFGw9Wki0xK6SCAOxW1NNx+PH1eBRBvRCxUi7y0OQLwp/2yqR&#10;XrdtVImZhlNuqVgsdp1ttZhD3SGEXotjGvAPWVjQji49US0hAdug/oPKaoE++jaNhLeVb1stVKmB&#10;qpmMf6vmTQ9BlVpInBhOMsX/RytebVfItKTeTS45c2CpSXfvv3x79/H71w9k7z5/YjlEQg0h1oS/&#10;dis8rmJYYa5616LNf6qH7Yq4+5O4apeYoM3J9Ak1QFBgenExvpxlxup8NGBML5S3LDsNN9rlyqGG&#10;7cuYDtAfkLxtHBsa/mw2nREn0OC0BhK5NlAp0XXlbPRGyxttTD4RsVtfG2RbyKNQvmMKv8DyJUuI&#10;/QFXQhkGNfqNk8XrFcjnTrK0DySWo7nmORmrJGdG0TPIXkEm0OaMTKjBdeYvaNLCOJIkq3zQNXtr&#10;L/fUoE1A3fWky6TknCM0EEXA4/Dmift5XZjOT2xx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5A&#10;OxrZAAAACQEAAA8AAAAAAAAAAQAgAAAAIgAAAGRycy9kb3ducmV2LnhtbFBLAQIUABQAAAAIAIdO&#10;4kCAacMu6QEAAKoDAAAOAAAAAAAAAAEAIAAAACgBAABkcnMvZTJvRG9jLnhtbFBLBQYAAAAABgAG&#10;AFkBAACDBQAAAAA=&#10;">
                <v:fill on="f" focussize="0,0"/>
                <v:stroke color="#000000" joinstyle="round" endarrow="block"/>
                <v:imagedata o:title=""/>
                <o:lock v:ext="edit" aspectratio="f"/>
              </v:lin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1066800</wp:posOffset>
                </wp:positionH>
                <wp:positionV relativeFrom="paragraph">
                  <wp:posOffset>198120</wp:posOffset>
                </wp:positionV>
                <wp:extent cx="635" cy="233680"/>
                <wp:effectExtent l="37465" t="0" r="38100" b="13970"/>
                <wp:wrapNone/>
                <wp:docPr id="117" name="直接连接符 117"/>
                <wp:cNvGraphicFramePr/>
                <a:graphic xmlns:a="http://schemas.openxmlformats.org/drawingml/2006/main">
                  <a:graphicData uri="http://schemas.microsoft.com/office/word/2010/wordprocessingShape">
                    <wps:wsp>
                      <wps:cNvCnPr/>
                      <wps:spPr>
                        <a:xfrm>
                          <a:off x="0" y="0"/>
                          <a:ext cx="635" cy="233680"/>
                        </a:xfrm>
                        <a:prstGeom prst="line">
                          <a:avLst/>
                        </a:prstGeom>
                        <a:ln w="9525" cap="flat" cmpd="sng">
                          <a:solidFill>
                            <a:srgbClr val="000000"/>
                          </a:solidFill>
                          <a:prstDash val="solid"/>
                          <a:roun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84pt;margin-top:15.6pt;height:18.4pt;width:0.05pt;z-index:251675648;mso-width-relative:page;mso-height-relative:page;" filled="f" stroked="t" coordsize="21600,21600" o:gfxdata="UEsDBAoAAAAAAIdO4kAAAAAAAAAAAAAAAAAEAAAAZHJzL1BLAwQUAAAACACHTuJAdCHGBNcAAAAJ&#10;AQAADwAAAGRycy9kb3ducmV2LnhtbE2PMU/DMBSEdyT+g/WQ2KjjIkVWiNMBqSwtoLYIwebGjyQi&#10;fo5spw3/vs5UxtOd7r4rV5Pt2Ql96BwpEIsMGFLtTEeNgo/D+kECC1GT0b0jVPCHAVbV7U2pC+PO&#10;tMPTPjYslVAotII2xqHgPNQtWh0WbkBK3o/zVsckfcON1+dUbnu+zLKcW91RWmj1gM8t1r/70SrY&#10;bdcb+bkZp9p/v4i3w/v29StIpe7vRPYELOIUr2GY8RM6VInp6EYygfVJ5zJ9iQoexRLYHMilAHZU&#10;MBu8Kvn/B9UFUEsDBBQAAAAIAIdO4kCirpbl6gEAAKkDAAAOAAAAZHJzL2Uyb0RvYy54bWytU0uO&#10;EzEQ3SNxB8t70vlowtBKZxYThg2CSMABKra725J/Kjvp5BJcAIkdrFiy5zYMx6DshISP2CB6UV12&#10;VT3Xey4vbvbWsJ3CqL1r+GQ05kw54aV2XcPfvL57dM1ZTOAkGO9Uww8q8pvlwweLIdRq6ntvpEJG&#10;IC7WQ2h4n1KoqyqKXlmIIx+Uo2Dr0UKiJXaVRBgI3ZpqOh7Pq8GjDOiFipF2V8cgXxb8tlUivWzb&#10;qBIzDafeUrFY7CbbarmAukMIvRanNuAfurCgHR16hlpBArZF/QeU1QJ99G0aCW8r37ZaqMKB2EzG&#10;v7F51UNQhQuJE8NZpvj/YMWL3RqZlnR3k8ecObB0SffvPn99++Hbl/dk7z99ZDlEQg0h1pR/69Z4&#10;WsWwxsx636LNf+LD9kXcw1lctU9M0OZ8dsWZoP3pbDa/LspXl8qAMT1T3rLsNNxol4lDDbvnMdFp&#10;lPojJW8bx4aGP7maZkyguWkNJHJtICbRdaU2eqPlnTYmV0TsNrcG2Q7yJJQvcyLcX9LyISuI/TGv&#10;hI4zgn7rJBVA3SuQT51k6RBIK0djzXMzVknOjKJXkL2SmUCbS2ZCDa4zf8mmRoyjfrLIR1mzt/Hy&#10;QPezDai7nnSZlJ5zhOahdH+a3TxwP68L0uWFLb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dCHG&#10;BNcAAAAJAQAADwAAAAAAAAABACAAAAAiAAAAZHJzL2Rvd25yZXYueG1sUEsBAhQAFAAAAAgAh07i&#10;QKKuluXqAQAAqQMAAA4AAAAAAAAAAQAgAAAAJgEAAGRycy9lMm9Eb2MueG1sUEsFBgAAAAAGAAYA&#10;WQEAAIIFAAAAAA==&#10;">
                <v:fill on="f" focussize="0,0"/>
                <v:stroke color="#000000" joinstyle="round" endarrow="block"/>
                <v:imagedata o:title=""/>
                <o:lock v:ext="edit" aspectratio="f"/>
              </v:line>
            </w:pict>
          </mc:Fallback>
        </mc:AlternateContent>
      </w:r>
    </w:p>
    <w:p w:rsidR="00A22A5D" w:rsidRDefault="009C19EC">
      <w:pPr>
        <w:rPr>
          <w:rFonts w:ascii="宋体" w:eastAsia="宋体" w:hAnsi="宋体" w:cs="宋体"/>
          <w:szCs w:val="32"/>
        </w:rPr>
      </w:pPr>
      <w:r>
        <w:rPr>
          <w:noProof/>
        </w:rPr>
        <mc:AlternateContent>
          <mc:Choice Requires="wps">
            <w:drawing>
              <wp:anchor distT="0" distB="0" distL="114300" distR="114300" simplePos="0" relativeHeight="251702272" behindDoc="0" locked="0" layoutInCell="1" allowOverlap="1">
                <wp:simplePos x="0" y="0"/>
                <wp:positionH relativeFrom="column">
                  <wp:posOffset>8345805</wp:posOffset>
                </wp:positionH>
                <wp:positionV relativeFrom="paragraph">
                  <wp:posOffset>77470</wp:posOffset>
                </wp:positionV>
                <wp:extent cx="842010" cy="390525"/>
                <wp:effectExtent l="4445" t="4445" r="10795" b="5080"/>
                <wp:wrapNone/>
                <wp:docPr id="55" name="矩形 55"/>
                <wp:cNvGraphicFramePr/>
                <a:graphic xmlns:a="http://schemas.openxmlformats.org/drawingml/2006/main">
                  <a:graphicData uri="http://schemas.microsoft.com/office/word/2010/wordprocessingShape">
                    <wps:wsp>
                      <wps:cNvSpPr/>
                      <wps:spPr>
                        <a:xfrm>
                          <a:off x="0" y="0"/>
                          <a:ext cx="842010" cy="39052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22A5D" w:rsidRDefault="009C19EC">
                            <w:pPr>
                              <w:rPr>
                                <w:rFonts w:ascii="宋体" w:hAnsi="宋体"/>
                                <w:bCs/>
                                <w:sz w:val="15"/>
                                <w:szCs w:val="15"/>
                              </w:rPr>
                            </w:pPr>
                            <w:r>
                              <w:rPr>
                                <w:rFonts w:ascii="宋体" w:hAnsi="宋体" w:hint="eastAsia"/>
                                <w:bCs/>
                                <w:sz w:val="15"/>
                                <w:szCs w:val="15"/>
                              </w:rPr>
                              <w:t>地震应急专家组</w:t>
                            </w:r>
                          </w:p>
                        </w:txbxContent>
                      </wps:txbx>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657.15pt;margin-top:6.1pt;height:30.75pt;width:66.3pt;z-index:251702272;mso-width-relative:page;mso-height-relative:page;" fillcolor="#FFFFFF" filled="t" stroked="t" coordsize="21600,21600" o:gfxdata="UEsDBAoAAAAAAIdO4kAAAAAAAAAAAAAAAAAEAAAAZHJzL1BLAwQUAAAACACHTuJAGzSkbtgAAAAL&#10;AQAADwAAAGRycy9kb3ducmV2LnhtbE2PTU/DMAyG70j8h8hI3Fj6pY2VpjuAhsRx6y7c3Ca0hcap&#10;mnQr/Hq8E9z8yo9ePy52ix3E2Uy+d6QgXkUgDDVO99QqOFX7h0cQPiBpHBwZBd/Gw668vSkw1+5C&#10;B3M+hlZwCfkcFXQhjLmUvumMRb9yoyHefbjJYuA4tVJPeOFyO8gkitbSYk98ocPRPHem+TrOVkHd&#10;Jyf8OVSvkd3u0/C2VJ/z+4tS93dx9AQimCX8wXDVZ3Uo2al2M2kvBs5pnKXM8pQkIK5Elq23IGoF&#10;m3QDsizk/x/KX1BLAwQUAAAACACHTuJAc6zLAOcBAADcAwAADgAAAGRycy9lMm9Eb2MueG1srVPN&#10;jtMwEL4j8Q6W7zRpoWg3aroHSrkgWGnhAaa2k1jynzzeJn0aJG48BI+DeA3GbunusntAiBycGXv8&#10;zXzfjFdXkzVsryJq71o+n9WcKSe81K5v+edP2xcXnGECJ8F4p1p+UMiv1s+frcbQqIUfvJEqMgJx&#10;2Iyh5UNKoakqFIOygDMflKPDzkcLidzYVzLCSOjWVIu6fl2NPsoQvVCItLs5HvJ1we86JdLHrkOV&#10;mGk51ZbKGsu6y2u1XkHTRwiDFqcy4B+qsKAdJT1DbSABu436EZTVInr0XZoJbyvfdVqowoHYzOs/&#10;2NwMEFThQuJgOMuE/w9WfNhfR6Zly5dLzhxY6tHPL99+fP/KaIPUGQM2FHQTruPJQzIz1amLNv+J&#10;BJuKooezompKTNDmxatMizNBRy8v6+WiYFZ3l0PE9E55y7LR8kgNKzrC/j0mSkihv0NyLvRGy602&#10;pjix370xke2BmrstX66YrjwIM46NLb/MuZkAmrHOQCLTBmKNri/5HtzA+8B1+Z4CzoVtAIdjAQUh&#10;h0FjdVJZLWgGBfKtkywdAgnr6AnwXIxVkjOj6MVkq0Qm0OZvIomdcUQy9+XYiWylaTcRTDZ3Xh6o&#10;pbch6n4gSeel9HxCI1TUOY17ntH7fgG9e5Tr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s0pG7Y&#10;AAAACwEAAA8AAAAAAAAAAQAgAAAAIgAAAGRycy9kb3ducmV2LnhtbFBLAQIUABQAAAAIAIdO4kBz&#10;rMsA5wEAANwDAAAOAAAAAAAAAAEAIAAAACcBAABkcnMvZTJvRG9jLnhtbFBLBQYAAAAABgAGAFkB&#10;AACABQAAAAA=&#10;">
                <v:fill on="t" focussize="0,0"/>
                <v:stroke color="#000000" joinstyle="miter"/>
                <v:imagedata o:title=""/>
                <o:lock v:ext="edit" aspectratio="f"/>
                <v:textbox>
                  <w:txbxContent>
                    <w:p>
                      <w:pPr>
                        <w:rPr>
                          <w:rFonts w:hint="default" w:ascii="宋体" w:hAnsi="宋体"/>
                          <w:b w:val="0"/>
                          <w:bCs/>
                          <w:sz w:val="15"/>
                          <w:szCs w:val="15"/>
                          <w:lang w:val="en-US" w:eastAsia="zh-CN"/>
                        </w:rPr>
                      </w:pPr>
                      <w:r>
                        <w:rPr>
                          <w:rFonts w:hint="eastAsia" w:ascii="宋体" w:hAnsi="宋体"/>
                          <w:b w:val="0"/>
                          <w:bCs/>
                          <w:sz w:val="15"/>
                          <w:szCs w:val="15"/>
                          <w:lang w:val="en-US" w:eastAsia="zh-CN"/>
                        </w:rPr>
                        <w:t>地震应急专家组</w:t>
                      </w:r>
                    </w:p>
                  </w:txbxContent>
                </v:textbox>
              </v:rect>
            </w:pict>
          </mc:Fallback>
        </mc:AlternateContent>
      </w:r>
      <w:r>
        <w:rPr>
          <w:noProof/>
        </w:rPr>
        <mc:AlternateContent>
          <mc:Choice Requires="wps">
            <w:drawing>
              <wp:anchor distT="0" distB="0" distL="114300" distR="114300" simplePos="0" relativeHeight="251699200" behindDoc="0" locked="0" layoutInCell="1" allowOverlap="1">
                <wp:simplePos x="0" y="0"/>
                <wp:positionH relativeFrom="column">
                  <wp:posOffset>7656830</wp:posOffset>
                </wp:positionH>
                <wp:positionV relativeFrom="paragraph">
                  <wp:posOffset>62865</wp:posOffset>
                </wp:positionV>
                <wp:extent cx="664845" cy="384810"/>
                <wp:effectExtent l="4445" t="5080" r="16510" b="10160"/>
                <wp:wrapNone/>
                <wp:docPr id="52" name="矩形 52"/>
                <wp:cNvGraphicFramePr/>
                <a:graphic xmlns:a="http://schemas.openxmlformats.org/drawingml/2006/main">
                  <a:graphicData uri="http://schemas.microsoft.com/office/word/2010/wordprocessingShape">
                    <wps:wsp>
                      <wps:cNvSpPr/>
                      <wps:spPr>
                        <a:xfrm>
                          <a:off x="0" y="0"/>
                          <a:ext cx="664845" cy="38481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22A5D" w:rsidRDefault="009C19EC">
                            <w:pPr>
                              <w:rPr>
                                <w:rFonts w:ascii="宋体" w:hAnsi="宋体"/>
                                <w:bCs/>
                                <w:sz w:val="15"/>
                                <w:szCs w:val="15"/>
                              </w:rPr>
                            </w:pPr>
                            <w:r>
                              <w:rPr>
                                <w:rFonts w:ascii="宋体" w:hAnsi="宋体" w:hint="eastAsia"/>
                                <w:bCs/>
                                <w:sz w:val="15"/>
                                <w:szCs w:val="15"/>
                              </w:rPr>
                              <w:t>恢复重建组</w:t>
                            </w:r>
                          </w:p>
                        </w:txbxContent>
                      </wps:txbx>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602.9pt;margin-top:4.95pt;height:30.3pt;width:52.35pt;z-index:251699200;mso-width-relative:page;mso-height-relative:page;" fillcolor="#FFFFFF" filled="t" stroked="t" coordsize="21600,21600" o:gfxdata="UEsDBAoAAAAAAIdO4kAAAAAAAAAAAAAAAAAEAAAAZHJzL1BLAwQUAAAACACHTuJAG0SzSdcAAAAK&#10;AQAADwAAAGRycy9kb3ducmV2LnhtbE2PwU7DMBBE70j8g7VI3KidVAUS4vQAKhLHNr1w28QmCcTr&#10;KHbawNezPcFpNJrR7Ntiu7hBnOwUek8akpUCYanxpqdWw7Ha3T2CCBHJ4ODJavi2Abbl9VWBufFn&#10;2tvTIbaCRyjkqKGLccylDE1nHYaVHy1x9uEnh5Ht1Eoz4ZnH3SBTpe6lw574Qoejfe5s83WYnYa6&#10;T4/4s69elct26/i2VJ/z+4vWtzeJegIR7RL/ynDBZ3Qoman2M5kgBvap2jB71JBlIC6FdaI2IGoN&#10;D6yyLOT/F8pfUEsDBBQAAAAIAIdO4kB+F6db6gEAANwDAAAOAAAAZHJzL2Uyb0RvYy54bWytU0uO&#10;EzEQ3SNxB8t70p2QRKGVziwIYYNgpBkOUPGn25J/sj3pzmmQ2HEIjoO4BmUnZGaYWSBEL9xlu/z8&#10;3qvy+mo0mhxEiMrZlk4nNSXCMseV7Vr6+Xb3akVJTGA5aGdFS48i0qvNyxfrwTdi5nqnuQgEQWxs&#10;Bt/SPiXfVFVkvTAQJ84Li5vSBQMJp6GreIAB0Y2uZnW9rAYXuA+OiRhxdXvapJuCL6Vg6ZOUUSSi&#10;W4rcUhlDGfd5rDZraLoAvlfsTAP+gYUBZfHSC9QWEpC7oJ5AGcWCi06mCXOmclIqJooGVDOt/1Bz&#10;04MXRQuaE/3Fpvj/YNnHw3Ugird0MaPEgsEa/fzy7cf3rwQX0J3BxwaTbvx1OM8ihlnqKIPJfxRB&#10;xuLo8eKoGBNhuLhczlfzBSUMt16v5qtpcby6P+xDTO+FMyQHLQ1YsOIjHD7EhBdi6u+UfFd0WvGd&#10;0rpMQrd/qwM5ABZ3V77MGI88StOWDC19s5hlHoA9JjUkDI1H1dF25b5HJ+JD4Lp8zwFnYluI/YlA&#10;Qchp0BiVRHYLml4Af2c5SUePxlp8AjSTMYJTogW+mByVzARK/00mqtMWRea6nCqRozTuR4TJ4d7x&#10;I5b0zgfV9WjptFDPO9hCxZ1zu+cefTgvoPePcvM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0Sz&#10;SdcAAAAKAQAADwAAAAAAAAABACAAAAAiAAAAZHJzL2Rvd25yZXYueG1sUEsBAhQAFAAAAAgAh07i&#10;QH4Xp1vqAQAA3AMAAA4AAAAAAAAAAQAgAAAAJgEAAGRycy9lMm9Eb2MueG1sUEsFBgAAAAAGAAYA&#10;WQEAAIIFAAAAAA==&#10;">
                <v:fill on="t" focussize="0,0"/>
                <v:stroke color="#000000" joinstyle="miter"/>
                <v:imagedata o:title=""/>
                <o:lock v:ext="edit" aspectratio="f"/>
                <v:textbox>
                  <w:txbxContent>
                    <w:p>
                      <w:pPr>
                        <w:rPr>
                          <w:rFonts w:hint="default" w:ascii="宋体" w:hAnsi="宋体"/>
                          <w:b w:val="0"/>
                          <w:bCs/>
                          <w:sz w:val="15"/>
                          <w:szCs w:val="15"/>
                          <w:lang w:val="en-US" w:eastAsia="zh-CN"/>
                        </w:rPr>
                      </w:pPr>
                      <w:r>
                        <w:rPr>
                          <w:rFonts w:hint="eastAsia" w:ascii="宋体" w:hAnsi="宋体"/>
                          <w:b w:val="0"/>
                          <w:bCs/>
                          <w:sz w:val="15"/>
                          <w:szCs w:val="15"/>
                          <w:lang w:val="en-US" w:eastAsia="zh-CN"/>
                        </w:rPr>
                        <w:t>恢复重建组</w:t>
                      </w:r>
                    </w:p>
                  </w:txbxContent>
                </v:textbox>
              </v:rect>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column">
                  <wp:posOffset>6784340</wp:posOffset>
                </wp:positionH>
                <wp:positionV relativeFrom="paragraph">
                  <wp:posOffset>59690</wp:posOffset>
                </wp:positionV>
                <wp:extent cx="843915" cy="384810"/>
                <wp:effectExtent l="4445" t="4445" r="8890" b="10795"/>
                <wp:wrapNone/>
                <wp:docPr id="53" name="矩形 53"/>
                <wp:cNvGraphicFramePr/>
                <a:graphic xmlns:a="http://schemas.openxmlformats.org/drawingml/2006/main">
                  <a:graphicData uri="http://schemas.microsoft.com/office/word/2010/wordprocessingShape">
                    <wps:wsp>
                      <wps:cNvSpPr/>
                      <wps:spPr>
                        <a:xfrm>
                          <a:off x="0" y="0"/>
                          <a:ext cx="843915" cy="38481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22A5D" w:rsidRDefault="009C19EC">
                            <w:pPr>
                              <w:rPr>
                                <w:rFonts w:ascii="宋体" w:hAnsi="宋体"/>
                                <w:bCs/>
                                <w:sz w:val="15"/>
                                <w:szCs w:val="15"/>
                              </w:rPr>
                            </w:pPr>
                            <w:r>
                              <w:rPr>
                                <w:rFonts w:ascii="宋体" w:hAnsi="宋体" w:hint="eastAsia"/>
                                <w:bCs/>
                                <w:sz w:val="15"/>
                                <w:szCs w:val="15"/>
                              </w:rPr>
                              <w:t>灾情调查评估组</w:t>
                            </w:r>
                          </w:p>
                        </w:txbxContent>
                      </wps:txbx>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534.2pt;margin-top:4.7pt;height:30.3pt;width:66.45pt;z-index:251700224;mso-width-relative:page;mso-height-relative:page;" fillcolor="#FFFFFF" filled="t" stroked="t" coordsize="21600,21600" o:gfxdata="UEsDBAoAAAAAAIdO4kAAAAAAAAAAAAAAAAAEAAAAZHJzL1BLAwQUAAAACACHTuJAqQCq0NcAAAAK&#10;AQAADwAAAGRycy9kb3ducmV2LnhtbE2PwU7DMAyG70i8Q2Qkbixph8ZWmu4AGhLHrbtwSxvTFhqn&#10;atKt8PR4J3ayfvnT78/5dna9OOEYOk8akoUCgVR721Gj4VjuHtYgQjRkTe8JNfxggG1xe5ObzPoz&#10;7fF0iI3gEgqZ0dDGOGRShrpFZ8LCD0i8+/SjM5Hj2Eg7mjOXu16mSq2kMx3xhdYM+NJi/X2YnIaq&#10;S4/md1++KbfZLeP7XH5NH69a398l6hlExDn+w3DRZ3Uo2KnyE9kges5qtX5kVsOGxwVIVbIEUWl4&#10;UgpkkcvrF4o/UEsDBBQAAAAIAIdO4kCYWxKq6gEAANwDAAAOAAAAZHJzL2Uyb0RvYy54bWytU0uO&#10;EzEQ3SNxB8t70t3JBGVa6cyCEDYIRho4QMWfbkv+yfakO6dBYschOA7iGpSdkJkBFgjRC3fZLj+/&#10;96q8vpmMJgcRonK2o82spkRY5riyfUc/fti9WFESE1gO2lnR0aOI9Gbz/Nl69K2Yu8FpLgJBEBvb&#10;0Xd0SMm3VRXZIAzEmfPC4qZ0wUDCaegrHmBEdKOreV2/rEYXuA+OiRhxdXvapJuCL6Vg6b2UUSSi&#10;O4rcUhlDGfd5rDZraPsAflDsTAP+gYUBZfHSC9QWEpD7oH6DMooFF51MM+ZM5aRUTBQNqKapf1Fz&#10;N4AXRQuaE/3Fpvj/YNm7w20gind0uaDEgsEaff/05dvXzwQX0J3RxxaT7vxtOM8ihlnqJIPJfxRB&#10;puLo8eKomBJhuLi6Wlw3S0oYbi1WV6umOF49HPYhpjfCGZKDjgYsWPERDm9jwgsx9WdKvis6rfhO&#10;aV0mod+/0oEcAIu7K19mjEeepGlLxo5eL+eZB2CPSQ0JQ+NRdbR9ue/JifgYuC7fn4AzsS3E4USg&#10;IOQ0aI1KIrsF7SCAv7acpKNHYy0+AZrJGMEp0QJfTI5KZgKl/yYT1WmLInNdTpXIUZr2E8LkcO/4&#10;EUt674PqB7S0KdTzDrZQcefc7rlHH88L6MOj3Pw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QCq&#10;0NcAAAAKAQAADwAAAAAAAAABACAAAAAiAAAAZHJzL2Rvd25yZXYueG1sUEsBAhQAFAAAAAgAh07i&#10;QJhbEqrqAQAA3AMAAA4AAAAAAAAAAQAgAAAAJgEAAGRycy9lMm9Eb2MueG1sUEsFBgAAAAAGAAYA&#10;WQEAAIIFAAAAAA==&#10;">
                <v:fill on="t" focussize="0,0"/>
                <v:stroke color="#000000" joinstyle="miter"/>
                <v:imagedata o:title=""/>
                <o:lock v:ext="edit" aspectratio="f"/>
                <v:textbox>
                  <w:txbxContent>
                    <w:p>
                      <w:pPr>
                        <w:rPr>
                          <w:rFonts w:hint="default" w:ascii="宋体" w:hAnsi="宋体"/>
                          <w:b w:val="0"/>
                          <w:bCs/>
                          <w:sz w:val="15"/>
                          <w:szCs w:val="15"/>
                          <w:lang w:val="en-US" w:eastAsia="zh-CN"/>
                        </w:rPr>
                      </w:pPr>
                      <w:r>
                        <w:rPr>
                          <w:rFonts w:hint="eastAsia" w:ascii="宋体" w:hAnsi="宋体"/>
                          <w:b w:val="0"/>
                          <w:bCs/>
                          <w:sz w:val="15"/>
                          <w:szCs w:val="15"/>
                          <w:lang w:val="en-US" w:eastAsia="zh-CN"/>
                        </w:rPr>
                        <w:t>灾情调查评估组</w:t>
                      </w:r>
                    </w:p>
                  </w:txbxContent>
                </v:textbox>
              </v:rec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-132715</wp:posOffset>
                </wp:positionH>
                <wp:positionV relativeFrom="paragraph">
                  <wp:posOffset>46355</wp:posOffset>
                </wp:positionV>
                <wp:extent cx="695325" cy="383540"/>
                <wp:effectExtent l="4445" t="4445" r="5080" b="12065"/>
                <wp:wrapNone/>
                <wp:docPr id="128" name="矩形 128"/>
                <wp:cNvGraphicFramePr/>
                <a:graphic xmlns:a="http://schemas.openxmlformats.org/drawingml/2006/main">
                  <a:graphicData uri="http://schemas.microsoft.com/office/word/2010/wordprocessingShape">
                    <wps:wsp>
                      <wps:cNvSpPr/>
                      <wps:spPr>
                        <a:xfrm>
                          <a:off x="0" y="0"/>
                          <a:ext cx="695325" cy="38354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22A5D" w:rsidRDefault="009C19EC">
                            <w:pPr>
                              <w:jc w:val="center"/>
                              <w:rPr>
                                <w:rFonts w:ascii="宋体" w:hAnsi="宋体"/>
                                <w:bCs/>
                                <w:sz w:val="18"/>
                                <w:szCs w:val="18"/>
                              </w:rPr>
                            </w:pPr>
                            <w:r>
                              <w:rPr>
                                <w:rFonts w:ascii="宋体" w:hAnsi="宋体" w:hint="eastAsia"/>
                                <w:bCs/>
                                <w:sz w:val="15"/>
                                <w:szCs w:val="15"/>
                              </w:rPr>
                              <w:t>综合协调组</w:t>
                            </w:r>
                          </w:p>
                        </w:txbxContent>
                      </wps:txbx>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10.45pt;margin-top:3.65pt;height:30.2pt;width:54.75pt;z-index:251664384;mso-width-relative:page;mso-height-relative:page;" fillcolor="#FFFFFF" filled="t" stroked="t" coordsize="21600,21600" o:gfxdata="UEsDBAoAAAAAAIdO4kAAAAAAAAAAAAAAAAAEAAAAZHJzL1BLAwQUAAAACACHTuJA1ktL/NYAAAAH&#10;AQAADwAAAGRycy9kb3ducmV2LnhtbE2OwU6DQBRF9yb+w+SZuGtnShOgyNCFpiYuW7rp7gFPQJk3&#10;hBla9OsdV7q8uTfnnny/mEFcaXK9ZQ2btQJBXNum51bDuTysUhDOIzc4WCYNX+RgX9zf5Zg19sZH&#10;up58KwKEXYYaOu/HTEpXd2TQre1IHLp3Oxn0IU6tbCa8BbgZZKRULA32HB46HOm5o/rzNBsNVR+d&#10;8ftYviqzO2z921J+zJcXrR8fNuoJhKfF/43hVz+oQxGcKjtz48SgYRWpXZhqSLYgQp+mMYhKQ5wk&#10;IItc/vcvfgBQSwMEFAAAAAgAh07iQM2MLyfqAQAA3gMAAA4AAABkcnMvZTJvRG9jLnhtbK1TS44T&#10;MRDdI3EHy3vS+ZDRTCudWRDCBsFIAweo2O5uS/7J5Ul3ToPEjkNwHMQ1KDshM8PMAiF64S7b5ef3&#10;XpVX16M1bK8iau8aPptMOVNOeKld1/DPn7avLjnDBE6C8U41/KCQX69fvlgNoVZz33sjVWQE4rAe&#10;QsP7lEJdVSh6ZQEnPihHm62PFhJNY1fJCAOhW1PNp9OLavBRhuiFQqTVzXGTrwt+2yqRPrYtqsRM&#10;w4lbKmMs4y6P1XoFdRch9FqcaMA/sLCgHV16htpAAnYX9RMoq0X06Ns0Ed5Wvm21UEUDqZlN/1Bz&#10;20NQRQuZg+FsE/4/WPFhfxOZllS7OZXKgaUi/fzy7cf3ryyvkD9DwJrSbsNNPM2Qwix2bKPNf5LB&#10;xuLp4eypGhMTtHhxtVzMl5wJ2lpcLpavi+fV/eEQMb1T3rIcNDxSyYqTsH+PiS6k1N8p+S70Rsut&#10;NqZMYrd7YyLbA5V3W77MmI48SjOODQ2/WhYeQF3WGkhEyQbSja4r9z06gQ+Bp+V7DjgT2wD2RwIF&#10;IadBbXVS2S2oewXyrZMsHQI56+gR8EzGKsmZUfRmclQyE2jzN5mkzjgSmetyrESO0rgbCSaHOy8P&#10;VNS7EHXXk6WzQj3vUBMVd04Nn7v04byA3j/L9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WS0v8&#10;1gAAAAcBAAAPAAAAAAAAAAEAIAAAACIAAABkcnMvZG93bnJldi54bWxQSwECFAAUAAAACACHTuJA&#10;zYwvJ+oBAADeAwAADgAAAAAAAAABACAAAAAlAQAAZHJzL2Uyb0RvYy54bWxQSwUGAAAAAAYABgBZ&#10;AQAAgQUAAAAA&#10;">
                <v:fill on="t" focussize="0,0"/>
                <v:stroke color="#000000" joinstyle="miter"/>
                <v:imagedata o:title=""/>
                <o:lock v:ext="edit" aspectratio="f"/>
                <v:textbox>
                  <w:txbxContent>
                    <w:p>
                      <w:pPr>
                        <w:jc w:val="center"/>
                        <w:rPr>
                          <w:rFonts w:ascii="宋体" w:hAnsi="宋体"/>
                          <w:b w:val="0"/>
                          <w:bCs/>
                          <w:sz w:val="18"/>
                          <w:szCs w:val="18"/>
                        </w:rPr>
                      </w:pPr>
                      <w:r>
                        <w:rPr>
                          <w:rFonts w:hint="eastAsia" w:ascii="宋体" w:hAnsi="宋体"/>
                          <w:b w:val="0"/>
                          <w:bCs/>
                          <w:sz w:val="15"/>
                          <w:szCs w:val="15"/>
                          <w:lang w:val="en-US" w:eastAsia="zh-CN"/>
                        </w:rPr>
                        <w:t>综合协调组</w:t>
                      </w:r>
                    </w:p>
                  </w:txbxContent>
                </v:textbox>
              </v:rect>
            </w:pict>
          </mc:Fallback>
        </mc:AlternateContent>
      </w:r>
      <w:r>
        <w:rPr>
          <w:noProof/>
        </w:rPr>
        <mc:AlternateContent>
          <mc:Choice Requires="wps">
            <w:drawing>
              <wp:anchor distT="0" distB="0" distL="114300" distR="114300" simplePos="0" relativeHeight="251701248" behindDoc="0" locked="0" layoutInCell="1" allowOverlap="1">
                <wp:simplePos x="0" y="0"/>
                <wp:positionH relativeFrom="column">
                  <wp:posOffset>6083300</wp:posOffset>
                </wp:positionH>
                <wp:positionV relativeFrom="paragraph">
                  <wp:posOffset>62230</wp:posOffset>
                </wp:positionV>
                <wp:extent cx="674370" cy="377190"/>
                <wp:effectExtent l="4445" t="4445" r="6985" b="18415"/>
                <wp:wrapNone/>
                <wp:docPr id="54" name="矩形 54"/>
                <wp:cNvGraphicFramePr/>
                <a:graphic xmlns:a="http://schemas.openxmlformats.org/drawingml/2006/main">
                  <a:graphicData uri="http://schemas.microsoft.com/office/word/2010/wordprocessingShape">
                    <wps:wsp>
                      <wps:cNvSpPr/>
                      <wps:spPr>
                        <a:xfrm>
                          <a:off x="0" y="0"/>
                          <a:ext cx="674370" cy="37719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22A5D" w:rsidRDefault="009C19EC">
                            <w:pPr>
                              <w:rPr>
                                <w:rFonts w:ascii="宋体" w:hAnsi="宋体"/>
                                <w:bCs/>
                                <w:sz w:val="15"/>
                                <w:szCs w:val="15"/>
                              </w:rPr>
                            </w:pPr>
                            <w:r>
                              <w:rPr>
                                <w:rFonts w:ascii="宋体" w:hAnsi="宋体" w:hint="eastAsia"/>
                                <w:bCs/>
                                <w:sz w:val="15"/>
                                <w:szCs w:val="15"/>
                              </w:rPr>
                              <w:t>新闻宣传组</w:t>
                            </w:r>
                          </w:p>
                        </w:txbxContent>
                      </wps:txbx>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479pt;margin-top:4.9pt;height:29.7pt;width:53.1pt;z-index:251701248;mso-width-relative:page;mso-height-relative:page;" fillcolor="#FFFFFF" filled="t" stroked="t" coordsize="21600,21600" o:gfxdata="UEsDBAoAAAAAAIdO4kAAAAAAAAAAAAAAAAAEAAAAZHJzL1BLAwQUAAAACACHTuJAtmVVU9cAAAAJ&#10;AQAADwAAAGRycy9kb3ducmV2LnhtbE2PwU7DMAyG70i8Q2QkbixZgWotTXcADYnj1l24uY1pC41T&#10;NelWeHqyE9xs/dbv7yu2ix3EiSbfO9awXikQxI0zPbcajtXubgPCB2SDg2PS8E0etuX1VYG5cWfe&#10;0+kQWhFL2OeooQthzKX0TUcW/cqNxDH7cJPFENeplWbCcyy3g0yUSqXFnuOHDkd67qj5OsxWQ90n&#10;R/zZV6/KZrv78LZUn/P7i9a3N2v1BCLQEv6O4YIf0aGMTLWb2XgxaMgeN9ElxCEaXHKVPiQgag1p&#10;loAsC/nfoPwFUEsDBBQAAAAIAIdO4kBa+7yy6wEAANwDAAAOAAAAZHJzL2Uyb0RvYy54bWytU0uO&#10;EzEQ3SNxB8t70klmMmFa6cyCEDYIRho4QMV2d1vyTy5PunMaJHYcguMgrkHZCZkZYIEQvXCX7fLz&#10;e6/Kq5vRGrZXEbV3DZ9NppwpJ7zUrmv4xw/bFy85wwROgvFONfygkN+snz9bDaFWc997I1VkBOKw&#10;HkLD+5RCXVUoemUBJz4oR5utjxYSTWNXyQgDoVtTzafTq2rwUYbohUKk1c1xk68Lftsqkd63LarE&#10;TMOJWypjLOMuj9V6BXUXIfRanGjAP7CwoB1deobaQAJ2H/VvUFaL6NG3aSK8rXzbaqGKBlIzm/6i&#10;5q6HoIoWMgfD2Sb8f7Di3f42Mi0bvrjkzIGlGn3/9OXb18+MFsidIWBNSXfhNp5mSGGWOrbR5j+J&#10;YGNx9HB2VI2JCVq8Wl5eLMl3QVsXy+XsujhePRwOEdMb5S3LQcMjFaz4CPu3mOhCSv2Zku9Cb7Tc&#10;amPKJHa7VyayPVBxt+XLjOnIkzTj2NDw68V8QTyAeqw1kCi0gVSj68p9T07gY+Bp+f4EnIltAPsj&#10;gYKQ06C2OqnsFtS9AvnaSZYOgYx19AR4JmOV5MwoejE5KpkJtPmbTFJnHInMdTlWIkdp3I0Ek8Od&#10;lwcq6X2IuuvJ0lmhnneohYo7p3bPPfp4XkAfHuX6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Zl&#10;VVPXAAAACQEAAA8AAAAAAAAAAQAgAAAAIgAAAGRycy9kb3ducmV2LnhtbFBLAQIUABQAAAAIAIdO&#10;4kBa+7yy6wEAANwDAAAOAAAAAAAAAAEAIAAAACYBAABkcnMvZTJvRG9jLnhtbFBLBQYAAAAABgAG&#10;AFkBAACDBQAAAAA=&#10;">
                <v:fill on="t" focussize="0,0"/>
                <v:stroke color="#000000" joinstyle="miter"/>
                <v:imagedata o:title=""/>
                <o:lock v:ext="edit" aspectratio="f"/>
                <v:textbox>
                  <w:txbxContent>
                    <w:p>
                      <w:pPr>
                        <w:rPr>
                          <w:rFonts w:hint="default" w:ascii="宋体" w:hAnsi="宋体"/>
                          <w:b w:val="0"/>
                          <w:bCs/>
                          <w:sz w:val="15"/>
                          <w:szCs w:val="15"/>
                          <w:lang w:val="en-US" w:eastAsia="zh-CN"/>
                        </w:rPr>
                      </w:pPr>
                      <w:r>
                        <w:rPr>
                          <w:rFonts w:hint="eastAsia" w:ascii="宋体" w:hAnsi="宋体"/>
                          <w:b w:val="0"/>
                          <w:bCs/>
                          <w:sz w:val="15"/>
                          <w:szCs w:val="15"/>
                          <w:lang w:val="en-US" w:eastAsia="zh-CN"/>
                        </w:rPr>
                        <w:t>新闻宣传组</w:t>
                      </w:r>
                    </w:p>
                  </w:txbxContent>
                </v:textbox>
              </v:rect>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5324475</wp:posOffset>
                </wp:positionH>
                <wp:positionV relativeFrom="paragraph">
                  <wp:posOffset>60325</wp:posOffset>
                </wp:positionV>
                <wp:extent cx="693420" cy="384175"/>
                <wp:effectExtent l="4445" t="4445" r="6985" b="11430"/>
                <wp:wrapNone/>
                <wp:docPr id="121" name="矩形 121"/>
                <wp:cNvGraphicFramePr/>
                <a:graphic xmlns:a="http://schemas.openxmlformats.org/drawingml/2006/main">
                  <a:graphicData uri="http://schemas.microsoft.com/office/word/2010/wordprocessingShape">
                    <wps:wsp>
                      <wps:cNvSpPr/>
                      <wps:spPr>
                        <a:xfrm>
                          <a:off x="0" y="0"/>
                          <a:ext cx="693420" cy="38417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22A5D" w:rsidRDefault="009C19EC">
                            <w:pPr>
                              <w:jc w:val="center"/>
                              <w:rPr>
                                <w:rFonts w:ascii="宋体" w:hAnsi="宋体"/>
                                <w:bCs/>
                                <w:sz w:val="18"/>
                                <w:szCs w:val="18"/>
                              </w:rPr>
                            </w:pPr>
                            <w:r>
                              <w:rPr>
                                <w:rFonts w:ascii="宋体" w:hAnsi="宋体" w:hint="eastAsia"/>
                                <w:bCs/>
                                <w:sz w:val="15"/>
                                <w:szCs w:val="15"/>
                              </w:rPr>
                              <w:t>救灾救助组</w:t>
                            </w:r>
                          </w:p>
                          <w:p w:rsidR="00A22A5D" w:rsidRDefault="00A22A5D"/>
                        </w:txbxContent>
                      </wps:txbx>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419.25pt;margin-top:4.75pt;height:30.25pt;width:54.6pt;z-index:251679744;mso-width-relative:page;mso-height-relative:page;" fillcolor="#FFFFFF" filled="t" stroked="t" coordsize="21600,21600" o:gfxdata="UEsDBAoAAAAAAIdO4kAAAAAAAAAAAAAAAAAEAAAAZHJzL1BLAwQUAAAACACHTuJAwAz91dgAAAAI&#10;AQAADwAAAGRycy9kb3ducmV2LnhtbE2PzU7DMBCE70i8g7VI3KjdFshP4/QAKhLHNr1w2yRLkhKv&#10;o9hpA0+POZXTaDWjmW+z7Wx6cabRdZY1LBcKBHFl644bDcdi9xCDcB65xt4yafgmB9v89ibDtLYX&#10;3tP54BsRStilqKH1fkildFVLBt3CDsTB+7SjQR/OsZH1iJdQbnq5UupZGuw4LLQ40EtL1ddhMhrK&#10;bnXEn33xpkyyW/v3uThNH69a398t1QaEp9lfw/CHH9AhD0ylnbh2otcQr+OnENWQBAl+8hhFIEoN&#10;kVIg80z+fyD/BVBLAwQUAAAACACHTuJAHCu7hegBAADeAwAADgAAAGRycy9lMm9Eb2MueG1srVPL&#10;bhMxFN0j8Q+W92Qm06a0o0y6IIQNgkqFD7jxY8aSX7LdzORrkNjxEXwO4je4dkLa0i4QYhaee+3j&#10;43vPsZfXk9FkJ0JUznZ0PqspEZY5rmzf0c+fNq8uKYkJLAftrOjoXkR6vXr5Yjn6VjRucJqLQJDE&#10;xnb0HR1S8m1VRTYIA3HmvLC4KF0wkDANfcUDjMhudNXU9UU1usB9cEzEiLPrwyJdFX4pBUsfpYwi&#10;Ed1RrC2VMZRxm8dqtYS2D+AHxY5lwD9UYUBZPPREtYYE5C6oJ1RGseCik2nGnKmclIqJ0gN2M6//&#10;6OZ2AC9KLyhO9CeZ4v+jZR92N4Eojt41c0osGDTp55dvP75/JXkG9Rl9bBF262/CMYsY5mYnGUz+&#10;YxtkKpruT5qKKRGGkxdXZ+cNKs9w6ezyfP56kTmr+80+xPROOENy0NGAlhUlYfc+pgP0NySfFZ1W&#10;fKO0Lknot290IDtAezflO7I/gmlLxo5eLZoF1gF4y6SGhKHx2He0fTnv0Y74kLgu33PEubA1xOFQ&#10;QGHIMGiNSiKUaBDA31pO0t6jshYfAc3FGMEp0QLfTI4KMoHSf4NE7bRFCbMvBydylKbthDQ53Dq+&#10;R1PvfFD9gJIWFwscL1HR/njh8y19mBfS+2e5+g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ADP3V&#10;2AAAAAgBAAAPAAAAAAAAAAEAIAAAACIAAABkcnMvZG93bnJldi54bWxQSwECFAAUAAAACACHTuJA&#10;HCu7hegBAADeAwAADgAAAAAAAAABACAAAAAnAQAAZHJzL2Uyb0RvYy54bWxQSwUGAAAAAAYABgBZ&#10;AQAAgQUAAAAA&#10;">
                <v:fill on="t" focussize="0,0"/>
                <v:stroke color="#000000" joinstyle="miter"/>
                <v:imagedata o:title=""/>
                <o:lock v:ext="edit" aspectratio="f"/>
                <v:textbox>
                  <w:txbxContent>
                    <w:p>
                      <w:pPr>
                        <w:jc w:val="center"/>
                        <w:rPr>
                          <w:rFonts w:ascii="宋体" w:hAnsi="宋体"/>
                          <w:b w:val="0"/>
                          <w:bCs/>
                          <w:sz w:val="18"/>
                          <w:szCs w:val="18"/>
                        </w:rPr>
                      </w:pPr>
                      <w:r>
                        <w:rPr>
                          <w:rFonts w:hint="eastAsia" w:ascii="宋体" w:hAnsi="宋体"/>
                          <w:b w:val="0"/>
                          <w:bCs/>
                          <w:sz w:val="15"/>
                          <w:szCs w:val="15"/>
                          <w:lang w:val="en-US" w:eastAsia="zh-CN"/>
                        </w:rPr>
                        <w:t>救灾救助组</w:t>
                      </w:r>
                    </w:p>
                    <w:p/>
                  </w:txbxContent>
                </v:textbox>
              </v:rect>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4591685</wp:posOffset>
                </wp:positionH>
                <wp:positionV relativeFrom="paragraph">
                  <wp:posOffset>52705</wp:posOffset>
                </wp:positionV>
                <wp:extent cx="674370" cy="369570"/>
                <wp:effectExtent l="4445" t="4445" r="6985" b="6985"/>
                <wp:wrapNone/>
                <wp:docPr id="122" name="矩形 122"/>
                <wp:cNvGraphicFramePr/>
                <a:graphic xmlns:a="http://schemas.openxmlformats.org/drawingml/2006/main">
                  <a:graphicData uri="http://schemas.microsoft.com/office/word/2010/wordprocessingShape">
                    <wps:wsp>
                      <wps:cNvSpPr/>
                      <wps:spPr>
                        <a:xfrm>
                          <a:off x="0" y="0"/>
                          <a:ext cx="674370" cy="36957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22A5D" w:rsidRDefault="009C19EC">
                            <w:pPr>
                              <w:rPr>
                                <w:rFonts w:ascii="宋体" w:hAnsi="宋体"/>
                                <w:bCs/>
                                <w:sz w:val="15"/>
                                <w:szCs w:val="15"/>
                              </w:rPr>
                            </w:pPr>
                            <w:r>
                              <w:rPr>
                                <w:rFonts w:ascii="宋体" w:hAnsi="宋体" w:hint="eastAsia"/>
                                <w:bCs/>
                                <w:sz w:val="15"/>
                                <w:szCs w:val="15"/>
                              </w:rPr>
                              <w:t>通信保障组</w:t>
                            </w:r>
                          </w:p>
                        </w:txbxContent>
                      </wps:txbx>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361.55pt;margin-top:4.15pt;height:29.1pt;width:53.1pt;z-index:251669504;mso-width-relative:page;mso-height-relative:page;" fillcolor="#FFFFFF" filled="t" stroked="t" coordsize="21600,21600" o:gfxdata="UEsDBAoAAAAAAIdO4kAAAAAAAAAAAAAAAAAEAAAAZHJzL1BLAwQUAAAACACHTuJAFK2uAdcAAAAI&#10;AQAADwAAAGRycy9kb3ducmV2LnhtbE2PQU+EMBCF7yb+h2ZMvLktEJFFyh40a+Jxl714G6ACSqeE&#10;ll301zue9PYm7+W9b4rdakdxNrMfHGmINgqEoca1A3UaTtX+LgPhA1KLoyOj4ct42JXXVwXmrbvQ&#10;wZyPoRNcQj5HDX0IUy6lb3pj0W/cZIi9dzdbDHzOnWxnvHC5HWWsVCotDsQLPU7mqTfN53GxGuoh&#10;PuH3oXpRdrtPwutafSxvz1rf3kTqEUQwa/gLwy8+o0PJTLVbqPVi1PAQJxFHNWQJCPazeMui1pCm&#10;9yDLQv5/oPwBUEsDBBQAAAAIAIdO4kBWWtmI6AEAAN4DAAAOAAAAZHJzL2Uyb0RvYy54bWytU0uO&#10;EzEQ3SNxB8t70p0ekmFa6cyCEDYIRprhABV/ui35J9uT7pwGiR2H4DiIa1B2QmYGWCBEL9yvXOXn&#10;qlfl1fVkNNmLEJWzHZ3PakqEZY4r23f04932xStKYgLLQTsrOnoQkV6vnz9bjb4VjRuc5iIQJLGx&#10;HX1Hh5R8W1WRDcJAnDkvLDqlCwYSmqGveIAR2Y2umrpeVqML3AfHRIy4uzk66brwSylY+iBlFIno&#10;jmJuqayhrLu8VusVtH0APyh2SgP+IQsDyuKlZ6oNJCD3Qf1GZRQLLjqZZsyZykmpmCg1YDXz+pdq&#10;bgfwotSC4kR/lin+P1r2fn8TiOLYu6ahxILBJn3/9OXb188k76A+o48tht36m3CyIsJc7CSDyX8s&#10;g0xF08NZUzElwnBzefny4hKVZ+i6WF4tECNL9XDYh5jeCmdIBh0N2LKiJOzfxXQM/RmS74pOK75V&#10;Whcj9LvXOpA9YHu35TuxPwnTlowdvVo0C8wDcMqkhoTQeKw72r7c9+REfExcl+9PxDmxDcThmEBh&#10;yGHQGpVEKGgQwN9YTtLBo7IWHwHNyRjBKdEC30xGJTKB0n8TidppixLmvhw7kVGadhPSZLhz/IBN&#10;vfdB9QNKOi+pZw8OUdH+NPB5Sh/bhfThWa5/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StrgHX&#10;AAAACAEAAA8AAAAAAAAAAQAgAAAAIgAAAGRycy9kb3ducmV2LnhtbFBLAQIUABQAAAAIAIdO4kBW&#10;WtmI6AEAAN4DAAAOAAAAAAAAAAEAIAAAACYBAABkcnMvZTJvRG9jLnhtbFBLBQYAAAAABgAGAFkB&#10;AACABQAAAAA=&#10;">
                <v:fill on="t" focussize="0,0"/>
                <v:stroke color="#000000" joinstyle="miter"/>
                <v:imagedata o:title=""/>
                <o:lock v:ext="edit" aspectratio="f"/>
                <v:textbox>
                  <w:txbxContent>
                    <w:p>
                      <w:pPr>
                        <w:rPr>
                          <w:rFonts w:hint="default" w:ascii="宋体" w:hAnsi="宋体"/>
                          <w:b w:val="0"/>
                          <w:bCs/>
                          <w:sz w:val="15"/>
                          <w:szCs w:val="15"/>
                          <w:lang w:val="en-US" w:eastAsia="zh-CN"/>
                        </w:rPr>
                      </w:pPr>
                      <w:r>
                        <w:rPr>
                          <w:rFonts w:hint="eastAsia" w:ascii="宋体" w:hAnsi="宋体"/>
                          <w:b w:val="0"/>
                          <w:bCs/>
                          <w:sz w:val="15"/>
                          <w:szCs w:val="15"/>
                          <w:lang w:val="en-US" w:eastAsia="zh-CN"/>
                        </w:rPr>
                        <w:t>通信保障组</w:t>
                      </w:r>
                    </w:p>
                  </w:txbxContent>
                </v:textbox>
              </v:rect>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3828415</wp:posOffset>
                </wp:positionH>
                <wp:positionV relativeFrom="paragraph">
                  <wp:posOffset>60325</wp:posOffset>
                </wp:positionV>
                <wp:extent cx="680720" cy="347980"/>
                <wp:effectExtent l="4445" t="4445" r="19685" b="9525"/>
                <wp:wrapNone/>
                <wp:docPr id="123" name="矩形 123"/>
                <wp:cNvGraphicFramePr/>
                <a:graphic xmlns:a="http://schemas.openxmlformats.org/drawingml/2006/main">
                  <a:graphicData uri="http://schemas.microsoft.com/office/word/2010/wordprocessingShape">
                    <wps:wsp>
                      <wps:cNvSpPr/>
                      <wps:spPr>
                        <a:xfrm>
                          <a:off x="0" y="0"/>
                          <a:ext cx="680720" cy="3479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22A5D" w:rsidRDefault="009C19EC">
                            <w:pPr>
                              <w:jc w:val="center"/>
                              <w:rPr>
                                <w:rFonts w:ascii="宋体" w:hAnsi="宋体"/>
                                <w:bCs/>
                                <w:sz w:val="18"/>
                                <w:szCs w:val="18"/>
                              </w:rPr>
                            </w:pPr>
                            <w:r>
                              <w:rPr>
                                <w:rFonts w:ascii="宋体" w:hAnsi="宋体" w:hint="eastAsia"/>
                                <w:bCs/>
                                <w:sz w:val="15"/>
                                <w:szCs w:val="15"/>
                              </w:rPr>
                              <w:t>交通保障组</w:t>
                            </w:r>
                          </w:p>
                        </w:txbxContent>
                      </wps:txbx>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301.45pt;margin-top:4.75pt;height:27.4pt;width:53.6pt;z-index:251670528;mso-width-relative:page;mso-height-relative:page;" fillcolor="#FFFFFF" filled="t" stroked="t" coordsize="21600,21600" o:gfxdata="UEsDBAoAAAAAAIdO4kAAAAAAAAAAAAAAAAAEAAAAZHJzL1BLAwQUAAAACACHTuJAeYdietYAAAAI&#10;AQAADwAAAGRycy9kb3ducmV2LnhtbE2PMU/DMBCFdyT+g3VIbNROCoWEOB1ARWJs04XNiY8kEJ+j&#10;2GkDv55jgvH0Pb33XbFd3CBOOIXek4ZkpUAgNd721Go4VrubBxAhGrJm8IQavjDAtry8KExu/Zn2&#10;eDrEVnAJhdxo6GIccylD06EzYeVHJGbvfnIm8jm10k7mzOVukKlSG+lMT7zQmRGfOmw+D7PTUPfp&#10;0Xzvqxflst06vi7Vx/z2rPX1VaIeQURc4l8YfvVZHUp2qv1MNohBw0alGUc1ZHcgmN8nKgFRM7hd&#10;gywL+f+B8gdQSwMEFAAAAAgAh07iQEd4nqnsAQAA3gMAAA4AAABkcnMvZTJvRG9jLnhtbK1Ty24T&#10;MRTdI/EPlvdkJlPapqNMuiCEDYJKhQ+48WPGkl+y3czka5DY8RF8DuI3uHZC2tIuEGIWnmv7+vic&#10;c6+X15PRZCdCVM52dD6rKRGWOa5s39HPnzavFpTEBJaDdlZ0dC8ivV69fLEcfSsaNzjNRSAIYmM7&#10;+o4OKfm2qiIbhIE4c15Y3JQuGEg4DX3FA4yIbnTV1PVFNbrAfXBMxIir68MmXRV8KQVLH6WMIhHd&#10;UeSWyhjKuM1jtVpC2wfwg2JHGvAPLAwoi5eeoNaQgNwF9QTKKBZcdDLNmDOVk1IxUTSgmnn9h5rb&#10;AbwoWtCc6E82xf8Hyz7sbgJRHGvXnFFiwWCRfn759uP7V5JX0J/RxxbTbv1NOM4ihlnsJIPJf5RB&#10;puLp/uSpmBJhuHixqC8bdJ7h1tnry6tF8by6P+xDTO+EMyQHHQ1YsuIk7N7HhBdi6u+UfFd0WvGN&#10;0rpMQr99owPZAZZ3U77MGI88StOWjB29Om/OkQdgl0kNCUPjUXe0fbnv0Yn4ELgu33PAmdga4nAg&#10;UBByGrRGJZHdgnYQwN9aTtLeo7MWHwHNZIzglGiBbyZHJTOB0n+Tieq0RZG5LodK5ChN2wlhcrh1&#10;fI9FvfNB9QNaOi/U8w42UXHn2PC5Sx/OC+j9s1z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mH&#10;YnrWAAAACAEAAA8AAAAAAAAAAQAgAAAAIgAAAGRycy9kb3ducmV2LnhtbFBLAQIUABQAAAAIAIdO&#10;4kBHeJ6p7AEAAN4DAAAOAAAAAAAAAAEAIAAAACUBAABkcnMvZTJvRG9jLnhtbFBLBQYAAAAABgAG&#10;AFkBAACDBQAAAAA=&#10;">
                <v:fill on="t" focussize="0,0"/>
                <v:stroke color="#000000" joinstyle="miter"/>
                <v:imagedata o:title=""/>
                <o:lock v:ext="edit" aspectratio="f"/>
                <v:textbox>
                  <w:txbxContent>
                    <w:p>
                      <w:pPr>
                        <w:jc w:val="center"/>
                        <w:rPr>
                          <w:rFonts w:ascii="宋体" w:hAnsi="宋体"/>
                          <w:b w:val="0"/>
                          <w:bCs/>
                          <w:sz w:val="18"/>
                          <w:szCs w:val="18"/>
                        </w:rPr>
                      </w:pPr>
                      <w:r>
                        <w:rPr>
                          <w:rFonts w:hint="eastAsia" w:ascii="宋体" w:hAnsi="宋体"/>
                          <w:b w:val="0"/>
                          <w:bCs/>
                          <w:sz w:val="15"/>
                          <w:szCs w:val="15"/>
                          <w:lang w:val="en-US" w:eastAsia="zh-CN"/>
                        </w:rPr>
                        <w:t>交通保障组</w:t>
                      </w:r>
                    </w:p>
                  </w:txbxContent>
                </v:textbox>
              </v:rect>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3065145</wp:posOffset>
                </wp:positionH>
                <wp:positionV relativeFrom="paragraph">
                  <wp:posOffset>46355</wp:posOffset>
                </wp:positionV>
                <wp:extent cx="694055" cy="355600"/>
                <wp:effectExtent l="4445" t="4445" r="6350" b="20955"/>
                <wp:wrapNone/>
                <wp:docPr id="124" name="矩形 124"/>
                <wp:cNvGraphicFramePr/>
                <a:graphic xmlns:a="http://schemas.openxmlformats.org/drawingml/2006/main">
                  <a:graphicData uri="http://schemas.microsoft.com/office/word/2010/wordprocessingShape">
                    <wps:wsp>
                      <wps:cNvSpPr/>
                      <wps:spPr>
                        <a:xfrm>
                          <a:off x="0" y="0"/>
                          <a:ext cx="694055" cy="3556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22A5D" w:rsidRDefault="009C19EC">
                            <w:pPr>
                              <w:jc w:val="center"/>
                              <w:rPr>
                                <w:rFonts w:eastAsia="宋体"/>
                                <w:bCs/>
                                <w:szCs w:val="21"/>
                              </w:rPr>
                            </w:pPr>
                            <w:r>
                              <w:rPr>
                                <w:rFonts w:ascii="宋体" w:hAnsi="宋体" w:hint="eastAsia"/>
                                <w:bCs/>
                                <w:sz w:val="15"/>
                                <w:szCs w:val="15"/>
                              </w:rPr>
                              <w:t>治安维护组</w:t>
                            </w:r>
                          </w:p>
                        </w:txbxContent>
                      </wps:txbx>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241.35pt;margin-top:3.65pt;height:28pt;width:54.65pt;z-index:251666432;mso-width-relative:page;mso-height-relative:page;" fillcolor="#FFFFFF" filled="t" stroked="t" coordsize="21600,21600" o:gfxdata="UEsDBAoAAAAAAIdO4kAAAAAAAAAAAAAAAAAEAAAAZHJzL1BLAwQUAAAACACHTuJAoAwYftcAAAAI&#10;AQAADwAAAGRycy9kb3ducmV2LnhtbE2PzU7DMBCE70i8g7VI3KjdBPoTsukBVCSObXrhtolNEojt&#10;KHbawNOznOA4mtHMN/lutr04mzF03iEsFwqEcbXXnWsQTuX+bgMiRHKaeu8MwpcJsCuur3LKtL+4&#10;gzkfYyO4xIWMENoYh0zKULfGUlj4wTj23v1oKbIcG6lHunC57WWi1Epa6hwvtDSYp9bUn8fJIlRd&#10;cqLvQ/mi7Hafxte5/JjenhFvb5bqEUQ0c/wLwy8+o0PBTJWfnA6iR7jfJGuOIqxTEOw/bBP+ViGs&#10;0hRkkcv/B4ofUEsDBBQAAAAIAIdO4kDGytm86wEAAN4DAAAOAAAAZHJzL2Uyb0RvYy54bWytU0uO&#10;EzEQ3SNxB8t70p0wHTGtdGZBCBsEI81wgIo/3Zb8k+1Jd06DxI5DcBzENSg7ITMDsxgheuEu2+Xn&#10;916VV1eT0WQvQlTOdnQ+qykRljmubN/Rz7fbV28oiQksB+2s6OhBRHq1fvliNfpWLNzgNBeBIIiN&#10;7eg7OqTk26qKbBAG4sx5YXFTumAg4TT0FQ8wIrrR1aKul9XoAvfBMREjrm6Om3Rd8KUULH2SMopE&#10;dEeRWypjKOMuj9V6BW0fwA+KnWjAP7AwoCxeeobaQAJyF9RfUEax4KKTacacqZyUiomiAdXM6z/U&#10;3AzgRdGC5kR/tin+P1j2cX8diOJYu8UFJRYMFunnl28/vn8leQX9GX1sMe3GX4fTLGKYxU4ymPxH&#10;GWQqnh7OnoopEYaLy8uLumkoYbj1ummWdfG8uj/sQ0zvhTMkBx0NWLLiJOw/xIQXYurvlHxXdFrx&#10;rdK6TEK/e6sD2QOWd1u+zBiPPErTlowdvWwWmQdgl0kNCUPjUXe0fbnv0Yn4ELgu31PAmdgG4nAk&#10;UBByGrRGJZHdgnYQwN9ZTtLBo7MWHwHNZIzglGiBbyZHJTOB0s/JRHXaoshcl2MlcpSm3YQwOdw5&#10;fsCi3vmg+gEtnRfqeQebqLhzavjcpQ/nBfT+Wa5/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AM&#10;GH7XAAAACAEAAA8AAAAAAAAAAQAgAAAAIgAAAGRycy9kb3ducmV2LnhtbFBLAQIUABQAAAAIAIdO&#10;4kDGytm86wEAAN4DAAAOAAAAAAAAAAEAIAAAACYBAABkcnMvZTJvRG9jLnhtbFBLBQYAAAAABgAG&#10;AFkBAACDBQAAAAA=&#10;">
                <v:fill on="t" focussize="0,0"/>
                <v:stroke color="#000000" joinstyle="miter"/>
                <v:imagedata o:title=""/>
                <o:lock v:ext="edit" aspectratio="f"/>
                <v:textbox>
                  <w:txbxContent>
                    <w:p>
                      <w:pPr>
                        <w:jc w:val="center"/>
                        <w:rPr>
                          <w:rFonts w:hint="default" w:eastAsia="宋体"/>
                          <w:b w:val="0"/>
                          <w:bCs/>
                          <w:szCs w:val="21"/>
                          <w:lang w:val="en-US" w:eastAsia="zh-CN"/>
                        </w:rPr>
                      </w:pPr>
                      <w:r>
                        <w:rPr>
                          <w:rFonts w:hint="eastAsia" w:ascii="宋体" w:hAnsi="宋体"/>
                          <w:b w:val="0"/>
                          <w:bCs/>
                          <w:sz w:val="15"/>
                          <w:szCs w:val="15"/>
                          <w:lang w:val="en-US" w:eastAsia="zh-CN"/>
                        </w:rPr>
                        <w:t>治安维护组</w:t>
                      </w:r>
                    </w:p>
                  </w:txbxContent>
                </v:textbox>
              </v:rect>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2319020</wp:posOffset>
                </wp:positionH>
                <wp:positionV relativeFrom="paragraph">
                  <wp:posOffset>52705</wp:posOffset>
                </wp:positionV>
                <wp:extent cx="688340" cy="333375"/>
                <wp:effectExtent l="4445" t="4445" r="12065" b="5080"/>
                <wp:wrapNone/>
                <wp:docPr id="125" name="矩形 125"/>
                <wp:cNvGraphicFramePr/>
                <a:graphic xmlns:a="http://schemas.openxmlformats.org/drawingml/2006/main">
                  <a:graphicData uri="http://schemas.microsoft.com/office/word/2010/wordprocessingShape">
                    <wps:wsp>
                      <wps:cNvSpPr/>
                      <wps:spPr>
                        <a:xfrm>
                          <a:off x="0" y="0"/>
                          <a:ext cx="688340" cy="33337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22A5D" w:rsidRDefault="009C19EC">
                            <w:pPr>
                              <w:jc w:val="center"/>
                              <w:rPr>
                                <w:rFonts w:ascii="宋体" w:hAnsi="宋体"/>
                                <w:bCs/>
                                <w:sz w:val="15"/>
                                <w:szCs w:val="15"/>
                              </w:rPr>
                            </w:pPr>
                            <w:r>
                              <w:rPr>
                                <w:rFonts w:ascii="宋体" w:hAnsi="宋体" w:hint="eastAsia"/>
                                <w:bCs/>
                                <w:sz w:val="15"/>
                                <w:szCs w:val="15"/>
                              </w:rPr>
                              <w:t>医疗救护组</w:t>
                            </w:r>
                          </w:p>
                        </w:txbxContent>
                      </wps:txbx>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182.6pt;margin-top:4.15pt;height:26.25pt;width:54.2pt;z-index:251665408;mso-width-relative:page;mso-height-relative:page;" fillcolor="#FFFFFF" filled="t" stroked="t" coordsize="21600,21600" o:gfxdata="UEsDBAoAAAAAAIdO4kAAAAAAAAAAAAAAAAAEAAAAZHJzL1BLAwQUAAAACACHTuJAQ6JrvNcAAAAI&#10;AQAADwAAAGRycy9kb3ducmV2LnhtbE2PQU+DQBSE7yb+h80z8WZ3C4oUefSgqYnHll68PWALKPuW&#10;sEuL/nrXkx4nM5n5Jt8uZhBnPbneMsJ6pUBorm3Tc4twLHd3KQjniRsaLGuEL+1gW1xf5ZQ19sJ7&#10;fT74VoQSdhkhdN6PmZSu7rQht7Kj5uCd7GTIBzm1spnoEsrNICOlEmmo57DQ0aifO11/HmaDUPXR&#10;kb735asym13s35byY35/Qby9WasnEF4v/i8Mv/gBHYrAVNmZGycGhDh5iEIUIY1BBP/+MU5AVAiJ&#10;SkEWufx/oPgBUEsDBBQAAAAIAIdO4kCWYM/P6AEAAN4DAAAOAAAAZHJzL2Uyb0RvYy54bWytU0uO&#10;EzEQ3SNxB8t70p0MM4RWOrMghA2CkQYOULHd3Zb8k8uT7pwGiR2H4DiIa1B2QmYGWCCEF3aVq/xc&#10;75W9up6sYXsVUXvX8vms5kw54aV2fcs/ftg+W3KGCZwE451q+UEhv14/fbIaQ6MWfvBGqsgIxGEz&#10;hpYPKYWmqlAMygLOfFCOgp2PFhK5sa9khJHQrakWdX1VjT7KEL1QiLS7OQb5uuB3nRLpfdehSsy0&#10;nGpLZY5l3uW5Wq+g6SOEQYtTGfAPVVjQji49Q20gAbuL+jcoq0X06Ls0E95Wvuu0UIUDsZnXv7C5&#10;HSCowoXEwXCWCf8frHi3v4lMS+rd4pIzB5aa9P3Tl29fP7O8Q/qMARtKuw038eQhmZns1EWbV6LB&#10;pqLp4aypmhITtHm1XF48J+UFhS5ovCiY1f3hEDG9Ud6ybLQ8UsuKkrB/i4kupNSfKfku9EbLrTam&#10;OLHfvTKR7YHauy0jV0xHHqUZx8aWv7zMDAXQK+sMJDJtIN7o+nLfoxP4ELgu40/AubAN4HAsoCDk&#10;NGisTiqrBc2gQL52kqVDIGUdfQKei7FKcmYU/ZlslcwE2vxNJrEzjkjmvhw7ka007SaCyebOywM1&#10;9S5E3Q8k6byUniP0iIo6pwefX+lDv4Def8v1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Oia7zX&#10;AAAACAEAAA8AAAAAAAAAAQAgAAAAIgAAAGRycy9kb3ducmV2LnhtbFBLAQIUABQAAAAIAIdO4kCW&#10;YM/P6AEAAN4DAAAOAAAAAAAAAAEAIAAAACYBAABkcnMvZTJvRG9jLnhtbFBLBQYAAAAABgAGAFkB&#10;AACABQAAAAA=&#10;">
                <v:fill on="t" focussize="0,0"/>
                <v:stroke color="#000000" joinstyle="miter"/>
                <v:imagedata o:title=""/>
                <o:lock v:ext="edit" aspectratio="f"/>
                <v:textbox>
                  <w:txbxContent>
                    <w:p>
                      <w:pPr>
                        <w:jc w:val="center"/>
                        <w:rPr>
                          <w:rFonts w:hint="default" w:ascii="宋体" w:hAnsi="宋体"/>
                          <w:b w:val="0"/>
                          <w:bCs/>
                          <w:sz w:val="15"/>
                          <w:szCs w:val="15"/>
                          <w:lang w:val="en-US" w:eastAsia="zh-CN"/>
                        </w:rPr>
                      </w:pPr>
                      <w:r>
                        <w:rPr>
                          <w:rFonts w:hint="eastAsia" w:ascii="宋体" w:hAnsi="宋体"/>
                          <w:b w:val="0"/>
                          <w:bCs/>
                          <w:sz w:val="15"/>
                          <w:szCs w:val="15"/>
                          <w:lang w:val="en-US" w:eastAsia="zh-CN"/>
                        </w:rPr>
                        <w:t>医疗救护组</w:t>
                      </w:r>
                    </w:p>
                  </w:txbxContent>
                </v:textbox>
              </v:rec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1395730</wp:posOffset>
                </wp:positionH>
                <wp:positionV relativeFrom="paragraph">
                  <wp:posOffset>59690</wp:posOffset>
                </wp:positionV>
                <wp:extent cx="865505" cy="334010"/>
                <wp:effectExtent l="4445" t="4445" r="6350" b="23495"/>
                <wp:wrapNone/>
                <wp:docPr id="126" name="矩形 126"/>
                <wp:cNvGraphicFramePr/>
                <a:graphic xmlns:a="http://schemas.openxmlformats.org/drawingml/2006/main">
                  <a:graphicData uri="http://schemas.microsoft.com/office/word/2010/wordprocessingShape">
                    <wps:wsp>
                      <wps:cNvSpPr/>
                      <wps:spPr>
                        <a:xfrm>
                          <a:off x="0" y="0"/>
                          <a:ext cx="865505" cy="33401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22A5D" w:rsidRDefault="009C19EC">
                            <w:pPr>
                              <w:jc w:val="center"/>
                              <w:rPr>
                                <w:rFonts w:ascii="宋体" w:hAnsi="宋体"/>
                                <w:bCs/>
                                <w:sz w:val="18"/>
                                <w:szCs w:val="18"/>
                              </w:rPr>
                            </w:pPr>
                            <w:r>
                              <w:rPr>
                                <w:rFonts w:ascii="宋体" w:hAnsi="宋体" w:hint="eastAsia"/>
                                <w:bCs/>
                                <w:sz w:val="15"/>
                                <w:szCs w:val="15"/>
                              </w:rPr>
                              <w:t>灾情监测研判组</w:t>
                            </w:r>
                          </w:p>
                        </w:txbxContent>
                      </wps:txbx>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109.9pt;margin-top:4.7pt;height:26.3pt;width:68.15pt;z-index:251667456;mso-width-relative:page;mso-height-relative:page;" fillcolor="#FFFFFF" filled="t" stroked="t" coordsize="21600,21600" o:gfxdata="UEsDBAoAAAAAAIdO4kAAAAAAAAAAAAAAAAAEAAAAZHJzL1BLAwQUAAAACACHTuJAYpOsX9cAAAAI&#10;AQAADwAAAGRycy9kb3ducmV2LnhtbE2PQU+DQBSE7yb+h80z8WZ3oUoEWXrQ1MRjSy/eHvAElH1L&#10;2KWl/fWuJ3uczGTmm3yzmEEcaXK9ZQ3RSoEgrm3Tc6vhUG4fnkE4j9zgYJk0nMnBpri9yTFr7Il3&#10;dNz7VoQSdhlq6LwfMyld3ZFBt7IjcfC+7GTQBzm1spnwFMrNIGOlEmmw57DQ4UivHdU/+9loqPr4&#10;gJdd+a5Mul37j6X8nj/ftL6/i9QLCE+L/w/DH35AhyIwVXbmxolBQxylAd1rSB9BBH/9lEQgKg1J&#10;rEAWubw+UPwCUEsDBBQAAAAIAIdO4kCkU/1R5wEAAN4DAAAOAAAAZHJzL2Uyb0RvYy54bWytU82O&#10;0zAQviPxDpbvNGmXrpao6R4o5YJgpV0eYGo7iSX/aext0qdB4sZD8DiI12Dslu4ucECIHJwZz/jz&#10;N9+MV9eTNWyvMGrvWj6f1ZwpJ7zUrm/5x7vtiyvOYgInwXinWn5QkV+vnz9bjaFRCz94IxUyAnGx&#10;GUPLh5RCU1VRDMpCnPmgHAU7jxYSudhXEmEkdGuqRV1fVqNHGdALFSPtbo5Bvi74XadE+tB1USVm&#10;Wk7cUlmxrLu8VusVND1CGLQ40YB/YGFBO7r0DLWBBOwe9W9QVgv00XdpJrytfNdpoUoNVM28/qWa&#10;2wGCKrWQODGcZYr/D1a8398g05J6t7jkzIGlJn3/9OXb188s75A+Y4gNpd2GGzx5kcxc7NShzX8q&#10;g01F08NZUzUlJmjz6nK5rJecCQpdXLykIjNm9XA4YExvlbcsGy1HallREvbvYjqm/kzJd0VvtNxq&#10;Y4qD/e61QbYHau+2fCf0J2nGsbHlr5aLzANoyjoDiUwbqO7o+nLfkxPxMXBdvj8BZ2IbiMORQEHI&#10;adBYnRQWa1Ag3zjJ0iGQso4eAc9krJKcGUVvJlslM4E2f5NJ2hlHEua+HDuRrTTtJoLJ5s7LAzX1&#10;PqDuB5J0XqjnCA1R0f408HlKH/sF9OFZr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YpOsX9cA&#10;AAAIAQAADwAAAAAAAAABACAAAAAiAAAAZHJzL2Rvd25yZXYueG1sUEsBAhQAFAAAAAgAh07iQKRT&#10;/VHnAQAA3gMAAA4AAAAAAAAAAQAgAAAAJgEAAGRycy9lMm9Eb2MueG1sUEsFBgAAAAAGAAYAWQEA&#10;AH8FAAAAAA==&#10;">
                <v:fill on="t" focussize="0,0"/>
                <v:stroke color="#000000" joinstyle="miter"/>
                <v:imagedata o:title=""/>
                <o:lock v:ext="edit" aspectratio="f"/>
                <v:textbox>
                  <w:txbxContent>
                    <w:p>
                      <w:pPr>
                        <w:jc w:val="center"/>
                        <w:rPr>
                          <w:rFonts w:hint="default" w:ascii="宋体" w:hAnsi="宋体"/>
                          <w:b w:val="0"/>
                          <w:bCs/>
                          <w:sz w:val="18"/>
                          <w:szCs w:val="18"/>
                          <w:lang w:val="en-US"/>
                        </w:rPr>
                      </w:pPr>
                      <w:r>
                        <w:rPr>
                          <w:rFonts w:hint="eastAsia" w:ascii="宋体" w:hAnsi="宋体"/>
                          <w:b w:val="0"/>
                          <w:bCs/>
                          <w:sz w:val="15"/>
                          <w:szCs w:val="15"/>
                          <w:lang w:val="en-US" w:eastAsia="zh-CN"/>
                        </w:rPr>
                        <w:t>灾情监测研判组</w:t>
                      </w:r>
                    </w:p>
                  </w:txbxContent>
                </v:textbox>
              </v:rect>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614680</wp:posOffset>
                </wp:positionH>
                <wp:positionV relativeFrom="paragraph">
                  <wp:posOffset>60960</wp:posOffset>
                </wp:positionV>
                <wp:extent cx="742950" cy="354965"/>
                <wp:effectExtent l="4445" t="4445" r="14605" b="21590"/>
                <wp:wrapNone/>
                <wp:docPr id="127" name="矩形 127"/>
                <wp:cNvGraphicFramePr/>
                <a:graphic xmlns:a="http://schemas.openxmlformats.org/drawingml/2006/main">
                  <a:graphicData uri="http://schemas.microsoft.com/office/word/2010/wordprocessingShape">
                    <wps:wsp>
                      <wps:cNvSpPr/>
                      <wps:spPr>
                        <a:xfrm>
                          <a:off x="0" y="0"/>
                          <a:ext cx="742950" cy="35496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22A5D" w:rsidRDefault="009C19EC">
                            <w:pPr>
                              <w:jc w:val="center"/>
                              <w:rPr>
                                <w:rFonts w:ascii="宋体" w:hAnsi="宋体"/>
                                <w:bCs/>
                                <w:sz w:val="15"/>
                                <w:szCs w:val="15"/>
                              </w:rPr>
                            </w:pPr>
                            <w:r>
                              <w:rPr>
                                <w:rFonts w:ascii="宋体" w:hAnsi="宋体" w:hint="eastAsia"/>
                                <w:bCs/>
                                <w:sz w:val="15"/>
                                <w:szCs w:val="15"/>
                              </w:rPr>
                              <w:t>抢险救援组</w:t>
                            </w:r>
                          </w:p>
                        </w:txbxContent>
                      </wps:txbx>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48.4pt;margin-top:4.8pt;height:27.95pt;width:58.5pt;z-index:251668480;mso-width-relative:page;mso-height-relative:page;" fillcolor="#FFFFFF" filled="t" stroked="t" coordsize="21600,21600" o:gfxdata="UEsDBAoAAAAAAIdO4kAAAAAAAAAAAAAAAAAEAAAAZHJzL1BLAwQUAAAACACHTuJA0YrNDtQAAAAH&#10;AQAADwAAAGRycy9kb3ducmV2LnhtbE2OMU/DMBSEdyT+g/WQ2KidVI1oiNMBVCTGNl3YXmKTBOLn&#10;KHbawK/ndYLpdLrT3VfsFjeIs51C70lDslIgLDXe9NRqOFX7h0cQISIZHDxZDd82wK68vSkwN/5C&#10;B3s+xlbwCIUcNXQxjrmUoemsw7DyoyXOPvzkMLKdWmkmvPC4G2SqVCYd9sQPHY72ubPN13F2Guo+&#10;PeHPoXpVbrtfx7el+pzfX7S+v0vUE4hol/hXhis+o0PJTLWfyQQxaNhmTB6vCoLjNFmzrzVkmw3I&#10;spD/+ctfUEsDBBQAAAAIAIdO4kD4Lg0K6AEAAN4DAAAOAAAAZHJzL2Uyb0RvYy54bWytU0uOEzEQ&#10;3SNxB8t70p1mMkNa6cyCEDYIRprhABV/ui35J9uT7pwGiR2H4DiIa1B2QmYGWCBEL9xVrvLzq1fl&#10;1fVkNNmLEJWzHZ3PakqEZY4r23f04932xStKYgLLQTsrOnoQkV6vnz9bjb4VjRuc5iIQBLGxHX1H&#10;h5R8W1WRDcJAnDkvLAalCwYSuqGveIAR0Y2umrq+rEYXuA+OiRhxd3MM0nXBl1Kw9EHKKBLRHUVu&#10;qayhrLu8VusVtH0APyh2ogH/wMKAsnjpGWoDCch9UL9BGcWCi06mGXOmclIqJkoNWM28/qWa2wG8&#10;KLWgONGfZYr/D5a9398Eojj2rrmixILBJn3/9OXb188k76A+o48tpt36m3DyIpq52EkGk/9YBpmK&#10;poezpmJKhOHm1UWzXKDyDEMvFxfLy0XGrB4O+xDTW+EMyUZHA7asKAn7dzEdU3+m5Lui04pvldbF&#10;Cf3utQ5kD9jebflO6E/StCVjR5eLZoE8AKdMakhoGo91R9uX+56ciI+B6/L9CTgT20AcjgQKQk6D&#10;1qgkQrEGAfyN5SQdPCpr8RHQTMYITokW+GayVTITKP03maidtihh7suxE9lK025CmGzuHD9gU+99&#10;UP2Aks4L9RzBISranwY+T+ljv4A+PMv1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GKzQ7UAAAA&#10;BwEAAA8AAAAAAAAAAQAgAAAAIgAAAGRycy9kb3ducmV2LnhtbFBLAQIUABQAAAAIAIdO4kD4Lg0K&#10;6AEAAN4DAAAOAAAAAAAAAAEAIAAAACMBAABkcnMvZTJvRG9jLnhtbFBLBQYAAAAABgAGAFkBAAB9&#10;BQAAAAA=&#10;">
                <v:fill on="t" focussize="0,0"/>
                <v:stroke color="#000000" joinstyle="miter"/>
                <v:imagedata o:title=""/>
                <o:lock v:ext="edit" aspectratio="f"/>
                <v:textbox>
                  <w:txbxContent>
                    <w:p>
                      <w:pPr>
                        <w:jc w:val="center"/>
                        <w:rPr>
                          <w:rFonts w:hint="eastAsia" w:ascii="宋体" w:hAnsi="宋体"/>
                          <w:b w:val="0"/>
                          <w:bCs/>
                          <w:sz w:val="15"/>
                          <w:szCs w:val="15"/>
                          <w:lang w:val="en-US" w:eastAsia="zh-CN"/>
                        </w:rPr>
                      </w:pPr>
                      <w:r>
                        <w:rPr>
                          <w:rFonts w:hint="eastAsia" w:ascii="宋体" w:hAnsi="宋体"/>
                          <w:b w:val="0"/>
                          <w:bCs/>
                          <w:sz w:val="15"/>
                          <w:szCs w:val="15"/>
                          <w:lang w:val="en-US" w:eastAsia="zh-CN"/>
                        </w:rPr>
                        <w:t>抢险救援组</w:t>
                      </w:r>
                    </w:p>
                  </w:txbxContent>
                </v:textbox>
              </v:rect>
            </w:pict>
          </mc:Fallback>
        </mc:AlternateContent>
      </w:r>
    </w:p>
    <w:p w:rsidR="00A22A5D" w:rsidRDefault="00A22A5D">
      <w:pPr>
        <w:rPr>
          <w:szCs w:val="32"/>
        </w:rPr>
      </w:pPr>
    </w:p>
    <w:p w:rsidR="00A22A5D" w:rsidRDefault="00A22A5D" w:rsidP="00E438ED">
      <w:pPr>
        <w:pStyle w:val="aa"/>
        <w:ind w:firstLine="206"/>
        <w:rPr>
          <w:szCs w:val="32"/>
        </w:rPr>
      </w:pPr>
    </w:p>
    <w:p w:rsidR="00A22A5D" w:rsidRDefault="00A22A5D" w:rsidP="00E438ED">
      <w:pPr>
        <w:pStyle w:val="aa"/>
        <w:ind w:firstLine="206"/>
        <w:rPr>
          <w:szCs w:val="32"/>
        </w:rPr>
        <w:sectPr w:rsidR="00A22A5D">
          <w:pgSz w:w="16838" w:h="11906" w:orient="landscape"/>
          <w:pgMar w:top="1587" w:right="2098" w:bottom="1474" w:left="1984" w:header="851" w:footer="1474" w:gutter="0"/>
          <w:cols w:space="0"/>
          <w:docGrid w:type="linesAndChars" w:linePitch="579" w:charSpace="-842"/>
        </w:sectPr>
      </w:pPr>
    </w:p>
    <w:p w:rsidR="00A22A5D" w:rsidRDefault="009C19EC">
      <w:pPr>
        <w:pStyle w:val="2"/>
        <w:keepNext w:val="0"/>
        <w:keepLines w:val="0"/>
        <w:spacing w:line="590" w:lineRule="exact"/>
        <w:ind w:left="0" w:firstLineChars="0" w:firstLine="0"/>
        <w:rPr>
          <w:rFonts w:ascii="Times New Roman" w:hAnsi="Times New Roman"/>
        </w:rPr>
      </w:pPr>
      <w:bookmarkStart w:id="92" w:name="_Toc5830"/>
      <w:r>
        <w:rPr>
          <w:rFonts w:ascii="Times New Roman" w:eastAsia="方正黑体_GBK" w:hAnsi="Times New Roman" w:cs="方正黑体_GBK" w:hint="eastAsia"/>
        </w:rPr>
        <w:t>附件</w:t>
      </w:r>
      <w:bookmarkEnd w:id="92"/>
      <w:r>
        <w:rPr>
          <w:rFonts w:ascii="Times New Roman" w:eastAsia="方正黑体_GBK" w:hAnsi="Times New Roman" w:cs="方正黑体_GBK" w:hint="eastAsia"/>
        </w:rPr>
        <w:t xml:space="preserve">2 </w:t>
      </w:r>
      <w:r>
        <w:rPr>
          <w:rFonts w:ascii="Times New Roman" w:hAnsi="Times New Roman" w:hint="eastAsia"/>
        </w:rPr>
        <w:t xml:space="preserve">      </w:t>
      </w:r>
    </w:p>
    <w:p w:rsidR="00A22A5D" w:rsidRDefault="009C19EC">
      <w:pPr>
        <w:pStyle w:val="2"/>
        <w:keepNext w:val="0"/>
        <w:keepLines w:val="0"/>
        <w:spacing w:line="590" w:lineRule="exact"/>
        <w:ind w:left="0" w:firstLineChars="0" w:firstLine="0"/>
        <w:jc w:val="center"/>
        <w:rPr>
          <w:rFonts w:ascii="Times New Roman" w:hAnsi="Times New Roman" w:cs="方正小标宋_GBK"/>
          <w:sz w:val="44"/>
          <w:szCs w:val="44"/>
        </w:rPr>
      </w:pPr>
      <w:r>
        <w:rPr>
          <w:rFonts w:ascii="Times New Roman" w:hAnsi="Times New Roman" w:hint="eastAsia"/>
          <w:color w:val="000000"/>
        </w:rPr>
        <w:t>奉节县抗震救灾指挥机构成员单位应急值守电话</w:t>
      </w:r>
    </w:p>
    <w:tbl>
      <w:tblPr>
        <w:tblW w:w="8932" w:type="dxa"/>
        <w:tblLayout w:type="fixed"/>
        <w:tblLook w:val="04A0" w:firstRow="1" w:lastRow="0" w:firstColumn="1" w:lastColumn="0" w:noHBand="0" w:noVBand="1"/>
      </w:tblPr>
      <w:tblGrid>
        <w:gridCol w:w="5170"/>
        <w:gridCol w:w="3762"/>
      </w:tblGrid>
      <w:tr w:rsidR="00A22A5D">
        <w:trPr>
          <w:trHeight w:val="607"/>
          <w:tblHeader/>
        </w:trPr>
        <w:tc>
          <w:tcPr>
            <w:tcW w:w="5170" w:type="dxa"/>
            <w:tcBorders>
              <w:top w:val="single" w:sz="4" w:space="0" w:color="auto"/>
              <w:left w:val="single" w:sz="4" w:space="0" w:color="auto"/>
              <w:bottom w:val="single" w:sz="4" w:space="0" w:color="auto"/>
              <w:right w:val="single" w:sz="4" w:space="0" w:color="auto"/>
            </w:tcBorders>
            <w:vAlign w:val="center"/>
          </w:tcPr>
          <w:p w:rsidR="00A22A5D" w:rsidRDefault="009C19EC">
            <w:pPr>
              <w:jc w:val="center"/>
              <w:rPr>
                <w:rFonts w:eastAsia="方正黑体_GBK" w:cs="方正黑体_GBK"/>
                <w:sz w:val="28"/>
                <w:szCs w:val="28"/>
              </w:rPr>
            </w:pPr>
            <w:r>
              <w:rPr>
                <w:rFonts w:eastAsia="方正黑体_GBK" w:cs="方正黑体_GBK" w:hint="eastAsia"/>
                <w:sz w:val="28"/>
                <w:szCs w:val="28"/>
              </w:rPr>
              <w:t>单位</w:t>
            </w:r>
          </w:p>
        </w:tc>
        <w:tc>
          <w:tcPr>
            <w:tcW w:w="3762" w:type="dxa"/>
            <w:tcBorders>
              <w:top w:val="single" w:sz="4" w:space="0" w:color="auto"/>
              <w:left w:val="nil"/>
              <w:bottom w:val="single" w:sz="4" w:space="0" w:color="auto"/>
              <w:right w:val="single" w:sz="4" w:space="0" w:color="auto"/>
            </w:tcBorders>
            <w:vAlign w:val="center"/>
          </w:tcPr>
          <w:p w:rsidR="00A22A5D" w:rsidRDefault="009C19EC">
            <w:pPr>
              <w:jc w:val="center"/>
              <w:rPr>
                <w:rFonts w:eastAsia="方正黑体_GBK" w:cs="方正黑体_GBK"/>
                <w:sz w:val="28"/>
                <w:szCs w:val="28"/>
              </w:rPr>
            </w:pPr>
            <w:r>
              <w:rPr>
                <w:rFonts w:eastAsia="方正黑体_GBK" w:cs="方正黑体_GBK" w:hint="eastAsia"/>
                <w:sz w:val="28"/>
                <w:szCs w:val="28"/>
              </w:rPr>
              <w:t>值班电话</w:t>
            </w:r>
          </w:p>
        </w:tc>
      </w:tr>
      <w:tr w:rsidR="00A22A5D">
        <w:trPr>
          <w:trHeight w:val="604"/>
        </w:trPr>
        <w:tc>
          <w:tcPr>
            <w:tcW w:w="5170" w:type="dxa"/>
            <w:tcBorders>
              <w:top w:val="single" w:sz="4" w:space="0" w:color="auto"/>
              <w:left w:val="single" w:sz="4" w:space="0" w:color="auto"/>
              <w:bottom w:val="single" w:sz="4" w:space="0" w:color="auto"/>
              <w:right w:val="single" w:sz="4" w:space="0" w:color="auto"/>
            </w:tcBorders>
            <w:vAlign w:val="center"/>
          </w:tcPr>
          <w:p w:rsidR="00A22A5D" w:rsidRDefault="009C19EC">
            <w:pPr>
              <w:pStyle w:val="p0"/>
              <w:widowControl w:val="0"/>
              <w:spacing w:before="0" w:beforeAutospacing="0" w:after="0" w:afterAutospacing="0" w:line="480" w:lineRule="exact"/>
              <w:jc w:val="center"/>
              <w:rPr>
                <w:rFonts w:ascii="Times New Roman" w:eastAsia="方正仿宋_GBK" w:hAnsi="Times New Roman" w:cs="方正仿宋_GBK"/>
                <w:sz w:val="28"/>
                <w:szCs w:val="28"/>
              </w:rPr>
            </w:pPr>
            <w:r>
              <w:rPr>
                <w:rFonts w:ascii="Times New Roman" w:eastAsia="方正仿宋_GBK" w:hAnsi="Times New Roman" w:hint="eastAsia"/>
                <w:color w:val="000000"/>
              </w:rPr>
              <w:t>县政府办公室</w:t>
            </w:r>
          </w:p>
        </w:tc>
        <w:tc>
          <w:tcPr>
            <w:tcW w:w="3762" w:type="dxa"/>
            <w:tcBorders>
              <w:top w:val="single" w:sz="4" w:space="0" w:color="auto"/>
              <w:left w:val="nil"/>
              <w:bottom w:val="single" w:sz="4" w:space="0" w:color="auto"/>
              <w:right w:val="single" w:sz="4" w:space="0" w:color="auto"/>
            </w:tcBorders>
            <w:vAlign w:val="center"/>
          </w:tcPr>
          <w:p w:rsidR="00A22A5D" w:rsidRDefault="009C19EC">
            <w:pPr>
              <w:pStyle w:val="p0"/>
              <w:widowControl w:val="0"/>
              <w:spacing w:before="0" w:beforeAutospacing="0" w:after="0" w:afterAutospacing="0" w:line="480" w:lineRule="exact"/>
              <w:jc w:val="center"/>
              <w:rPr>
                <w:rFonts w:ascii="Times New Roman" w:eastAsia="方正仿宋_GBK" w:hAnsi="Times New Roman" w:cs="方正仿宋_GBK"/>
                <w:sz w:val="28"/>
                <w:szCs w:val="28"/>
              </w:rPr>
            </w:pPr>
            <w:r>
              <w:rPr>
                <w:rFonts w:ascii="Times New Roman" w:eastAsia="方正仿宋_GBK" w:hAnsi="Times New Roman" w:cs="Times New Roman" w:hint="eastAsia"/>
                <w:color w:val="000000"/>
                <w:sz w:val="28"/>
                <w:szCs w:val="28"/>
              </w:rPr>
              <w:t xml:space="preserve">56557192 </w:t>
            </w:r>
          </w:p>
        </w:tc>
      </w:tr>
      <w:tr w:rsidR="00A22A5D">
        <w:trPr>
          <w:trHeight w:val="604"/>
        </w:trPr>
        <w:tc>
          <w:tcPr>
            <w:tcW w:w="5170" w:type="dxa"/>
            <w:tcBorders>
              <w:top w:val="nil"/>
              <w:left w:val="single" w:sz="4" w:space="0" w:color="auto"/>
              <w:bottom w:val="single" w:sz="4" w:space="0" w:color="auto"/>
              <w:right w:val="single" w:sz="4" w:space="0" w:color="auto"/>
            </w:tcBorders>
            <w:vAlign w:val="center"/>
          </w:tcPr>
          <w:p w:rsidR="00A22A5D" w:rsidRDefault="009C19EC">
            <w:pPr>
              <w:pStyle w:val="p0"/>
              <w:widowControl w:val="0"/>
              <w:spacing w:before="0" w:beforeAutospacing="0" w:after="0" w:afterAutospacing="0" w:line="480" w:lineRule="exact"/>
              <w:jc w:val="center"/>
              <w:rPr>
                <w:rFonts w:ascii="Times New Roman" w:eastAsia="方正仿宋_GBK" w:hAnsi="Times New Roman" w:cs="方正仿宋_GBK"/>
                <w:color w:val="000000"/>
                <w:sz w:val="28"/>
                <w:szCs w:val="28"/>
              </w:rPr>
            </w:pPr>
            <w:r>
              <w:rPr>
                <w:rFonts w:ascii="Times New Roman" w:eastAsia="方正仿宋_GBK" w:hAnsi="Times New Roman" w:hint="eastAsia"/>
                <w:color w:val="000000"/>
              </w:rPr>
              <w:t>县地指办</w:t>
            </w:r>
          </w:p>
        </w:tc>
        <w:tc>
          <w:tcPr>
            <w:tcW w:w="3762" w:type="dxa"/>
            <w:tcBorders>
              <w:top w:val="nil"/>
              <w:left w:val="nil"/>
              <w:bottom w:val="single" w:sz="4" w:space="0" w:color="auto"/>
              <w:right w:val="single" w:sz="4" w:space="0" w:color="auto"/>
            </w:tcBorders>
            <w:vAlign w:val="center"/>
          </w:tcPr>
          <w:p w:rsidR="00A22A5D" w:rsidRDefault="009C19EC">
            <w:pPr>
              <w:pStyle w:val="p0"/>
              <w:widowControl w:val="0"/>
              <w:spacing w:before="0" w:beforeAutospacing="0" w:after="0" w:afterAutospacing="0" w:line="480" w:lineRule="exact"/>
              <w:jc w:val="center"/>
              <w:rPr>
                <w:rFonts w:ascii="Times New Roman" w:eastAsia="方正仿宋_GBK" w:hAnsi="Times New Roman" w:cs="方正仿宋_GBK"/>
                <w:color w:val="000000"/>
                <w:sz w:val="28"/>
                <w:szCs w:val="28"/>
              </w:rPr>
            </w:pPr>
            <w:r>
              <w:rPr>
                <w:rFonts w:ascii="Times New Roman" w:eastAsia="方正仿宋_GBK" w:hAnsi="Times New Roman" w:cs="Times New Roman" w:hint="eastAsia"/>
                <w:color w:val="000000"/>
                <w:sz w:val="28"/>
                <w:szCs w:val="28"/>
              </w:rPr>
              <w:t>56557278</w:t>
            </w:r>
            <w:r>
              <w:rPr>
                <w:rFonts w:ascii="Times New Roman" w:eastAsia="方正仿宋_GBK" w:hAnsi="Times New Roman" w:cs="Times New Roman" w:hint="eastAsia"/>
                <w:color w:val="000000"/>
                <w:sz w:val="28"/>
                <w:szCs w:val="28"/>
              </w:rPr>
              <w:t>、</w:t>
            </w:r>
            <w:r>
              <w:rPr>
                <w:rFonts w:ascii="Times New Roman" w:eastAsia="方正仿宋_GBK" w:hAnsi="Times New Roman" w:cs="Times New Roman" w:hint="eastAsia"/>
                <w:color w:val="000000"/>
                <w:sz w:val="28"/>
                <w:szCs w:val="28"/>
              </w:rPr>
              <w:t>56636510</w:t>
            </w:r>
          </w:p>
        </w:tc>
      </w:tr>
      <w:tr w:rsidR="00A22A5D">
        <w:trPr>
          <w:trHeight w:val="604"/>
        </w:trPr>
        <w:tc>
          <w:tcPr>
            <w:tcW w:w="5170" w:type="dxa"/>
            <w:tcBorders>
              <w:top w:val="nil"/>
              <w:left w:val="single" w:sz="4" w:space="0" w:color="auto"/>
              <w:bottom w:val="single" w:sz="4" w:space="0" w:color="auto"/>
              <w:right w:val="single" w:sz="4" w:space="0" w:color="auto"/>
            </w:tcBorders>
            <w:vAlign w:val="center"/>
          </w:tcPr>
          <w:p w:rsidR="00A22A5D" w:rsidRDefault="009C19EC">
            <w:pPr>
              <w:pStyle w:val="p0"/>
              <w:widowControl w:val="0"/>
              <w:spacing w:before="0" w:beforeAutospacing="0" w:after="0" w:afterAutospacing="0" w:line="480" w:lineRule="exact"/>
              <w:jc w:val="center"/>
              <w:rPr>
                <w:rFonts w:ascii="Times New Roman" w:eastAsia="方正仿宋_GBK" w:hAnsi="Times New Roman" w:cs="方正仿宋_GBK"/>
                <w:sz w:val="28"/>
                <w:szCs w:val="28"/>
              </w:rPr>
            </w:pPr>
            <w:r>
              <w:rPr>
                <w:rFonts w:ascii="Times New Roman" w:eastAsia="方正仿宋_GBK" w:hAnsi="Times New Roman" w:hint="eastAsia"/>
                <w:color w:val="000000"/>
              </w:rPr>
              <w:t>县规划自然资源局</w:t>
            </w:r>
          </w:p>
        </w:tc>
        <w:tc>
          <w:tcPr>
            <w:tcW w:w="3762" w:type="dxa"/>
            <w:tcBorders>
              <w:top w:val="nil"/>
              <w:left w:val="nil"/>
              <w:bottom w:val="single" w:sz="4" w:space="0" w:color="auto"/>
              <w:right w:val="single" w:sz="4" w:space="0" w:color="auto"/>
            </w:tcBorders>
            <w:vAlign w:val="center"/>
          </w:tcPr>
          <w:p w:rsidR="00A22A5D" w:rsidRDefault="009C19EC">
            <w:pPr>
              <w:pStyle w:val="p0"/>
              <w:widowControl w:val="0"/>
              <w:spacing w:before="0" w:beforeAutospacing="0" w:after="0" w:afterAutospacing="0" w:line="480" w:lineRule="exact"/>
              <w:jc w:val="center"/>
              <w:rPr>
                <w:rFonts w:ascii="Times New Roman" w:eastAsia="方正仿宋_GBK" w:hAnsi="Times New Roman" w:cs="方正仿宋_GBK"/>
                <w:sz w:val="28"/>
                <w:szCs w:val="28"/>
              </w:rPr>
            </w:pPr>
            <w:r>
              <w:rPr>
                <w:rFonts w:ascii="Times New Roman" w:eastAsia="方正仿宋_GBK" w:hAnsi="Times New Roman" w:cs="Times New Roman"/>
                <w:color w:val="000000"/>
                <w:sz w:val="28"/>
                <w:szCs w:val="28"/>
              </w:rPr>
              <w:t>56551211</w:t>
            </w:r>
          </w:p>
        </w:tc>
      </w:tr>
      <w:tr w:rsidR="00A22A5D">
        <w:trPr>
          <w:trHeight w:val="604"/>
        </w:trPr>
        <w:tc>
          <w:tcPr>
            <w:tcW w:w="5170" w:type="dxa"/>
            <w:tcBorders>
              <w:top w:val="nil"/>
              <w:left w:val="single" w:sz="4" w:space="0" w:color="auto"/>
              <w:bottom w:val="single" w:sz="4" w:space="0" w:color="auto"/>
              <w:right w:val="single" w:sz="4" w:space="0" w:color="auto"/>
            </w:tcBorders>
            <w:vAlign w:val="center"/>
          </w:tcPr>
          <w:p w:rsidR="00A22A5D" w:rsidRDefault="009C19EC">
            <w:pPr>
              <w:pStyle w:val="p0"/>
              <w:widowControl w:val="0"/>
              <w:spacing w:before="0" w:beforeAutospacing="0" w:after="0" w:afterAutospacing="0" w:line="480" w:lineRule="exact"/>
              <w:jc w:val="center"/>
              <w:rPr>
                <w:rFonts w:ascii="Times New Roman" w:eastAsia="方正仿宋_GBK" w:hAnsi="Times New Roman" w:cs="方正仿宋_GBK"/>
                <w:sz w:val="28"/>
                <w:szCs w:val="28"/>
              </w:rPr>
            </w:pPr>
            <w:r>
              <w:rPr>
                <w:rFonts w:ascii="Times New Roman" w:eastAsia="方正仿宋_GBK" w:hAnsi="Times New Roman" w:hint="eastAsia"/>
                <w:color w:val="000000"/>
              </w:rPr>
              <w:t>县应急局</w:t>
            </w:r>
          </w:p>
        </w:tc>
        <w:tc>
          <w:tcPr>
            <w:tcW w:w="3762" w:type="dxa"/>
            <w:tcBorders>
              <w:top w:val="nil"/>
              <w:left w:val="nil"/>
              <w:bottom w:val="single" w:sz="4" w:space="0" w:color="auto"/>
              <w:right w:val="single" w:sz="4" w:space="0" w:color="auto"/>
            </w:tcBorders>
            <w:vAlign w:val="center"/>
          </w:tcPr>
          <w:p w:rsidR="00A22A5D" w:rsidRDefault="009C19EC">
            <w:pPr>
              <w:pStyle w:val="p0"/>
              <w:widowControl w:val="0"/>
              <w:spacing w:before="0" w:beforeAutospacing="0" w:after="0" w:afterAutospacing="0" w:line="480" w:lineRule="exact"/>
              <w:jc w:val="center"/>
              <w:rPr>
                <w:rFonts w:ascii="Times New Roman" w:eastAsia="方正仿宋_GBK" w:hAnsi="Times New Roman" w:cs="方正仿宋_GBK"/>
                <w:sz w:val="28"/>
                <w:szCs w:val="28"/>
              </w:rPr>
            </w:pPr>
            <w:r>
              <w:rPr>
                <w:rFonts w:ascii="Times New Roman" w:eastAsia="方正仿宋_GBK" w:hAnsi="Times New Roman" w:cs="Times New Roman" w:hint="eastAsia"/>
                <w:color w:val="000000"/>
                <w:sz w:val="28"/>
                <w:szCs w:val="28"/>
              </w:rPr>
              <w:t>56557278</w:t>
            </w:r>
            <w:r>
              <w:rPr>
                <w:rFonts w:ascii="Times New Roman" w:eastAsia="方正仿宋_GBK" w:hAnsi="Times New Roman" w:cs="Times New Roman" w:hint="eastAsia"/>
                <w:color w:val="000000"/>
                <w:sz w:val="28"/>
                <w:szCs w:val="28"/>
              </w:rPr>
              <w:t>、</w:t>
            </w:r>
            <w:r>
              <w:rPr>
                <w:rFonts w:ascii="Times New Roman" w:eastAsia="方正仿宋_GBK" w:hAnsi="Times New Roman" w:cs="Times New Roman" w:hint="eastAsia"/>
                <w:color w:val="000000"/>
                <w:sz w:val="28"/>
                <w:szCs w:val="28"/>
              </w:rPr>
              <w:t>56636510</w:t>
            </w:r>
          </w:p>
        </w:tc>
      </w:tr>
      <w:tr w:rsidR="00A22A5D">
        <w:trPr>
          <w:trHeight w:val="604"/>
        </w:trPr>
        <w:tc>
          <w:tcPr>
            <w:tcW w:w="5170" w:type="dxa"/>
            <w:tcBorders>
              <w:top w:val="nil"/>
              <w:left w:val="single" w:sz="4" w:space="0" w:color="auto"/>
              <w:bottom w:val="single" w:sz="4" w:space="0" w:color="auto"/>
              <w:right w:val="single" w:sz="4" w:space="0" w:color="auto"/>
            </w:tcBorders>
            <w:vAlign w:val="center"/>
          </w:tcPr>
          <w:p w:rsidR="00A22A5D" w:rsidRDefault="009C19EC">
            <w:pPr>
              <w:pStyle w:val="p0"/>
              <w:widowControl w:val="0"/>
              <w:spacing w:before="0" w:beforeAutospacing="0" w:after="0" w:afterAutospacing="0" w:line="480" w:lineRule="exact"/>
              <w:jc w:val="center"/>
              <w:rPr>
                <w:rFonts w:ascii="Times New Roman" w:eastAsia="方正仿宋_GBK" w:hAnsi="Times New Roman" w:cs="方正仿宋_GBK"/>
                <w:sz w:val="28"/>
                <w:szCs w:val="28"/>
              </w:rPr>
            </w:pPr>
            <w:r>
              <w:rPr>
                <w:rFonts w:ascii="Times New Roman" w:eastAsia="方正仿宋_GBK" w:hAnsi="Times New Roman" w:hint="eastAsia"/>
                <w:color w:val="000000"/>
              </w:rPr>
              <w:t>县委宣传部</w:t>
            </w:r>
          </w:p>
        </w:tc>
        <w:tc>
          <w:tcPr>
            <w:tcW w:w="3762" w:type="dxa"/>
            <w:tcBorders>
              <w:top w:val="nil"/>
              <w:left w:val="nil"/>
              <w:bottom w:val="single" w:sz="4" w:space="0" w:color="auto"/>
              <w:right w:val="single" w:sz="4" w:space="0" w:color="auto"/>
            </w:tcBorders>
            <w:vAlign w:val="center"/>
          </w:tcPr>
          <w:p w:rsidR="00A22A5D" w:rsidRDefault="009C19EC">
            <w:pPr>
              <w:pStyle w:val="p0"/>
              <w:widowControl w:val="0"/>
              <w:spacing w:before="0" w:beforeAutospacing="0" w:after="0" w:afterAutospacing="0" w:line="480" w:lineRule="exact"/>
              <w:jc w:val="center"/>
              <w:rPr>
                <w:rFonts w:ascii="Times New Roman" w:eastAsia="方正仿宋_GBK" w:hAnsi="Times New Roman" w:cs="方正仿宋_GBK"/>
                <w:sz w:val="28"/>
                <w:szCs w:val="28"/>
              </w:rPr>
            </w:pPr>
            <w:r>
              <w:rPr>
                <w:rFonts w:ascii="Times New Roman" w:eastAsia="方正仿宋_GBK" w:hAnsi="Times New Roman" w:cs="Times New Roman" w:hint="eastAsia"/>
                <w:color w:val="000000"/>
                <w:sz w:val="28"/>
                <w:szCs w:val="28"/>
              </w:rPr>
              <w:t>56557300</w:t>
            </w:r>
          </w:p>
        </w:tc>
      </w:tr>
      <w:tr w:rsidR="00A22A5D">
        <w:trPr>
          <w:trHeight w:val="604"/>
        </w:trPr>
        <w:tc>
          <w:tcPr>
            <w:tcW w:w="5170" w:type="dxa"/>
            <w:tcBorders>
              <w:top w:val="nil"/>
              <w:left w:val="single" w:sz="4" w:space="0" w:color="auto"/>
              <w:bottom w:val="single" w:sz="4" w:space="0" w:color="auto"/>
              <w:right w:val="single" w:sz="4" w:space="0" w:color="auto"/>
            </w:tcBorders>
            <w:vAlign w:val="center"/>
          </w:tcPr>
          <w:p w:rsidR="00A22A5D" w:rsidRDefault="009C19EC">
            <w:pPr>
              <w:pStyle w:val="p0"/>
              <w:widowControl w:val="0"/>
              <w:spacing w:before="0" w:beforeAutospacing="0" w:after="0" w:afterAutospacing="0" w:line="480" w:lineRule="exact"/>
              <w:jc w:val="center"/>
              <w:rPr>
                <w:rFonts w:ascii="Times New Roman" w:eastAsia="方正仿宋_GBK" w:hAnsi="Times New Roman" w:cs="方正仿宋_GBK"/>
                <w:sz w:val="28"/>
                <w:szCs w:val="28"/>
              </w:rPr>
            </w:pPr>
            <w:r>
              <w:rPr>
                <w:rFonts w:ascii="Times New Roman" w:eastAsia="方正仿宋_GBK" w:hAnsi="Times New Roman" w:hint="eastAsia"/>
                <w:color w:val="000000"/>
              </w:rPr>
              <w:t>县发展改革委</w:t>
            </w:r>
          </w:p>
        </w:tc>
        <w:tc>
          <w:tcPr>
            <w:tcW w:w="3762" w:type="dxa"/>
            <w:tcBorders>
              <w:top w:val="nil"/>
              <w:left w:val="nil"/>
              <w:bottom w:val="single" w:sz="4" w:space="0" w:color="auto"/>
              <w:right w:val="single" w:sz="4" w:space="0" w:color="auto"/>
            </w:tcBorders>
            <w:vAlign w:val="center"/>
          </w:tcPr>
          <w:p w:rsidR="00A22A5D" w:rsidRDefault="009C19EC">
            <w:pPr>
              <w:pStyle w:val="p0"/>
              <w:widowControl w:val="0"/>
              <w:spacing w:before="0" w:beforeAutospacing="0" w:after="0" w:afterAutospacing="0" w:line="480" w:lineRule="exact"/>
              <w:jc w:val="center"/>
              <w:rPr>
                <w:rFonts w:ascii="Times New Roman" w:eastAsia="方正仿宋_GBK" w:hAnsi="Times New Roman" w:cs="方正仿宋_GBK"/>
                <w:sz w:val="28"/>
                <w:szCs w:val="28"/>
              </w:rPr>
            </w:pPr>
            <w:r>
              <w:rPr>
                <w:rFonts w:ascii="Times New Roman" w:eastAsia="方正仿宋_GBK" w:hAnsi="Times New Roman" w:cs="Times New Roman" w:hint="eastAsia"/>
                <w:color w:val="000000"/>
                <w:sz w:val="28"/>
                <w:szCs w:val="28"/>
              </w:rPr>
              <w:t>56557266</w:t>
            </w:r>
          </w:p>
        </w:tc>
      </w:tr>
      <w:tr w:rsidR="00A22A5D">
        <w:trPr>
          <w:trHeight w:val="604"/>
        </w:trPr>
        <w:tc>
          <w:tcPr>
            <w:tcW w:w="5170" w:type="dxa"/>
            <w:tcBorders>
              <w:top w:val="nil"/>
              <w:left w:val="single" w:sz="4" w:space="0" w:color="auto"/>
              <w:bottom w:val="single" w:sz="4" w:space="0" w:color="auto"/>
              <w:right w:val="single" w:sz="4" w:space="0" w:color="auto"/>
            </w:tcBorders>
            <w:vAlign w:val="center"/>
          </w:tcPr>
          <w:p w:rsidR="00A22A5D" w:rsidRDefault="009C19EC">
            <w:pPr>
              <w:pStyle w:val="p0"/>
              <w:widowControl w:val="0"/>
              <w:spacing w:before="0" w:beforeAutospacing="0" w:after="0" w:afterAutospacing="0" w:line="480" w:lineRule="exact"/>
              <w:jc w:val="center"/>
              <w:rPr>
                <w:rFonts w:ascii="Times New Roman" w:eastAsia="方正仿宋_GBK" w:hAnsi="Times New Roman" w:cs="方正仿宋_GBK"/>
                <w:sz w:val="28"/>
                <w:szCs w:val="28"/>
              </w:rPr>
            </w:pPr>
            <w:r>
              <w:rPr>
                <w:rFonts w:ascii="Times New Roman" w:eastAsia="方正仿宋_GBK" w:hAnsi="Times New Roman" w:hint="eastAsia"/>
                <w:color w:val="000000"/>
              </w:rPr>
              <w:t>县教委</w:t>
            </w:r>
          </w:p>
        </w:tc>
        <w:tc>
          <w:tcPr>
            <w:tcW w:w="3762" w:type="dxa"/>
            <w:tcBorders>
              <w:top w:val="nil"/>
              <w:left w:val="nil"/>
              <w:bottom w:val="single" w:sz="4" w:space="0" w:color="auto"/>
              <w:right w:val="single" w:sz="4" w:space="0" w:color="auto"/>
            </w:tcBorders>
            <w:vAlign w:val="center"/>
          </w:tcPr>
          <w:p w:rsidR="00A22A5D" w:rsidRDefault="009C19EC">
            <w:pPr>
              <w:pStyle w:val="p0"/>
              <w:widowControl w:val="0"/>
              <w:spacing w:before="0" w:beforeAutospacing="0" w:after="0" w:afterAutospacing="0" w:line="480" w:lineRule="exact"/>
              <w:jc w:val="center"/>
              <w:rPr>
                <w:rFonts w:ascii="Times New Roman" w:eastAsia="方正仿宋_GBK" w:hAnsi="Times New Roman" w:cs="方正仿宋_GBK"/>
                <w:sz w:val="28"/>
                <w:szCs w:val="28"/>
              </w:rPr>
            </w:pPr>
            <w:r>
              <w:rPr>
                <w:rFonts w:ascii="Times New Roman" w:eastAsia="方正仿宋_GBK" w:hAnsi="Times New Roman" w:cs="Times New Roman" w:hint="eastAsia"/>
                <w:color w:val="000000"/>
                <w:sz w:val="28"/>
                <w:szCs w:val="28"/>
              </w:rPr>
              <w:t>56551059</w:t>
            </w:r>
          </w:p>
        </w:tc>
      </w:tr>
      <w:tr w:rsidR="00A22A5D">
        <w:trPr>
          <w:trHeight w:val="604"/>
        </w:trPr>
        <w:tc>
          <w:tcPr>
            <w:tcW w:w="5170" w:type="dxa"/>
            <w:tcBorders>
              <w:top w:val="nil"/>
              <w:left w:val="single" w:sz="4" w:space="0" w:color="auto"/>
              <w:bottom w:val="single" w:sz="4" w:space="0" w:color="auto"/>
              <w:right w:val="single" w:sz="4" w:space="0" w:color="auto"/>
            </w:tcBorders>
            <w:vAlign w:val="center"/>
          </w:tcPr>
          <w:p w:rsidR="00A22A5D" w:rsidRDefault="009C19EC">
            <w:pPr>
              <w:pStyle w:val="p0"/>
              <w:widowControl w:val="0"/>
              <w:spacing w:before="0" w:beforeAutospacing="0" w:after="0" w:afterAutospacing="0" w:line="480" w:lineRule="exact"/>
              <w:jc w:val="center"/>
              <w:rPr>
                <w:rFonts w:ascii="Times New Roman" w:eastAsia="方正仿宋_GBK" w:hAnsi="Times New Roman" w:cs="方正仿宋_GBK"/>
                <w:sz w:val="28"/>
                <w:szCs w:val="28"/>
              </w:rPr>
            </w:pPr>
            <w:r>
              <w:rPr>
                <w:rFonts w:ascii="Times New Roman" w:eastAsia="方正仿宋_GBK" w:hAnsi="Times New Roman" w:hint="eastAsia"/>
                <w:color w:val="000000"/>
              </w:rPr>
              <w:t>县民政局</w:t>
            </w:r>
          </w:p>
        </w:tc>
        <w:tc>
          <w:tcPr>
            <w:tcW w:w="3762" w:type="dxa"/>
            <w:tcBorders>
              <w:top w:val="nil"/>
              <w:left w:val="nil"/>
              <w:bottom w:val="single" w:sz="4" w:space="0" w:color="auto"/>
              <w:right w:val="single" w:sz="4" w:space="0" w:color="auto"/>
            </w:tcBorders>
            <w:vAlign w:val="center"/>
          </w:tcPr>
          <w:p w:rsidR="00A22A5D" w:rsidRDefault="009C19EC">
            <w:pPr>
              <w:pStyle w:val="p0"/>
              <w:widowControl w:val="0"/>
              <w:spacing w:before="0" w:beforeAutospacing="0" w:after="0" w:afterAutospacing="0" w:line="480" w:lineRule="exact"/>
              <w:jc w:val="center"/>
              <w:rPr>
                <w:rFonts w:ascii="Times New Roman" w:eastAsia="方正仿宋_GBK" w:hAnsi="Times New Roman" w:cs="方正仿宋_GBK"/>
                <w:sz w:val="28"/>
                <w:szCs w:val="28"/>
              </w:rPr>
            </w:pPr>
            <w:r>
              <w:rPr>
                <w:rFonts w:ascii="Times New Roman" w:eastAsia="方正仿宋_GBK" w:hAnsi="Times New Roman" w:cs="Times New Roman" w:hint="eastAsia"/>
                <w:color w:val="000000"/>
                <w:sz w:val="28"/>
                <w:szCs w:val="28"/>
              </w:rPr>
              <w:t>56557238</w:t>
            </w:r>
          </w:p>
        </w:tc>
      </w:tr>
      <w:tr w:rsidR="00A22A5D">
        <w:trPr>
          <w:trHeight w:val="604"/>
        </w:trPr>
        <w:tc>
          <w:tcPr>
            <w:tcW w:w="5170" w:type="dxa"/>
            <w:tcBorders>
              <w:top w:val="nil"/>
              <w:left w:val="single" w:sz="4" w:space="0" w:color="auto"/>
              <w:bottom w:val="single" w:sz="4" w:space="0" w:color="auto"/>
              <w:right w:val="single" w:sz="4" w:space="0" w:color="auto"/>
            </w:tcBorders>
            <w:vAlign w:val="center"/>
          </w:tcPr>
          <w:p w:rsidR="00A22A5D" w:rsidRDefault="009C19EC">
            <w:pPr>
              <w:pStyle w:val="p0"/>
              <w:widowControl w:val="0"/>
              <w:spacing w:before="0" w:beforeAutospacing="0" w:after="0" w:afterAutospacing="0" w:line="480" w:lineRule="exact"/>
              <w:jc w:val="center"/>
              <w:rPr>
                <w:rFonts w:ascii="Times New Roman" w:eastAsia="方正仿宋_GBK" w:hAnsi="Times New Roman" w:cs="方正仿宋_GBK"/>
                <w:sz w:val="28"/>
                <w:szCs w:val="28"/>
              </w:rPr>
            </w:pPr>
            <w:r>
              <w:rPr>
                <w:rFonts w:ascii="Times New Roman" w:eastAsia="方正仿宋_GBK" w:hAnsi="Times New Roman" w:hint="eastAsia"/>
                <w:color w:val="000000"/>
              </w:rPr>
              <w:t>县经济信息委</w:t>
            </w:r>
          </w:p>
        </w:tc>
        <w:tc>
          <w:tcPr>
            <w:tcW w:w="3762" w:type="dxa"/>
            <w:tcBorders>
              <w:top w:val="nil"/>
              <w:left w:val="nil"/>
              <w:bottom w:val="single" w:sz="4" w:space="0" w:color="auto"/>
              <w:right w:val="single" w:sz="4" w:space="0" w:color="auto"/>
            </w:tcBorders>
            <w:vAlign w:val="center"/>
          </w:tcPr>
          <w:p w:rsidR="00A22A5D" w:rsidRDefault="009C19EC">
            <w:pPr>
              <w:pStyle w:val="p0"/>
              <w:widowControl w:val="0"/>
              <w:spacing w:before="0" w:beforeAutospacing="0" w:after="0" w:afterAutospacing="0" w:line="480" w:lineRule="exact"/>
              <w:jc w:val="center"/>
              <w:rPr>
                <w:rFonts w:ascii="Times New Roman" w:eastAsia="方正仿宋_GBK" w:hAnsi="Times New Roman" w:cs="方正仿宋_GBK"/>
                <w:sz w:val="28"/>
                <w:szCs w:val="28"/>
              </w:rPr>
            </w:pPr>
            <w:r>
              <w:rPr>
                <w:rFonts w:ascii="Times New Roman" w:eastAsia="方正仿宋_GBK" w:hAnsi="Times New Roman" w:cs="Times New Roman" w:hint="eastAsia"/>
                <w:color w:val="000000"/>
                <w:sz w:val="28"/>
                <w:szCs w:val="28"/>
              </w:rPr>
              <w:t>56557116</w:t>
            </w:r>
          </w:p>
        </w:tc>
      </w:tr>
      <w:tr w:rsidR="00A22A5D">
        <w:trPr>
          <w:trHeight w:val="604"/>
        </w:trPr>
        <w:tc>
          <w:tcPr>
            <w:tcW w:w="5170" w:type="dxa"/>
            <w:tcBorders>
              <w:top w:val="nil"/>
              <w:left w:val="single" w:sz="4" w:space="0" w:color="auto"/>
              <w:bottom w:val="single" w:sz="4" w:space="0" w:color="auto"/>
              <w:right w:val="single" w:sz="4" w:space="0" w:color="auto"/>
            </w:tcBorders>
            <w:vAlign w:val="center"/>
          </w:tcPr>
          <w:p w:rsidR="00A22A5D" w:rsidRDefault="009C19EC">
            <w:pPr>
              <w:pStyle w:val="p0"/>
              <w:widowControl w:val="0"/>
              <w:spacing w:before="0" w:beforeAutospacing="0" w:after="0" w:afterAutospacing="0" w:line="480" w:lineRule="exact"/>
              <w:jc w:val="center"/>
              <w:rPr>
                <w:rFonts w:ascii="Times New Roman" w:eastAsia="方正仿宋_GBK" w:hAnsi="Times New Roman" w:cs="方正仿宋_GBK"/>
                <w:sz w:val="28"/>
                <w:szCs w:val="28"/>
              </w:rPr>
            </w:pPr>
            <w:r>
              <w:rPr>
                <w:rFonts w:ascii="Times New Roman" w:eastAsia="方正仿宋_GBK" w:hAnsi="Times New Roman" w:hint="eastAsia"/>
                <w:color w:val="000000"/>
              </w:rPr>
              <w:t>县科技局</w:t>
            </w:r>
          </w:p>
        </w:tc>
        <w:tc>
          <w:tcPr>
            <w:tcW w:w="3762" w:type="dxa"/>
            <w:tcBorders>
              <w:top w:val="nil"/>
              <w:left w:val="nil"/>
              <w:bottom w:val="single" w:sz="4" w:space="0" w:color="auto"/>
              <w:right w:val="single" w:sz="4" w:space="0" w:color="auto"/>
            </w:tcBorders>
            <w:vAlign w:val="center"/>
          </w:tcPr>
          <w:p w:rsidR="00A22A5D" w:rsidRDefault="009C19EC">
            <w:pPr>
              <w:pStyle w:val="p0"/>
              <w:widowControl w:val="0"/>
              <w:spacing w:before="0" w:beforeAutospacing="0" w:after="0" w:afterAutospacing="0" w:line="480" w:lineRule="exact"/>
              <w:jc w:val="center"/>
              <w:rPr>
                <w:rFonts w:ascii="Times New Roman" w:eastAsia="方正仿宋_GBK" w:hAnsi="Times New Roman" w:cs="方正仿宋_GBK"/>
                <w:sz w:val="28"/>
                <w:szCs w:val="28"/>
              </w:rPr>
            </w:pPr>
            <w:r>
              <w:rPr>
                <w:rFonts w:ascii="Times New Roman" w:eastAsia="方正仿宋_GBK" w:hAnsi="Times New Roman" w:cs="Times New Roman" w:hint="eastAsia"/>
                <w:color w:val="000000"/>
                <w:sz w:val="28"/>
                <w:szCs w:val="28"/>
              </w:rPr>
              <w:t>56557235</w:t>
            </w:r>
          </w:p>
        </w:tc>
      </w:tr>
      <w:tr w:rsidR="00A22A5D">
        <w:trPr>
          <w:trHeight w:val="604"/>
        </w:trPr>
        <w:tc>
          <w:tcPr>
            <w:tcW w:w="5170" w:type="dxa"/>
            <w:tcBorders>
              <w:top w:val="nil"/>
              <w:left w:val="single" w:sz="4" w:space="0" w:color="auto"/>
              <w:bottom w:val="single" w:sz="4" w:space="0" w:color="auto"/>
              <w:right w:val="single" w:sz="4" w:space="0" w:color="auto"/>
            </w:tcBorders>
            <w:vAlign w:val="center"/>
          </w:tcPr>
          <w:p w:rsidR="00A22A5D" w:rsidRDefault="009C19EC">
            <w:pPr>
              <w:pStyle w:val="p0"/>
              <w:widowControl w:val="0"/>
              <w:spacing w:before="0" w:beforeAutospacing="0" w:after="0" w:afterAutospacing="0" w:line="480" w:lineRule="exact"/>
              <w:jc w:val="center"/>
              <w:rPr>
                <w:rFonts w:ascii="Times New Roman" w:eastAsia="方正仿宋_GBK" w:hAnsi="Times New Roman" w:cs="方正仿宋_GBK"/>
                <w:sz w:val="28"/>
                <w:szCs w:val="28"/>
              </w:rPr>
            </w:pPr>
            <w:r>
              <w:rPr>
                <w:rFonts w:ascii="Times New Roman" w:eastAsia="方正仿宋_GBK" w:hAnsi="Times New Roman" w:hint="eastAsia"/>
                <w:color w:val="000000"/>
              </w:rPr>
              <w:t>县公安局</w:t>
            </w:r>
          </w:p>
        </w:tc>
        <w:tc>
          <w:tcPr>
            <w:tcW w:w="3762" w:type="dxa"/>
            <w:tcBorders>
              <w:top w:val="nil"/>
              <w:left w:val="nil"/>
              <w:bottom w:val="single" w:sz="4" w:space="0" w:color="auto"/>
              <w:right w:val="single" w:sz="4" w:space="0" w:color="auto"/>
            </w:tcBorders>
            <w:vAlign w:val="center"/>
          </w:tcPr>
          <w:p w:rsidR="00A22A5D" w:rsidRDefault="009C19EC">
            <w:pPr>
              <w:pStyle w:val="p0"/>
              <w:widowControl w:val="0"/>
              <w:spacing w:before="0" w:beforeAutospacing="0" w:after="0" w:afterAutospacing="0" w:line="480" w:lineRule="exact"/>
              <w:jc w:val="center"/>
              <w:rPr>
                <w:rFonts w:ascii="Times New Roman" w:eastAsia="方正仿宋_GBK" w:hAnsi="Times New Roman" w:cs="方正仿宋_GBK"/>
                <w:sz w:val="28"/>
                <w:szCs w:val="28"/>
              </w:rPr>
            </w:pPr>
            <w:r>
              <w:rPr>
                <w:rFonts w:ascii="Times New Roman" w:eastAsia="方正仿宋_GBK" w:hAnsi="Times New Roman" w:cs="Times New Roman" w:hint="eastAsia"/>
                <w:color w:val="000000"/>
                <w:sz w:val="28"/>
                <w:szCs w:val="28"/>
              </w:rPr>
              <w:t>56516021</w:t>
            </w:r>
          </w:p>
        </w:tc>
      </w:tr>
      <w:tr w:rsidR="00A22A5D">
        <w:trPr>
          <w:trHeight w:val="604"/>
        </w:trPr>
        <w:tc>
          <w:tcPr>
            <w:tcW w:w="5170" w:type="dxa"/>
            <w:tcBorders>
              <w:top w:val="nil"/>
              <w:left w:val="single" w:sz="4" w:space="0" w:color="auto"/>
              <w:bottom w:val="single" w:sz="4" w:space="0" w:color="auto"/>
              <w:right w:val="single" w:sz="4" w:space="0" w:color="auto"/>
            </w:tcBorders>
            <w:vAlign w:val="center"/>
          </w:tcPr>
          <w:p w:rsidR="00A22A5D" w:rsidRDefault="009C19EC">
            <w:pPr>
              <w:pStyle w:val="p0"/>
              <w:widowControl w:val="0"/>
              <w:spacing w:before="0" w:beforeAutospacing="0" w:after="0" w:afterAutospacing="0" w:line="480" w:lineRule="exact"/>
              <w:jc w:val="center"/>
              <w:rPr>
                <w:rFonts w:ascii="Times New Roman" w:eastAsia="方正仿宋_GBK" w:hAnsi="Times New Roman" w:cs="方正仿宋_GBK"/>
                <w:sz w:val="28"/>
                <w:szCs w:val="28"/>
              </w:rPr>
            </w:pPr>
            <w:r>
              <w:rPr>
                <w:rFonts w:ascii="Times New Roman" w:eastAsia="方正仿宋_GBK" w:hAnsi="Times New Roman" w:hint="eastAsia"/>
                <w:color w:val="000000"/>
              </w:rPr>
              <w:t>县财政局</w:t>
            </w:r>
          </w:p>
        </w:tc>
        <w:tc>
          <w:tcPr>
            <w:tcW w:w="3762" w:type="dxa"/>
            <w:tcBorders>
              <w:top w:val="nil"/>
              <w:left w:val="nil"/>
              <w:bottom w:val="single" w:sz="4" w:space="0" w:color="auto"/>
              <w:right w:val="single" w:sz="4" w:space="0" w:color="auto"/>
            </w:tcBorders>
            <w:vAlign w:val="center"/>
          </w:tcPr>
          <w:p w:rsidR="00A22A5D" w:rsidRDefault="009C19EC">
            <w:pPr>
              <w:pStyle w:val="p0"/>
              <w:widowControl w:val="0"/>
              <w:spacing w:before="0" w:beforeAutospacing="0" w:after="0" w:afterAutospacing="0" w:line="480" w:lineRule="exact"/>
              <w:jc w:val="center"/>
              <w:rPr>
                <w:rFonts w:ascii="Times New Roman" w:eastAsia="方正仿宋_GBK" w:hAnsi="Times New Roman" w:cs="方正仿宋_GBK"/>
                <w:sz w:val="28"/>
                <w:szCs w:val="28"/>
              </w:rPr>
            </w:pPr>
            <w:r>
              <w:rPr>
                <w:rFonts w:ascii="Times New Roman" w:eastAsia="方正仿宋_GBK" w:hAnsi="Times New Roman" w:cs="Times New Roman" w:hint="eastAsia"/>
                <w:color w:val="000000"/>
                <w:sz w:val="28"/>
                <w:szCs w:val="28"/>
              </w:rPr>
              <w:t>56565051</w:t>
            </w:r>
          </w:p>
        </w:tc>
      </w:tr>
      <w:tr w:rsidR="00A22A5D">
        <w:trPr>
          <w:trHeight w:val="604"/>
        </w:trPr>
        <w:tc>
          <w:tcPr>
            <w:tcW w:w="5170" w:type="dxa"/>
            <w:tcBorders>
              <w:top w:val="nil"/>
              <w:left w:val="single" w:sz="4" w:space="0" w:color="auto"/>
              <w:bottom w:val="single" w:sz="4" w:space="0" w:color="auto"/>
              <w:right w:val="single" w:sz="4" w:space="0" w:color="auto"/>
            </w:tcBorders>
            <w:vAlign w:val="center"/>
          </w:tcPr>
          <w:p w:rsidR="00A22A5D" w:rsidRDefault="009C19EC">
            <w:pPr>
              <w:pStyle w:val="p0"/>
              <w:widowControl w:val="0"/>
              <w:spacing w:before="0" w:beforeAutospacing="0" w:after="0" w:afterAutospacing="0" w:line="480" w:lineRule="exact"/>
              <w:jc w:val="center"/>
              <w:rPr>
                <w:rFonts w:ascii="Times New Roman" w:eastAsia="方正仿宋_GBK" w:hAnsi="Times New Roman" w:cs="方正仿宋_GBK"/>
                <w:sz w:val="28"/>
                <w:szCs w:val="28"/>
              </w:rPr>
            </w:pPr>
            <w:r>
              <w:rPr>
                <w:rFonts w:ascii="Times New Roman" w:eastAsia="方正仿宋_GBK" w:hAnsi="Times New Roman" w:hint="eastAsia"/>
                <w:color w:val="000000"/>
              </w:rPr>
              <w:t>县生态环境局</w:t>
            </w:r>
          </w:p>
        </w:tc>
        <w:tc>
          <w:tcPr>
            <w:tcW w:w="3762" w:type="dxa"/>
            <w:tcBorders>
              <w:top w:val="nil"/>
              <w:left w:val="nil"/>
              <w:bottom w:val="single" w:sz="4" w:space="0" w:color="auto"/>
              <w:right w:val="single" w:sz="4" w:space="0" w:color="auto"/>
            </w:tcBorders>
            <w:vAlign w:val="center"/>
          </w:tcPr>
          <w:p w:rsidR="00A22A5D" w:rsidRDefault="009C19EC">
            <w:pPr>
              <w:pStyle w:val="p0"/>
              <w:widowControl w:val="0"/>
              <w:spacing w:before="0" w:beforeAutospacing="0" w:after="0" w:afterAutospacing="0" w:line="480" w:lineRule="exact"/>
              <w:jc w:val="center"/>
              <w:rPr>
                <w:rFonts w:ascii="Times New Roman" w:eastAsia="方正仿宋_GBK" w:hAnsi="Times New Roman" w:cs="方正仿宋_GBK"/>
                <w:sz w:val="28"/>
                <w:szCs w:val="28"/>
              </w:rPr>
            </w:pPr>
            <w:r>
              <w:rPr>
                <w:rFonts w:ascii="Times New Roman" w:eastAsia="方正仿宋_GBK" w:hAnsi="Times New Roman" w:cs="Times New Roman" w:hint="eastAsia"/>
                <w:color w:val="000000"/>
                <w:sz w:val="28"/>
                <w:szCs w:val="28"/>
              </w:rPr>
              <w:t>56551813</w:t>
            </w:r>
          </w:p>
        </w:tc>
      </w:tr>
      <w:tr w:rsidR="00A22A5D">
        <w:trPr>
          <w:trHeight w:val="604"/>
        </w:trPr>
        <w:tc>
          <w:tcPr>
            <w:tcW w:w="5170" w:type="dxa"/>
            <w:tcBorders>
              <w:top w:val="nil"/>
              <w:left w:val="single" w:sz="4" w:space="0" w:color="auto"/>
              <w:bottom w:val="single" w:sz="4" w:space="0" w:color="auto"/>
              <w:right w:val="single" w:sz="4" w:space="0" w:color="auto"/>
            </w:tcBorders>
            <w:vAlign w:val="center"/>
          </w:tcPr>
          <w:p w:rsidR="00A22A5D" w:rsidRDefault="009C19EC">
            <w:pPr>
              <w:pStyle w:val="p0"/>
              <w:widowControl w:val="0"/>
              <w:spacing w:before="0" w:beforeAutospacing="0" w:after="0" w:afterAutospacing="0" w:line="480" w:lineRule="exact"/>
              <w:jc w:val="center"/>
              <w:rPr>
                <w:rFonts w:ascii="Times New Roman" w:eastAsia="方正仿宋_GBK" w:hAnsi="Times New Roman" w:cs="方正仿宋_GBK"/>
                <w:sz w:val="28"/>
                <w:szCs w:val="28"/>
              </w:rPr>
            </w:pPr>
            <w:r>
              <w:rPr>
                <w:rFonts w:ascii="Times New Roman" w:eastAsia="方正仿宋_GBK" w:hAnsi="Times New Roman" w:hint="eastAsia"/>
                <w:color w:val="000000"/>
              </w:rPr>
              <w:t>县住房城乡建委</w:t>
            </w:r>
          </w:p>
        </w:tc>
        <w:tc>
          <w:tcPr>
            <w:tcW w:w="3762" w:type="dxa"/>
            <w:tcBorders>
              <w:top w:val="nil"/>
              <w:left w:val="nil"/>
              <w:bottom w:val="single" w:sz="4" w:space="0" w:color="auto"/>
              <w:right w:val="single" w:sz="4" w:space="0" w:color="auto"/>
            </w:tcBorders>
            <w:vAlign w:val="center"/>
          </w:tcPr>
          <w:p w:rsidR="00A22A5D" w:rsidRDefault="009C19EC">
            <w:pPr>
              <w:pStyle w:val="p0"/>
              <w:widowControl w:val="0"/>
              <w:spacing w:before="0" w:beforeAutospacing="0" w:after="0" w:afterAutospacing="0" w:line="480" w:lineRule="exact"/>
              <w:jc w:val="center"/>
              <w:rPr>
                <w:rFonts w:ascii="Times New Roman" w:eastAsia="方正仿宋_GBK" w:hAnsi="Times New Roman" w:cs="方正仿宋_GBK"/>
                <w:sz w:val="28"/>
                <w:szCs w:val="28"/>
              </w:rPr>
            </w:pPr>
            <w:r>
              <w:rPr>
                <w:rFonts w:ascii="Times New Roman" w:eastAsia="方正仿宋_GBK" w:hAnsi="Times New Roman" w:cs="Times New Roman" w:hint="eastAsia"/>
                <w:color w:val="000000"/>
                <w:sz w:val="28"/>
                <w:szCs w:val="28"/>
              </w:rPr>
              <w:t>56550158</w:t>
            </w:r>
          </w:p>
        </w:tc>
      </w:tr>
      <w:tr w:rsidR="00A22A5D">
        <w:trPr>
          <w:trHeight w:val="604"/>
        </w:trPr>
        <w:tc>
          <w:tcPr>
            <w:tcW w:w="5170" w:type="dxa"/>
            <w:tcBorders>
              <w:top w:val="nil"/>
              <w:left w:val="single" w:sz="4" w:space="0" w:color="auto"/>
              <w:bottom w:val="single" w:sz="4" w:space="0" w:color="auto"/>
              <w:right w:val="single" w:sz="4" w:space="0" w:color="auto"/>
            </w:tcBorders>
            <w:vAlign w:val="center"/>
          </w:tcPr>
          <w:p w:rsidR="00A22A5D" w:rsidRDefault="009C19EC">
            <w:pPr>
              <w:pStyle w:val="p0"/>
              <w:widowControl w:val="0"/>
              <w:spacing w:before="0" w:beforeAutospacing="0" w:after="0" w:afterAutospacing="0" w:line="480" w:lineRule="exact"/>
              <w:jc w:val="center"/>
              <w:rPr>
                <w:rFonts w:ascii="Times New Roman" w:eastAsia="方正仿宋_GBK" w:hAnsi="Times New Roman" w:cs="方正仿宋_GBK"/>
                <w:sz w:val="28"/>
                <w:szCs w:val="28"/>
              </w:rPr>
            </w:pPr>
            <w:r>
              <w:rPr>
                <w:rFonts w:ascii="Times New Roman" w:eastAsia="方正仿宋_GBK" w:hAnsi="Times New Roman" w:hint="eastAsia"/>
                <w:color w:val="000000"/>
              </w:rPr>
              <w:t>县城管局</w:t>
            </w:r>
          </w:p>
        </w:tc>
        <w:tc>
          <w:tcPr>
            <w:tcW w:w="3762" w:type="dxa"/>
            <w:tcBorders>
              <w:top w:val="nil"/>
              <w:left w:val="nil"/>
              <w:bottom w:val="single" w:sz="4" w:space="0" w:color="auto"/>
              <w:right w:val="single" w:sz="4" w:space="0" w:color="auto"/>
            </w:tcBorders>
            <w:vAlign w:val="center"/>
          </w:tcPr>
          <w:p w:rsidR="00A22A5D" w:rsidRDefault="009C19EC">
            <w:pPr>
              <w:pStyle w:val="p0"/>
              <w:widowControl w:val="0"/>
              <w:spacing w:before="0" w:beforeAutospacing="0" w:after="0" w:afterAutospacing="0" w:line="480" w:lineRule="exact"/>
              <w:jc w:val="center"/>
              <w:rPr>
                <w:rFonts w:ascii="Times New Roman" w:eastAsia="方正仿宋_GBK" w:hAnsi="Times New Roman" w:cs="方正仿宋_GBK"/>
                <w:sz w:val="28"/>
                <w:szCs w:val="28"/>
              </w:rPr>
            </w:pPr>
            <w:r>
              <w:rPr>
                <w:rFonts w:ascii="Times New Roman" w:eastAsia="方正仿宋_GBK" w:hAnsi="Times New Roman" w:cs="Times New Roman" w:hint="eastAsia"/>
                <w:color w:val="000000"/>
                <w:sz w:val="28"/>
                <w:szCs w:val="28"/>
              </w:rPr>
              <w:t>56862666</w:t>
            </w:r>
          </w:p>
        </w:tc>
      </w:tr>
      <w:tr w:rsidR="00A22A5D">
        <w:trPr>
          <w:trHeight w:val="604"/>
        </w:trPr>
        <w:tc>
          <w:tcPr>
            <w:tcW w:w="5170" w:type="dxa"/>
            <w:tcBorders>
              <w:top w:val="nil"/>
              <w:left w:val="single" w:sz="4" w:space="0" w:color="auto"/>
              <w:bottom w:val="single" w:sz="4" w:space="0" w:color="auto"/>
              <w:right w:val="single" w:sz="4" w:space="0" w:color="auto"/>
            </w:tcBorders>
            <w:vAlign w:val="center"/>
          </w:tcPr>
          <w:p w:rsidR="00A22A5D" w:rsidRDefault="009C19EC">
            <w:pPr>
              <w:pStyle w:val="p0"/>
              <w:widowControl w:val="0"/>
              <w:spacing w:before="0" w:beforeAutospacing="0" w:after="0" w:afterAutospacing="0" w:line="480" w:lineRule="exact"/>
              <w:jc w:val="center"/>
              <w:rPr>
                <w:rFonts w:ascii="Times New Roman" w:eastAsia="方正仿宋_GBK" w:hAnsi="Times New Roman" w:cs="方正仿宋_GBK"/>
                <w:sz w:val="28"/>
                <w:szCs w:val="28"/>
              </w:rPr>
            </w:pPr>
            <w:r>
              <w:rPr>
                <w:rFonts w:ascii="Times New Roman" w:eastAsia="方正仿宋_GBK" w:hAnsi="Times New Roman" w:hint="eastAsia"/>
                <w:color w:val="000000"/>
              </w:rPr>
              <w:t>县交通局</w:t>
            </w:r>
          </w:p>
        </w:tc>
        <w:tc>
          <w:tcPr>
            <w:tcW w:w="3762" w:type="dxa"/>
            <w:tcBorders>
              <w:top w:val="nil"/>
              <w:left w:val="nil"/>
              <w:bottom w:val="single" w:sz="4" w:space="0" w:color="auto"/>
              <w:right w:val="single" w:sz="4" w:space="0" w:color="auto"/>
            </w:tcBorders>
            <w:vAlign w:val="center"/>
          </w:tcPr>
          <w:p w:rsidR="00A22A5D" w:rsidRDefault="009C19EC">
            <w:pPr>
              <w:pStyle w:val="p0"/>
              <w:widowControl w:val="0"/>
              <w:spacing w:before="0" w:beforeAutospacing="0" w:after="0" w:afterAutospacing="0" w:line="480" w:lineRule="exact"/>
              <w:jc w:val="center"/>
              <w:rPr>
                <w:rFonts w:ascii="Times New Roman" w:eastAsia="方正仿宋_GBK" w:hAnsi="Times New Roman" w:cs="方正仿宋_GBK"/>
                <w:sz w:val="28"/>
                <w:szCs w:val="28"/>
              </w:rPr>
            </w:pPr>
            <w:r>
              <w:rPr>
                <w:rFonts w:ascii="Times New Roman" w:eastAsia="方正仿宋_GBK" w:hAnsi="Times New Roman" w:cs="Times New Roman" w:hint="eastAsia"/>
                <w:color w:val="000000"/>
                <w:sz w:val="28"/>
                <w:szCs w:val="28"/>
              </w:rPr>
              <w:t>56552273</w:t>
            </w:r>
          </w:p>
        </w:tc>
      </w:tr>
      <w:tr w:rsidR="00A22A5D">
        <w:trPr>
          <w:trHeight w:val="604"/>
        </w:trPr>
        <w:tc>
          <w:tcPr>
            <w:tcW w:w="5170" w:type="dxa"/>
            <w:tcBorders>
              <w:top w:val="nil"/>
              <w:left w:val="single" w:sz="4" w:space="0" w:color="auto"/>
              <w:bottom w:val="single" w:sz="4" w:space="0" w:color="auto"/>
              <w:right w:val="single" w:sz="4" w:space="0" w:color="auto"/>
            </w:tcBorders>
            <w:vAlign w:val="center"/>
          </w:tcPr>
          <w:p w:rsidR="00A22A5D" w:rsidRDefault="009C19EC">
            <w:pPr>
              <w:pStyle w:val="p0"/>
              <w:widowControl w:val="0"/>
              <w:spacing w:before="0" w:beforeAutospacing="0" w:after="0" w:afterAutospacing="0" w:line="480" w:lineRule="exact"/>
              <w:jc w:val="center"/>
              <w:rPr>
                <w:rFonts w:ascii="Times New Roman" w:eastAsia="方正仿宋_GBK" w:hAnsi="Times New Roman" w:cs="方正仿宋_GBK"/>
                <w:sz w:val="28"/>
                <w:szCs w:val="28"/>
              </w:rPr>
            </w:pPr>
            <w:r>
              <w:rPr>
                <w:rFonts w:ascii="Times New Roman" w:eastAsia="方正仿宋_GBK" w:hAnsi="Times New Roman" w:hint="eastAsia"/>
                <w:color w:val="000000"/>
              </w:rPr>
              <w:t>县水利局</w:t>
            </w:r>
          </w:p>
        </w:tc>
        <w:tc>
          <w:tcPr>
            <w:tcW w:w="3762" w:type="dxa"/>
            <w:tcBorders>
              <w:top w:val="nil"/>
              <w:left w:val="nil"/>
              <w:bottom w:val="single" w:sz="4" w:space="0" w:color="auto"/>
              <w:right w:val="single" w:sz="4" w:space="0" w:color="auto"/>
            </w:tcBorders>
            <w:vAlign w:val="center"/>
          </w:tcPr>
          <w:p w:rsidR="00A22A5D" w:rsidRDefault="009C19EC">
            <w:pPr>
              <w:pStyle w:val="p0"/>
              <w:widowControl w:val="0"/>
              <w:spacing w:before="0" w:beforeAutospacing="0" w:after="0" w:afterAutospacing="0" w:line="480" w:lineRule="exact"/>
              <w:jc w:val="center"/>
              <w:rPr>
                <w:rFonts w:ascii="Times New Roman" w:eastAsia="方正仿宋_GBK" w:hAnsi="Times New Roman" w:cs="方正仿宋_GBK"/>
                <w:sz w:val="28"/>
                <w:szCs w:val="28"/>
              </w:rPr>
            </w:pPr>
            <w:r>
              <w:rPr>
                <w:rFonts w:ascii="Times New Roman" w:eastAsia="方正仿宋_GBK" w:hAnsi="Times New Roman" w:cs="Times New Roman" w:hint="eastAsia"/>
                <w:color w:val="000000"/>
                <w:sz w:val="28"/>
                <w:szCs w:val="28"/>
              </w:rPr>
              <w:t>56557077</w:t>
            </w:r>
          </w:p>
        </w:tc>
      </w:tr>
      <w:tr w:rsidR="00A22A5D">
        <w:trPr>
          <w:trHeight w:val="604"/>
        </w:trPr>
        <w:tc>
          <w:tcPr>
            <w:tcW w:w="5170" w:type="dxa"/>
            <w:tcBorders>
              <w:top w:val="nil"/>
              <w:left w:val="single" w:sz="4" w:space="0" w:color="auto"/>
              <w:bottom w:val="single" w:sz="4" w:space="0" w:color="auto"/>
              <w:right w:val="single" w:sz="4" w:space="0" w:color="auto"/>
            </w:tcBorders>
            <w:vAlign w:val="center"/>
          </w:tcPr>
          <w:p w:rsidR="00A22A5D" w:rsidRDefault="009C19EC">
            <w:pPr>
              <w:pStyle w:val="p0"/>
              <w:widowControl w:val="0"/>
              <w:spacing w:before="0" w:beforeAutospacing="0" w:after="0" w:afterAutospacing="0" w:line="480" w:lineRule="exact"/>
              <w:jc w:val="center"/>
              <w:rPr>
                <w:rFonts w:ascii="Times New Roman" w:eastAsia="方正仿宋_GBK" w:hAnsi="Times New Roman" w:cs="方正仿宋_GBK"/>
                <w:sz w:val="28"/>
                <w:szCs w:val="28"/>
              </w:rPr>
            </w:pPr>
            <w:r>
              <w:rPr>
                <w:rFonts w:ascii="Times New Roman" w:eastAsia="方正仿宋_GBK" w:hAnsi="Times New Roman" w:hint="eastAsia"/>
                <w:color w:val="000000"/>
              </w:rPr>
              <w:t>县农业农村委</w:t>
            </w:r>
          </w:p>
        </w:tc>
        <w:tc>
          <w:tcPr>
            <w:tcW w:w="3762" w:type="dxa"/>
            <w:tcBorders>
              <w:top w:val="nil"/>
              <w:left w:val="nil"/>
              <w:bottom w:val="single" w:sz="4" w:space="0" w:color="auto"/>
              <w:right w:val="single" w:sz="4" w:space="0" w:color="auto"/>
            </w:tcBorders>
            <w:vAlign w:val="center"/>
          </w:tcPr>
          <w:p w:rsidR="00A22A5D" w:rsidRDefault="009C19EC">
            <w:pPr>
              <w:pStyle w:val="p0"/>
              <w:widowControl w:val="0"/>
              <w:spacing w:before="0" w:beforeAutospacing="0" w:after="0" w:afterAutospacing="0" w:line="480" w:lineRule="exact"/>
              <w:jc w:val="center"/>
              <w:rPr>
                <w:rFonts w:ascii="Times New Roman" w:eastAsia="方正仿宋_GBK" w:hAnsi="Times New Roman" w:cs="方正仿宋_GBK"/>
                <w:sz w:val="28"/>
                <w:szCs w:val="28"/>
              </w:rPr>
            </w:pPr>
            <w:r>
              <w:rPr>
                <w:rFonts w:ascii="Times New Roman" w:eastAsia="方正仿宋_GBK" w:hAnsi="Times New Roman" w:cs="Times New Roman" w:hint="eastAsia"/>
                <w:color w:val="000000"/>
                <w:sz w:val="28"/>
                <w:szCs w:val="28"/>
              </w:rPr>
              <w:t>56555157</w:t>
            </w:r>
          </w:p>
        </w:tc>
      </w:tr>
      <w:tr w:rsidR="00A22A5D">
        <w:trPr>
          <w:trHeight w:val="604"/>
        </w:trPr>
        <w:tc>
          <w:tcPr>
            <w:tcW w:w="5170" w:type="dxa"/>
            <w:tcBorders>
              <w:top w:val="nil"/>
              <w:left w:val="single" w:sz="4" w:space="0" w:color="auto"/>
              <w:bottom w:val="single" w:sz="4" w:space="0" w:color="auto"/>
              <w:right w:val="single" w:sz="4" w:space="0" w:color="auto"/>
            </w:tcBorders>
            <w:vAlign w:val="center"/>
          </w:tcPr>
          <w:p w:rsidR="00A22A5D" w:rsidRDefault="009C19EC">
            <w:pPr>
              <w:pStyle w:val="p0"/>
              <w:widowControl w:val="0"/>
              <w:spacing w:before="0" w:beforeAutospacing="0" w:after="0" w:afterAutospacing="0" w:line="480" w:lineRule="exact"/>
              <w:jc w:val="center"/>
              <w:rPr>
                <w:rFonts w:ascii="Times New Roman" w:eastAsia="方正仿宋_GBK" w:hAnsi="Times New Roman" w:cs="方正仿宋_GBK"/>
                <w:sz w:val="28"/>
                <w:szCs w:val="28"/>
              </w:rPr>
            </w:pPr>
            <w:r>
              <w:rPr>
                <w:rFonts w:ascii="Times New Roman" w:eastAsia="方正仿宋_GBK" w:hAnsi="Times New Roman" w:hint="eastAsia"/>
                <w:color w:val="000000"/>
              </w:rPr>
              <w:t>县商务委</w:t>
            </w:r>
          </w:p>
        </w:tc>
        <w:tc>
          <w:tcPr>
            <w:tcW w:w="3762" w:type="dxa"/>
            <w:tcBorders>
              <w:top w:val="nil"/>
              <w:left w:val="nil"/>
              <w:bottom w:val="single" w:sz="4" w:space="0" w:color="auto"/>
              <w:right w:val="single" w:sz="4" w:space="0" w:color="auto"/>
            </w:tcBorders>
            <w:vAlign w:val="center"/>
          </w:tcPr>
          <w:p w:rsidR="00A22A5D" w:rsidRDefault="009C19EC">
            <w:pPr>
              <w:pStyle w:val="p0"/>
              <w:widowControl w:val="0"/>
              <w:spacing w:before="0" w:beforeAutospacing="0" w:after="0" w:afterAutospacing="0" w:line="480" w:lineRule="exact"/>
              <w:jc w:val="center"/>
              <w:rPr>
                <w:rFonts w:ascii="Times New Roman" w:eastAsia="方正仿宋_GBK" w:hAnsi="Times New Roman" w:cs="方正仿宋_GBK"/>
                <w:sz w:val="28"/>
                <w:szCs w:val="28"/>
              </w:rPr>
            </w:pPr>
            <w:r>
              <w:rPr>
                <w:rFonts w:ascii="Times New Roman" w:eastAsia="方正仿宋_GBK" w:hAnsi="Times New Roman" w:cs="Times New Roman" w:hint="eastAsia"/>
                <w:color w:val="000000"/>
                <w:sz w:val="28"/>
                <w:szCs w:val="28"/>
              </w:rPr>
              <w:t>81761088</w:t>
            </w:r>
          </w:p>
        </w:tc>
      </w:tr>
      <w:tr w:rsidR="00A22A5D">
        <w:trPr>
          <w:trHeight w:val="604"/>
        </w:trPr>
        <w:tc>
          <w:tcPr>
            <w:tcW w:w="5170" w:type="dxa"/>
            <w:tcBorders>
              <w:top w:val="nil"/>
              <w:left w:val="single" w:sz="4" w:space="0" w:color="auto"/>
              <w:bottom w:val="single" w:sz="4" w:space="0" w:color="auto"/>
              <w:right w:val="single" w:sz="4" w:space="0" w:color="auto"/>
            </w:tcBorders>
            <w:vAlign w:val="center"/>
          </w:tcPr>
          <w:p w:rsidR="00A22A5D" w:rsidRDefault="009C19EC">
            <w:pPr>
              <w:pStyle w:val="p0"/>
              <w:widowControl w:val="0"/>
              <w:spacing w:before="0" w:beforeAutospacing="0" w:after="0" w:afterAutospacing="0" w:line="480" w:lineRule="exact"/>
              <w:jc w:val="center"/>
              <w:rPr>
                <w:rFonts w:ascii="Times New Roman" w:eastAsia="方正仿宋_GBK" w:hAnsi="Times New Roman" w:cs="方正仿宋_GBK"/>
                <w:sz w:val="28"/>
                <w:szCs w:val="28"/>
              </w:rPr>
            </w:pPr>
            <w:r>
              <w:rPr>
                <w:rFonts w:ascii="Times New Roman" w:eastAsia="方正仿宋_GBK" w:hAnsi="Times New Roman" w:hint="eastAsia"/>
                <w:color w:val="000000"/>
              </w:rPr>
              <w:t>县文化旅游委</w:t>
            </w:r>
          </w:p>
        </w:tc>
        <w:tc>
          <w:tcPr>
            <w:tcW w:w="3762" w:type="dxa"/>
            <w:tcBorders>
              <w:top w:val="nil"/>
              <w:left w:val="nil"/>
              <w:bottom w:val="single" w:sz="4" w:space="0" w:color="auto"/>
              <w:right w:val="single" w:sz="4" w:space="0" w:color="auto"/>
            </w:tcBorders>
            <w:vAlign w:val="center"/>
          </w:tcPr>
          <w:p w:rsidR="00A22A5D" w:rsidRDefault="009C19EC">
            <w:pPr>
              <w:pStyle w:val="p0"/>
              <w:widowControl w:val="0"/>
              <w:spacing w:before="0" w:beforeAutospacing="0" w:after="0" w:afterAutospacing="0" w:line="480" w:lineRule="exact"/>
              <w:jc w:val="center"/>
              <w:rPr>
                <w:rFonts w:ascii="Times New Roman" w:eastAsia="方正仿宋_GBK" w:hAnsi="Times New Roman" w:cs="方正仿宋_GBK"/>
                <w:sz w:val="28"/>
                <w:szCs w:val="28"/>
              </w:rPr>
            </w:pPr>
            <w:r>
              <w:rPr>
                <w:rFonts w:ascii="Times New Roman" w:eastAsia="方正仿宋_GBK" w:hAnsi="Times New Roman" w:cs="Times New Roman" w:hint="eastAsia"/>
                <w:color w:val="000000"/>
                <w:sz w:val="28"/>
                <w:szCs w:val="28"/>
              </w:rPr>
              <w:t>85162999</w:t>
            </w:r>
          </w:p>
        </w:tc>
      </w:tr>
      <w:tr w:rsidR="00A22A5D">
        <w:trPr>
          <w:trHeight w:val="604"/>
        </w:trPr>
        <w:tc>
          <w:tcPr>
            <w:tcW w:w="5170" w:type="dxa"/>
            <w:tcBorders>
              <w:top w:val="nil"/>
              <w:left w:val="single" w:sz="4" w:space="0" w:color="auto"/>
              <w:bottom w:val="single" w:sz="4" w:space="0" w:color="auto"/>
              <w:right w:val="single" w:sz="4" w:space="0" w:color="auto"/>
            </w:tcBorders>
            <w:vAlign w:val="center"/>
          </w:tcPr>
          <w:p w:rsidR="00A22A5D" w:rsidRDefault="009C19EC">
            <w:pPr>
              <w:pStyle w:val="p0"/>
              <w:widowControl w:val="0"/>
              <w:spacing w:before="0" w:beforeAutospacing="0" w:after="0" w:afterAutospacing="0" w:line="480" w:lineRule="exact"/>
              <w:jc w:val="center"/>
              <w:rPr>
                <w:rFonts w:ascii="Times New Roman" w:eastAsia="方正仿宋_GBK" w:hAnsi="Times New Roman" w:cs="方正仿宋_GBK"/>
                <w:sz w:val="28"/>
                <w:szCs w:val="28"/>
              </w:rPr>
            </w:pPr>
            <w:r>
              <w:rPr>
                <w:rFonts w:ascii="Times New Roman" w:eastAsia="方正仿宋_GBK" w:hAnsi="Times New Roman" w:hint="eastAsia"/>
                <w:color w:val="000000"/>
              </w:rPr>
              <w:t>县卫生健康委</w:t>
            </w:r>
          </w:p>
        </w:tc>
        <w:tc>
          <w:tcPr>
            <w:tcW w:w="3762" w:type="dxa"/>
            <w:tcBorders>
              <w:top w:val="nil"/>
              <w:left w:val="nil"/>
              <w:bottom w:val="single" w:sz="4" w:space="0" w:color="auto"/>
              <w:right w:val="single" w:sz="4" w:space="0" w:color="auto"/>
            </w:tcBorders>
            <w:vAlign w:val="center"/>
          </w:tcPr>
          <w:p w:rsidR="00A22A5D" w:rsidRDefault="009C19EC">
            <w:pPr>
              <w:pStyle w:val="p0"/>
              <w:widowControl w:val="0"/>
              <w:spacing w:before="0" w:beforeAutospacing="0" w:after="0" w:afterAutospacing="0" w:line="480" w:lineRule="exact"/>
              <w:jc w:val="center"/>
              <w:rPr>
                <w:rFonts w:ascii="Times New Roman" w:eastAsia="方正仿宋_GBK" w:hAnsi="Times New Roman" w:cs="方正仿宋_GBK"/>
                <w:sz w:val="28"/>
                <w:szCs w:val="28"/>
              </w:rPr>
            </w:pPr>
            <w:r>
              <w:rPr>
                <w:rFonts w:ascii="Times New Roman" w:eastAsia="方正仿宋_GBK" w:hAnsi="Times New Roman" w:cs="Times New Roman"/>
                <w:color w:val="000000"/>
                <w:sz w:val="28"/>
                <w:szCs w:val="28"/>
              </w:rPr>
              <w:t>56569187</w:t>
            </w:r>
          </w:p>
        </w:tc>
      </w:tr>
      <w:tr w:rsidR="00A22A5D">
        <w:trPr>
          <w:trHeight w:val="604"/>
        </w:trPr>
        <w:tc>
          <w:tcPr>
            <w:tcW w:w="5170" w:type="dxa"/>
            <w:tcBorders>
              <w:top w:val="nil"/>
              <w:left w:val="single" w:sz="4" w:space="0" w:color="auto"/>
              <w:bottom w:val="single" w:sz="4" w:space="0" w:color="auto"/>
              <w:right w:val="single" w:sz="4" w:space="0" w:color="auto"/>
            </w:tcBorders>
            <w:vAlign w:val="center"/>
          </w:tcPr>
          <w:p w:rsidR="00A22A5D" w:rsidRDefault="009C19EC">
            <w:pPr>
              <w:pStyle w:val="p0"/>
              <w:widowControl w:val="0"/>
              <w:spacing w:before="0" w:beforeAutospacing="0" w:after="0" w:afterAutospacing="0" w:line="480" w:lineRule="exact"/>
              <w:jc w:val="center"/>
              <w:rPr>
                <w:rFonts w:ascii="Times New Roman" w:eastAsia="方正仿宋_GBK" w:hAnsi="Times New Roman" w:cs="方正仿宋_GBK"/>
                <w:sz w:val="28"/>
                <w:szCs w:val="28"/>
              </w:rPr>
            </w:pPr>
            <w:r>
              <w:rPr>
                <w:rFonts w:ascii="Times New Roman" w:eastAsia="方正仿宋_GBK" w:hAnsi="Times New Roman" w:hint="eastAsia"/>
                <w:color w:val="000000"/>
              </w:rPr>
              <w:t>县人武部</w:t>
            </w:r>
          </w:p>
        </w:tc>
        <w:tc>
          <w:tcPr>
            <w:tcW w:w="3762" w:type="dxa"/>
            <w:tcBorders>
              <w:top w:val="nil"/>
              <w:left w:val="nil"/>
              <w:bottom w:val="single" w:sz="4" w:space="0" w:color="auto"/>
              <w:right w:val="single" w:sz="4" w:space="0" w:color="auto"/>
            </w:tcBorders>
            <w:vAlign w:val="center"/>
          </w:tcPr>
          <w:p w:rsidR="00A22A5D" w:rsidRDefault="009C19EC">
            <w:pPr>
              <w:pStyle w:val="p0"/>
              <w:widowControl w:val="0"/>
              <w:spacing w:before="0" w:beforeAutospacing="0" w:after="0" w:afterAutospacing="0" w:line="480" w:lineRule="exact"/>
              <w:jc w:val="center"/>
              <w:rPr>
                <w:rFonts w:ascii="Times New Roman" w:eastAsia="方正仿宋_GBK" w:hAnsi="Times New Roman" w:cs="方正仿宋_GBK"/>
                <w:sz w:val="28"/>
                <w:szCs w:val="28"/>
              </w:rPr>
            </w:pPr>
            <w:r>
              <w:rPr>
                <w:rFonts w:ascii="Times New Roman" w:eastAsia="方正仿宋_GBK" w:hAnsi="Times New Roman" w:cs="Times New Roman" w:hint="eastAsia"/>
                <w:color w:val="000000"/>
                <w:sz w:val="28"/>
                <w:szCs w:val="28"/>
              </w:rPr>
              <w:t>87482270</w:t>
            </w:r>
          </w:p>
        </w:tc>
      </w:tr>
      <w:tr w:rsidR="00A22A5D">
        <w:trPr>
          <w:trHeight w:val="604"/>
        </w:trPr>
        <w:tc>
          <w:tcPr>
            <w:tcW w:w="5170" w:type="dxa"/>
            <w:tcBorders>
              <w:top w:val="nil"/>
              <w:left w:val="single" w:sz="4" w:space="0" w:color="auto"/>
              <w:bottom w:val="single" w:sz="4" w:space="0" w:color="auto"/>
              <w:right w:val="single" w:sz="4" w:space="0" w:color="auto"/>
            </w:tcBorders>
            <w:vAlign w:val="center"/>
          </w:tcPr>
          <w:p w:rsidR="00A22A5D" w:rsidRDefault="009C19EC">
            <w:pPr>
              <w:pStyle w:val="p0"/>
              <w:widowControl w:val="0"/>
              <w:spacing w:before="0" w:beforeAutospacing="0" w:after="0" w:afterAutospacing="0" w:line="480" w:lineRule="exact"/>
              <w:jc w:val="center"/>
              <w:rPr>
                <w:rFonts w:ascii="Times New Roman" w:eastAsia="方正仿宋_GBK" w:hAnsi="Times New Roman" w:cs="方正仿宋_GBK"/>
                <w:sz w:val="28"/>
                <w:szCs w:val="28"/>
              </w:rPr>
            </w:pPr>
            <w:r>
              <w:rPr>
                <w:rFonts w:ascii="方正仿宋_GBK" w:eastAsia="方正仿宋_GBK" w:hAnsi="方正仿宋_GBK" w:cs="方正仿宋_GBK" w:hint="eastAsia"/>
              </w:rPr>
              <w:t>武警奉节中队</w:t>
            </w:r>
          </w:p>
        </w:tc>
        <w:tc>
          <w:tcPr>
            <w:tcW w:w="3762" w:type="dxa"/>
            <w:tcBorders>
              <w:top w:val="nil"/>
              <w:left w:val="nil"/>
              <w:bottom w:val="single" w:sz="4" w:space="0" w:color="auto"/>
              <w:right w:val="single" w:sz="4" w:space="0" w:color="auto"/>
            </w:tcBorders>
            <w:vAlign w:val="center"/>
          </w:tcPr>
          <w:p w:rsidR="00A22A5D" w:rsidRDefault="009C19EC">
            <w:pPr>
              <w:pStyle w:val="p0"/>
              <w:widowControl w:val="0"/>
              <w:spacing w:before="0" w:beforeAutospacing="0" w:after="0" w:afterAutospacing="0" w:line="480" w:lineRule="exact"/>
              <w:jc w:val="center"/>
              <w:rPr>
                <w:rFonts w:ascii="Times New Roman" w:eastAsia="方正仿宋_GBK" w:hAnsi="Times New Roman" w:cs="方正仿宋_GBK"/>
                <w:sz w:val="28"/>
                <w:szCs w:val="28"/>
              </w:rPr>
            </w:pPr>
            <w:r>
              <w:rPr>
                <w:rFonts w:ascii="Times New Roman" w:eastAsia="方正仿宋_GBK" w:hAnsi="Times New Roman" w:cs="Times New Roman" w:hint="eastAsia"/>
                <w:color w:val="000000"/>
                <w:sz w:val="28"/>
                <w:szCs w:val="28"/>
              </w:rPr>
              <w:t>56523344</w:t>
            </w:r>
          </w:p>
        </w:tc>
      </w:tr>
      <w:tr w:rsidR="00A22A5D">
        <w:trPr>
          <w:trHeight w:val="604"/>
        </w:trPr>
        <w:tc>
          <w:tcPr>
            <w:tcW w:w="5170" w:type="dxa"/>
            <w:tcBorders>
              <w:top w:val="nil"/>
              <w:left w:val="single" w:sz="4" w:space="0" w:color="auto"/>
              <w:bottom w:val="single" w:sz="4" w:space="0" w:color="auto"/>
              <w:right w:val="single" w:sz="4" w:space="0" w:color="auto"/>
            </w:tcBorders>
            <w:vAlign w:val="center"/>
          </w:tcPr>
          <w:p w:rsidR="00A22A5D" w:rsidRDefault="009C19EC">
            <w:pPr>
              <w:pStyle w:val="p0"/>
              <w:widowControl w:val="0"/>
              <w:spacing w:before="0" w:beforeAutospacing="0" w:after="0" w:afterAutospacing="0" w:line="480" w:lineRule="exact"/>
              <w:jc w:val="center"/>
              <w:rPr>
                <w:rFonts w:ascii="Times New Roman" w:eastAsia="方正仿宋_GBK" w:hAnsi="Times New Roman" w:cs="方正仿宋_GBK"/>
                <w:sz w:val="28"/>
                <w:szCs w:val="28"/>
              </w:rPr>
            </w:pPr>
            <w:r>
              <w:rPr>
                <w:rFonts w:ascii="Times New Roman" w:eastAsia="方正仿宋_GBK" w:hAnsi="Times New Roman" w:hint="eastAsia"/>
                <w:color w:val="000000"/>
              </w:rPr>
              <w:t>团县委</w:t>
            </w:r>
          </w:p>
        </w:tc>
        <w:tc>
          <w:tcPr>
            <w:tcW w:w="3762" w:type="dxa"/>
            <w:tcBorders>
              <w:top w:val="nil"/>
              <w:left w:val="nil"/>
              <w:bottom w:val="single" w:sz="4" w:space="0" w:color="auto"/>
              <w:right w:val="single" w:sz="4" w:space="0" w:color="auto"/>
            </w:tcBorders>
            <w:vAlign w:val="center"/>
          </w:tcPr>
          <w:p w:rsidR="00A22A5D" w:rsidRDefault="009C19EC">
            <w:pPr>
              <w:pStyle w:val="p0"/>
              <w:widowControl w:val="0"/>
              <w:spacing w:before="0" w:beforeAutospacing="0" w:after="0" w:afterAutospacing="0" w:line="480" w:lineRule="exact"/>
              <w:jc w:val="center"/>
              <w:rPr>
                <w:rFonts w:ascii="Times New Roman" w:eastAsia="方正仿宋_GBK" w:hAnsi="Times New Roman" w:cs="方正仿宋_GBK"/>
                <w:sz w:val="28"/>
                <w:szCs w:val="28"/>
              </w:rPr>
            </w:pPr>
            <w:r>
              <w:rPr>
                <w:rFonts w:ascii="Times New Roman" w:eastAsia="方正仿宋_GBK" w:hAnsi="Times New Roman" w:cs="Times New Roman" w:hint="eastAsia"/>
                <w:color w:val="000000"/>
                <w:sz w:val="28"/>
                <w:szCs w:val="28"/>
              </w:rPr>
              <w:t>56557385</w:t>
            </w:r>
          </w:p>
        </w:tc>
      </w:tr>
      <w:tr w:rsidR="00A22A5D">
        <w:trPr>
          <w:trHeight w:val="604"/>
        </w:trPr>
        <w:tc>
          <w:tcPr>
            <w:tcW w:w="5170" w:type="dxa"/>
            <w:tcBorders>
              <w:top w:val="nil"/>
              <w:left w:val="single" w:sz="4" w:space="0" w:color="auto"/>
              <w:bottom w:val="single" w:sz="4" w:space="0" w:color="auto"/>
              <w:right w:val="single" w:sz="4" w:space="0" w:color="auto"/>
            </w:tcBorders>
            <w:vAlign w:val="center"/>
          </w:tcPr>
          <w:p w:rsidR="00A22A5D" w:rsidRDefault="009C19EC">
            <w:pPr>
              <w:pStyle w:val="p0"/>
              <w:widowControl w:val="0"/>
              <w:spacing w:before="0" w:beforeAutospacing="0" w:after="0" w:afterAutospacing="0" w:line="480" w:lineRule="exact"/>
              <w:jc w:val="center"/>
              <w:rPr>
                <w:rFonts w:ascii="Times New Roman" w:eastAsia="方正仿宋_GBK" w:hAnsi="Times New Roman" w:cs="方正仿宋_GBK"/>
                <w:sz w:val="28"/>
                <w:szCs w:val="28"/>
              </w:rPr>
            </w:pPr>
            <w:r>
              <w:rPr>
                <w:rFonts w:ascii="Times New Roman" w:eastAsia="方正仿宋_GBK" w:hAnsi="Times New Roman" w:hint="eastAsia"/>
                <w:color w:val="000000"/>
              </w:rPr>
              <w:t>县红十字会</w:t>
            </w:r>
          </w:p>
        </w:tc>
        <w:tc>
          <w:tcPr>
            <w:tcW w:w="3762" w:type="dxa"/>
            <w:tcBorders>
              <w:top w:val="nil"/>
              <w:left w:val="nil"/>
              <w:bottom w:val="single" w:sz="4" w:space="0" w:color="auto"/>
              <w:right w:val="single" w:sz="4" w:space="0" w:color="auto"/>
            </w:tcBorders>
            <w:vAlign w:val="center"/>
          </w:tcPr>
          <w:p w:rsidR="00A22A5D" w:rsidRDefault="009C19EC">
            <w:pPr>
              <w:pStyle w:val="p0"/>
              <w:widowControl w:val="0"/>
              <w:spacing w:before="0" w:beforeAutospacing="0" w:after="0" w:afterAutospacing="0" w:line="480" w:lineRule="exact"/>
              <w:jc w:val="center"/>
              <w:rPr>
                <w:rFonts w:ascii="Times New Roman" w:eastAsia="方正仿宋_GBK" w:hAnsi="Times New Roman" w:cs="方正仿宋_GBK"/>
                <w:sz w:val="28"/>
                <w:szCs w:val="28"/>
              </w:rPr>
            </w:pPr>
            <w:r>
              <w:rPr>
                <w:rFonts w:ascii="Times New Roman" w:eastAsia="方正仿宋_GBK" w:hAnsi="Times New Roman" w:cs="Times New Roman" w:hint="eastAsia"/>
                <w:color w:val="000000"/>
                <w:sz w:val="28"/>
                <w:szCs w:val="28"/>
              </w:rPr>
              <w:t>56569187</w:t>
            </w:r>
          </w:p>
        </w:tc>
      </w:tr>
      <w:tr w:rsidR="00A22A5D">
        <w:trPr>
          <w:trHeight w:val="604"/>
        </w:trPr>
        <w:tc>
          <w:tcPr>
            <w:tcW w:w="5170" w:type="dxa"/>
            <w:tcBorders>
              <w:top w:val="nil"/>
              <w:left w:val="single" w:sz="4" w:space="0" w:color="auto"/>
              <w:bottom w:val="single" w:sz="4" w:space="0" w:color="auto"/>
              <w:right w:val="single" w:sz="4" w:space="0" w:color="auto"/>
            </w:tcBorders>
            <w:vAlign w:val="center"/>
          </w:tcPr>
          <w:p w:rsidR="00A22A5D" w:rsidRDefault="009C19EC">
            <w:pPr>
              <w:pStyle w:val="p0"/>
              <w:widowControl w:val="0"/>
              <w:spacing w:before="0" w:beforeAutospacing="0" w:after="0" w:afterAutospacing="0" w:line="480" w:lineRule="exact"/>
              <w:jc w:val="center"/>
              <w:rPr>
                <w:rFonts w:ascii="Times New Roman" w:eastAsia="方正仿宋_GBK" w:hAnsi="Times New Roman" w:cs="方正仿宋_GBK"/>
                <w:sz w:val="28"/>
                <w:szCs w:val="28"/>
              </w:rPr>
            </w:pPr>
            <w:r>
              <w:rPr>
                <w:rFonts w:ascii="Times New Roman" w:eastAsia="方正仿宋_GBK" w:hAnsi="Times New Roman" w:hint="eastAsia"/>
                <w:color w:val="000000"/>
              </w:rPr>
              <w:t>银保监奉节监管组</w:t>
            </w:r>
          </w:p>
        </w:tc>
        <w:tc>
          <w:tcPr>
            <w:tcW w:w="3762" w:type="dxa"/>
            <w:tcBorders>
              <w:top w:val="nil"/>
              <w:left w:val="nil"/>
              <w:bottom w:val="single" w:sz="4" w:space="0" w:color="auto"/>
              <w:right w:val="single" w:sz="4" w:space="0" w:color="auto"/>
            </w:tcBorders>
            <w:vAlign w:val="center"/>
          </w:tcPr>
          <w:p w:rsidR="00A22A5D" w:rsidRDefault="009C19EC">
            <w:pPr>
              <w:pStyle w:val="p0"/>
              <w:widowControl w:val="0"/>
              <w:spacing w:before="0" w:beforeAutospacing="0" w:after="0" w:afterAutospacing="0" w:line="480" w:lineRule="exact"/>
              <w:jc w:val="center"/>
              <w:rPr>
                <w:rFonts w:ascii="Times New Roman" w:eastAsia="方正仿宋_GBK" w:hAnsi="Times New Roman" w:cs="方正仿宋_GBK"/>
                <w:sz w:val="28"/>
                <w:szCs w:val="28"/>
              </w:rPr>
            </w:pPr>
            <w:r>
              <w:rPr>
                <w:rFonts w:ascii="Times New Roman" w:eastAsia="方正仿宋_GBK" w:hAnsi="Times New Roman" w:cs="Times New Roman" w:hint="eastAsia"/>
                <w:color w:val="000000"/>
                <w:sz w:val="28"/>
                <w:szCs w:val="28"/>
              </w:rPr>
              <w:t>56529588</w:t>
            </w:r>
          </w:p>
        </w:tc>
      </w:tr>
      <w:tr w:rsidR="00A22A5D">
        <w:trPr>
          <w:trHeight w:val="604"/>
        </w:trPr>
        <w:tc>
          <w:tcPr>
            <w:tcW w:w="5170" w:type="dxa"/>
            <w:tcBorders>
              <w:top w:val="nil"/>
              <w:left w:val="single" w:sz="4" w:space="0" w:color="auto"/>
              <w:bottom w:val="single" w:sz="4" w:space="0" w:color="auto"/>
              <w:right w:val="single" w:sz="4" w:space="0" w:color="auto"/>
            </w:tcBorders>
            <w:vAlign w:val="center"/>
          </w:tcPr>
          <w:p w:rsidR="00A22A5D" w:rsidRDefault="009C19EC">
            <w:pPr>
              <w:pStyle w:val="p0"/>
              <w:widowControl w:val="0"/>
              <w:spacing w:before="0" w:beforeAutospacing="0" w:after="0" w:afterAutospacing="0" w:line="480" w:lineRule="exact"/>
              <w:jc w:val="center"/>
              <w:rPr>
                <w:rFonts w:ascii="Times New Roman" w:eastAsia="方正仿宋_GBK" w:hAnsi="Times New Roman" w:cs="方正仿宋_GBK"/>
                <w:sz w:val="28"/>
                <w:szCs w:val="28"/>
              </w:rPr>
            </w:pPr>
            <w:r>
              <w:rPr>
                <w:rFonts w:ascii="Times New Roman" w:eastAsia="方正仿宋_GBK" w:hAnsi="Times New Roman" w:hint="eastAsia"/>
                <w:color w:val="000000"/>
              </w:rPr>
              <w:t>县气象局</w:t>
            </w:r>
          </w:p>
        </w:tc>
        <w:tc>
          <w:tcPr>
            <w:tcW w:w="3762" w:type="dxa"/>
            <w:tcBorders>
              <w:top w:val="nil"/>
              <w:left w:val="nil"/>
              <w:bottom w:val="single" w:sz="4" w:space="0" w:color="auto"/>
              <w:right w:val="single" w:sz="4" w:space="0" w:color="auto"/>
            </w:tcBorders>
            <w:vAlign w:val="center"/>
          </w:tcPr>
          <w:p w:rsidR="00A22A5D" w:rsidRDefault="009C19EC">
            <w:pPr>
              <w:pStyle w:val="p0"/>
              <w:widowControl w:val="0"/>
              <w:spacing w:before="0" w:beforeAutospacing="0" w:after="0" w:afterAutospacing="0" w:line="480" w:lineRule="exact"/>
              <w:jc w:val="center"/>
              <w:rPr>
                <w:rFonts w:ascii="Times New Roman" w:eastAsia="方正仿宋_GBK" w:hAnsi="Times New Roman" w:cs="方正仿宋_GBK"/>
                <w:sz w:val="28"/>
                <w:szCs w:val="28"/>
              </w:rPr>
            </w:pPr>
            <w:r>
              <w:rPr>
                <w:rFonts w:ascii="Times New Roman" w:eastAsia="方正仿宋_GBK" w:hAnsi="Times New Roman" w:cs="Times New Roman" w:hint="eastAsia"/>
                <w:color w:val="000000"/>
                <w:sz w:val="28"/>
                <w:szCs w:val="28"/>
              </w:rPr>
              <w:t>56551254</w:t>
            </w:r>
          </w:p>
        </w:tc>
      </w:tr>
      <w:tr w:rsidR="00A22A5D">
        <w:trPr>
          <w:trHeight w:val="604"/>
        </w:trPr>
        <w:tc>
          <w:tcPr>
            <w:tcW w:w="5170" w:type="dxa"/>
            <w:tcBorders>
              <w:top w:val="nil"/>
              <w:left w:val="single" w:sz="4" w:space="0" w:color="auto"/>
              <w:bottom w:val="single" w:sz="4" w:space="0" w:color="auto"/>
              <w:right w:val="single" w:sz="4" w:space="0" w:color="auto"/>
            </w:tcBorders>
            <w:vAlign w:val="center"/>
          </w:tcPr>
          <w:p w:rsidR="00A22A5D" w:rsidRDefault="009C19EC">
            <w:pPr>
              <w:pStyle w:val="p0"/>
              <w:widowControl w:val="0"/>
              <w:spacing w:before="0" w:beforeAutospacing="0" w:after="0" w:afterAutospacing="0" w:line="480" w:lineRule="exact"/>
              <w:jc w:val="center"/>
              <w:rPr>
                <w:rFonts w:ascii="Times New Roman" w:eastAsia="方正仿宋_GBK" w:hAnsi="Times New Roman" w:cs="方正仿宋_GBK"/>
                <w:sz w:val="28"/>
                <w:szCs w:val="28"/>
              </w:rPr>
            </w:pPr>
            <w:r>
              <w:rPr>
                <w:rFonts w:ascii="Times New Roman" w:eastAsia="方正仿宋_GBK" w:hAnsi="Times New Roman" w:hint="eastAsia"/>
                <w:color w:val="000000"/>
              </w:rPr>
              <w:t>县消防救援大队</w:t>
            </w:r>
          </w:p>
        </w:tc>
        <w:tc>
          <w:tcPr>
            <w:tcW w:w="3762" w:type="dxa"/>
            <w:tcBorders>
              <w:top w:val="nil"/>
              <w:left w:val="nil"/>
              <w:bottom w:val="single" w:sz="4" w:space="0" w:color="auto"/>
              <w:right w:val="single" w:sz="4" w:space="0" w:color="auto"/>
            </w:tcBorders>
            <w:vAlign w:val="center"/>
          </w:tcPr>
          <w:p w:rsidR="00A22A5D" w:rsidRDefault="009C19EC">
            <w:pPr>
              <w:pStyle w:val="p0"/>
              <w:widowControl w:val="0"/>
              <w:spacing w:before="0" w:beforeAutospacing="0" w:after="0" w:afterAutospacing="0" w:line="480" w:lineRule="exact"/>
              <w:jc w:val="center"/>
              <w:rPr>
                <w:rFonts w:ascii="Times New Roman" w:eastAsia="方正仿宋_GBK" w:hAnsi="Times New Roman" w:cs="方正仿宋_GBK"/>
                <w:sz w:val="28"/>
                <w:szCs w:val="28"/>
              </w:rPr>
            </w:pPr>
            <w:r>
              <w:rPr>
                <w:rFonts w:ascii="Times New Roman" w:eastAsia="方正仿宋_GBK" w:hAnsi="Times New Roman" w:cs="Times New Roman" w:hint="eastAsia"/>
                <w:color w:val="000000"/>
                <w:sz w:val="28"/>
                <w:szCs w:val="28"/>
              </w:rPr>
              <w:t>56521964</w:t>
            </w:r>
          </w:p>
        </w:tc>
      </w:tr>
      <w:tr w:rsidR="00A22A5D">
        <w:trPr>
          <w:trHeight w:val="604"/>
        </w:trPr>
        <w:tc>
          <w:tcPr>
            <w:tcW w:w="5170" w:type="dxa"/>
            <w:tcBorders>
              <w:top w:val="nil"/>
              <w:left w:val="single" w:sz="4" w:space="0" w:color="auto"/>
              <w:bottom w:val="single" w:sz="4" w:space="0" w:color="auto"/>
              <w:right w:val="single" w:sz="4" w:space="0" w:color="auto"/>
            </w:tcBorders>
            <w:vAlign w:val="center"/>
          </w:tcPr>
          <w:p w:rsidR="00A22A5D" w:rsidRDefault="009C19EC">
            <w:pPr>
              <w:pStyle w:val="p0"/>
              <w:widowControl w:val="0"/>
              <w:spacing w:before="0" w:beforeAutospacing="0" w:after="0" w:afterAutospacing="0" w:line="480" w:lineRule="exact"/>
              <w:jc w:val="center"/>
              <w:rPr>
                <w:rFonts w:ascii="Times New Roman" w:eastAsia="方正仿宋_GBK" w:hAnsi="Times New Roman" w:cs="方正仿宋_GBK"/>
                <w:color w:val="000000"/>
                <w:sz w:val="28"/>
                <w:szCs w:val="28"/>
              </w:rPr>
            </w:pPr>
            <w:r>
              <w:rPr>
                <w:rFonts w:ascii="方正仿宋_GBK" w:eastAsia="方正仿宋_GBK" w:hAnsi="方正仿宋_GBK" w:cs="方正仿宋_GBK" w:hint="eastAsia"/>
              </w:rPr>
              <w:t>国网重庆奉节供电公司</w:t>
            </w:r>
          </w:p>
        </w:tc>
        <w:tc>
          <w:tcPr>
            <w:tcW w:w="3762" w:type="dxa"/>
            <w:tcBorders>
              <w:top w:val="nil"/>
              <w:left w:val="nil"/>
              <w:bottom w:val="single" w:sz="4" w:space="0" w:color="auto"/>
              <w:right w:val="single" w:sz="4" w:space="0" w:color="auto"/>
            </w:tcBorders>
            <w:vAlign w:val="center"/>
          </w:tcPr>
          <w:p w:rsidR="00A22A5D" w:rsidRDefault="009C19EC">
            <w:pPr>
              <w:pStyle w:val="p0"/>
              <w:widowControl w:val="0"/>
              <w:spacing w:before="0" w:beforeAutospacing="0" w:after="0" w:afterAutospacing="0" w:line="480" w:lineRule="exact"/>
              <w:jc w:val="center"/>
              <w:rPr>
                <w:rFonts w:ascii="Times New Roman" w:eastAsia="方正仿宋_GBK" w:hAnsi="Times New Roman" w:cs="方正仿宋_GBK"/>
                <w:color w:val="000000"/>
                <w:sz w:val="28"/>
                <w:szCs w:val="28"/>
              </w:rPr>
            </w:pPr>
            <w:r>
              <w:rPr>
                <w:rFonts w:ascii="Times New Roman" w:eastAsia="方正仿宋_GBK" w:hAnsi="Times New Roman" w:cs="Times New Roman" w:hint="eastAsia"/>
                <w:color w:val="000000"/>
                <w:sz w:val="28"/>
                <w:szCs w:val="28"/>
              </w:rPr>
              <w:t xml:space="preserve">56558501 </w:t>
            </w:r>
          </w:p>
        </w:tc>
      </w:tr>
    </w:tbl>
    <w:p w:rsidR="00A22A5D" w:rsidRDefault="00A22A5D">
      <w:pPr>
        <w:jc w:val="center"/>
        <w:rPr>
          <w:rFonts w:eastAsia="宋体"/>
          <w:szCs w:val="32"/>
        </w:rPr>
      </w:pPr>
    </w:p>
    <w:p w:rsidR="00A22A5D" w:rsidRDefault="00A22A5D"/>
    <w:p w:rsidR="00A22A5D" w:rsidRDefault="00A22A5D">
      <w:pPr>
        <w:rPr>
          <w:rFonts w:eastAsia="方正黑体_GBK"/>
          <w:szCs w:val="32"/>
        </w:rPr>
      </w:pPr>
    </w:p>
    <w:p w:rsidR="00A22A5D" w:rsidRDefault="00A22A5D">
      <w:pPr>
        <w:rPr>
          <w:rFonts w:eastAsia="方正黑体_GBK"/>
          <w:szCs w:val="32"/>
        </w:rPr>
      </w:pPr>
    </w:p>
    <w:p w:rsidR="00A22A5D" w:rsidRDefault="00A22A5D">
      <w:pPr>
        <w:rPr>
          <w:rFonts w:eastAsia="方正黑体_GBK" w:cs="方正黑体_GBK"/>
          <w:bCs/>
          <w:szCs w:val="32"/>
        </w:rPr>
      </w:pPr>
    </w:p>
    <w:p w:rsidR="00A22A5D" w:rsidRDefault="00A22A5D">
      <w:pPr>
        <w:spacing w:line="590" w:lineRule="exact"/>
        <w:rPr>
          <w:rFonts w:eastAsia="方正黑体_GBK" w:cs="方正黑体_GBK"/>
          <w:bCs/>
          <w:szCs w:val="32"/>
        </w:rPr>
      </w:pPr>
    </w:p>
    <w:p w:rsidR="00A22A5D" w:rsidRDefault="00A22A5D">
      <w:pPr>
        <w:spacing w:line="590" w:lineRule="exact"/>
        <w:rPr>
          <w:rFonts w:eastAsia="方正黑体_GBK" w:cs="方正黑体_GBK"/>
          <w:bCs/>
          <w:szCs w:val="32"/>
        </w:rPr>
      </w:pPr>
    </w:p>
    <w:p w:rsidR="00A22A5D" w:rsidRDefault="00A22A5D">
      <w:pPr>
        <w:spacing w:line="590" w:lineRule="exact"/>
        <w:rPr>
          <w:rFonts w:eastAsia="方正黑体_GBK" w:cs="方正黑体_GBK"/>
          <w:bCs/>
          <w:szCs w:val="32"/>
        </w:rPr>
      </w:pPr>
    </w:p>
    <w:p w:rsidR="00A22A5D" w:rsidRDefault="009C19EC">
      <w:pPr>
        <w:spacing w:line="590" w:lineRule="exact"/>
      </w:pPr>
      <w:r>
        <w:rPr>
          <w:rFonts w:eastAsia="方正黑体_GBK" w:cs="方正黑体_GBK" w:hint="eastAsia"/>
          <w:bCs/>
          <w:szCs w:val="32"/>
        </w:rPr>
        <w:t>附件</w:t>
      </w:r>
      <w:r>
        <w:rPr>
          <w:rFonts w:eastAsia="方正黑体_GBK" w:cs="方正黑体_GBK" w:hint="eastAsia"/>
          <w:bCs/>
          <w:szCs w:val="32"/>
        </w:rPr>
        <w:t xml:space="preserve">3 </w:t>
      </w:r>
      <w:r>
        <w:rPr>
          <w:rFonts w:hint="eastAsia"/>
        </w:rPr>
        <w:t xml:space="preserve">           </w:t>
      </w:r>
    </w:p>
    <w:p w:rsidR="00A22A5D" w:rsidRDefault="009C19EC">
      <w:pPr>
        <w:pStyle w:val="2"/>
        <w:spacing w:line="560" w:lineRule="exact"/>
        <w:ind w:left="0" w:firstLineChars="200" w:firstLine="632"/>
        <w:jc w:val="center"/>
        <w:rPr>
          <w:rFonts w:ascii="Times New Roman" w:hAnsi="Times New Roman"/>
          <w:bCs w:val="0"/>
        </w:rPr>
      </w:pPr>
      <w:r>
        <w:rPr>
          <w:rFonts w:ascii="Times New Roman" w:hAnsi="Times New Roman"/>
          <w:bCs w:val="0"/>
        </w:rPr>
        <w:t>奉节县各乡镇（街道）政务值班电话</w:t>
      </w:r>
    </w:p>
    <w:tbl>
      <w:tblPr>
        <w:tblW w:w="8869"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44"/>
        <w:gridCol w:w="1453"/>
        <w:gridCol w:w="1684"/>
        <w:gridCol w:w="1150"/>
        <w:gridCol w:w="1650"/>
        <w:gridCol w:w="1688"/>
      </w:tblGrid>
      <w:tr w:rsidR="00A22A5D">
        <w:trPr>
          <w:trHeight w:val="405"/>
        </w:trPr>
        <w:tc>
          <w:tcPr>
            <w:tcW w:w="1244" w:type="dxa"/>
            <w:tcBorders>
              <w:tl2br w:val="nil"/>
              <w:tr2bl w:val="nil"/>
            </w:tcBorders>
            <w:noWrap/>
            <w:tcMar>
              <w:top w:w="15" w:type="dxa"/>
              <w:left w:w="15" w:type="dxa"/>
              <w:right w:w="15" w:type="dxa"/>
            </w:tcMar>
            <w:vAlign w:val="center"/>
          </w:tcPr>
          <w:p w:rsidR="00A22A5D" w:rsidRDefault="009C19EC">
            <w:pPr>
              <w:widowControl/>
              <w:jc w:val="center"/>
              <w:textAlignment w:val="center"/>
              <w:rPr>
                <w:rFonts w:eastAsia="方正仿宋_GBK"/>
                <w:b/>
                <w:bCs/>
                <w:color w:val="000000" w:themeColor="text1"/>
                <w:sz w:val="24"/>
                <w:szCs w:val="24"/>
              </w:rPr>
            </w:pPr>
            <w:r>
              <w:rPr>
                <w:rFonts w:eastAsia="方正仿宋_GBK"/>
                <w:b/>
                <w:bCs/>
                <w:color w:val="000000" w:themeColor="text1"/>
                <w:kern w:val="0"/>
                <w:sz w:val="24"/>
                <w:szCs w:val="24"/>
              </w:rPr>
              <w:t>序号</w:t>
            </w:r>
          </w:p>
        </w:tc>
        <w:tc>
          <w:tcPr>
            <w:tcW w:w="1453" w:type="dxa"/>
            <w:tcBorders>
              <w:tl2br w:val="nil"/>
              <w:tr2bl w:val="nil"/>
            </w:tcBorders>
            <w:noWrap/>
            <w:tcMar>
              <w:top w:w="15" w:type="dxa"/>
              <w:left w:w="15" w:type="dxa"/>
              <w:right w:w="15" w:type="dxa"/>
            </w:tcMar>
            <w:vAlign w:val="center"/>
          </w:tcPr>
          <w:p w:rsidR="00A22A5D" w:rsidRDefault="009C19EC">
            <w:pPr>
              <w:widowControl/>
              <w:jc w:val="center"/>
              <w:textAlignment w:val="center"/>
              <w:rPr>
                <w:rFonts w:eastAsia="方正仿宋_GBK"/>
                <w:b/>
                <w:bCs/>
                <w:color w:val="000000" w:themeColor="text1"/>
                <w:kern w:val="0"/>
                <w:sz w:val="24"/>
                <w:szCs w:val="24"/>
              </w:rPr>
            </w:pPr>
            <w:r>
              <w:rPr>
                <w:rFonts w:eastAsia="方正仿宋_GBK"/>
                <w:b/>
                <w:bCs/>
                <w:color w:val="000000" w:themeColor="text1"/>
                <w:kern w:val="0"/>
                <w:sz w:val="24"/>
                <w:szCs w:val="24"/>
              </w:rPr>
              <w:t>单位名称</w:t>
            </w:r>
          </w:p>
        </w:tc>
        <w:tc>
          <w:tcPr>
            <w:tcW w:w="1684" w:type="dxa"/>
            <w:tcBorders>
              <w:tl2br w:val="nil"/>
              <w:tr2bl w:val="nil"/>
            </w:tcBorders>
            <w:noWrap/>
            <w:tcMar>
              <w:top w:w="15" w:type="dxa"/>
              <w:left w:w="15" w:type="dxa"/>
              <w:right w:w="15" w:type="dxa"/>
            </w:tcMar>
            <w:vAlign w:val="center"/>
          </w:tcPr>
          <w:p w:rsidR="00A22A5D" w:rsidRDefault="009C19EC">
            <w:pPr>
              <w:widowControl/>
              <w:jc w:val="center"/>
              <w:textAlignment w:val="center"/>
              <w:rPr>
                <w:rFonts w:eastAsia="方正仿宋_GBK"/>
                <w:b/>
                <w:bCs/>
                <w:color w:val="000000" w:themeColor="text1"/>
                <w:sz w:val="24"/>
                <w:szCs w:val="24"/>
              </w:rPr>
            </w:pPr>
            <w:r>
              <w:rPr>
                <w:rFonts w:eastAsia="方正仿宋_GBK"/>
                <w:b/>
                <w:bCs/>
                <w:color w:val="000000" w:themeColor="text1"/>
                <w:kern w:val="0"/>
                <w:sz w:val="24"/>
                <w:szCs w:val="24"/>
              </w:rPr>
              <w:t>值班电话</w:t>
            </w:r>
          </w:p>
        </w:tc>
        <w:tc>
          <w:tcPr>
            <w:tcW w:w="1150" w:type="dxa"/>
            <w:tcBorders>
              <w:tl2br w:val="nil"/>
              <w:tr2bl w:val="nil"/>
            </w:tcBorders>
            <w:noWrap/>
            <w:tcMar>
              <w:top w:w="15" w:type="dxa"/>
              <w:left w:w="15" w:type="dxa"/>
              <w:right w:w="15" w:type="dxa"/>
            </w:tcMar>
            <w:vAlign w:val="center"/>
          </w:tcPr>
          <w:p w:rsidR="00A22A5D" w:rsidRDefault="009C19EC">
            <w:pPr>
              <w:widowControl/>
              <w:jc w:val="center"/>
              <w:textAlignment w:val="center"/>
              <w:rPr>
                <w:rFonts w:eastAsia="方正仿宋_GBK"/>
                <w:b/>
                <w:bCs/>
                <w:color w:val="000000" w:themeColor="text1"/>
                <w:kern w:val="0"/>
                <w:sz w:val="24"/>
                <w:szCs w:val="24"/>
              </w:rPr>
            </w:pPr>
            <w:r>
              <w:rPr>
                <w:rFonts w:eastAsia="方正仿宋_GBK"/>
                <w:b/>
                <w:bCs/>
                <w:color w:val="000000" w:themeColor="text1"/>
                <w:kern w:val="0"/>
                <w:sz w:val="24"/>
                <w:szCs w:val="24"/>
              </w:rPr>
              <w:t>序号</w:t>
            </w:r>
          </w:p>
        </w:tc>
        <w:tc>
          <w:tcPr>
            <w:tcW w:w="1650" w:type="dxa"/>
            <w:tcBorders>
              <w:tl2br w:val="nil"/>
              <w:tr2bl w:val="nil"/>
            </w:tcBorders>
            <w:noWrap/>
            <w:tcMar>
              <w:top w:w="15" w:type="dxa"/>
              <w:left w:w="15" w:type="dxa"/>
              <w:right w:w="15" w:type="dxa"/>
            </w:tcMar>
            <w:vAlign w:val="center"/>
          </w:tcPr>
          <w:p w:rsidR="00A22A5D" w:rsidRDefault="009C19EC">
            <w:pPr>
              <w:widowControl/>
              <w:jc w:val="center"/>
              <w:textAlignment w:val="center"/>
              <w:rPr>
                <w:rFonts w:eastAsia="方正仿宋_GBK"/>
                <w:b/>
                <w:bCs/>
                <w:color w:val="000000" w:themeColor="text1"/>
                <w:kern w:val="0"/>
                <w:sz w:val="24"/>
                <w:szCs w:val="24"/>
              </w:rPr>
            </w:pPr>
            <w:r>
              <w:rPr>
                <w:rFonts w:eastAsia="方正仿宋_GBK"/>
                <w:b/>
                <w:bCs/>
                <w:color w:val="000000" w:themeColor="text1"/>
                <w:kern w:val="0"/>
                <w:sz w:val="24"/>
                <w:szCs w:val="24"/>
              </w:rPr>
              <w:t>单位名称</w:t>
            </w:r>
          </w:p>
        </w:tc>
        <w:tc>
          <w:tcPr>
            <w:tcW w:w="1688" w:type="dxa"/>
            <w:tcBorders>
              <w:tl2br w:val="nil"/>
              <w:tr2bl w:val="nil"/>
            </w:tcBorders>
            <w:noWrap/>
            <w:tcMar>
              <w:top w:w="15" w:type="dxa"/>
              <w:left w:w="15" w:type="dxa"/>
              <w:right w:w="15" w:type="dxa"/>
            </w:tcMar>
            <w:vAlign w:val="center"/>
          </w:tcPr>
          <w:p w:rsidR="00A22A5D" w:rsidRDefault="009C19EC">
            <w:pPr>
              <w:widowControl/>
              <w:jc w:val="center"/>
              <w:textAlignment w:val="center"/>
              <w:rPr>
                <w:rFonts w:eastAsia="方正仿宋_GBK"/>
                <w:b/>
                <w:bCs/>
                <w:color w:val="000000" w:themeColor="text1"/>
                <w:kern w:val="0"/>
                <w:sz w:val="24"/>
                <w:szCs w:val="24"/>
              </w:rPr>
            </w:pPr>
            <w:r>
              <w:rPr>
                <w:rFonts w:eastAsia="方正仿宋_GBK"/>
                <w:b/>
                <w:bCs/>
                <w:color w:val="000000" w:themeColor="text1"/>
                <w:kern w:val="0"/>
                <w:sz w:val="24"/>
                <w:szCs w:val="24"/>
              </w:rPr>
              <w:t>值班电话</w:t>
            </w:r>
          </w:p>
        </w:tc>
      </w:tr>
      <w:tr w:rsidR="00A22A5D">
        <w:trPr>
          <w:trHeight w:val="405"/>
        </w:trPr>
        <w:tc>
          <w:tcPr>
            <w:tcW w:w="1244" w:type="dxa"/>
            <w:tcBorders>
              <w:tl2br w:val="nil"/>
              <w:tr2bl w:val="nil"/>
            </w:tcBorders>
            <w:shd w:val="clear" w:color="auto" w:fill="auto"/>
            <w:noWrap/>
            <w:tcMar>
              <w:top w:w="15" w:type="dxa"/>
              <w:left w:w="15" w:type="dxa"/>
              <w:right w:w="15" w:type="dxa"/>
            </w:tcMar>
            <w:vAlign w:val="center"/>
          </w:tcPr>
          <w:p w:rsidR="00A22A5D" w:rsidRDefault="009C19EC">
            <w:pPr>
              <w:widowControl/>
              <w:spacing w:line="430" w:lineRule="exact"/>
              <w:jc w:val="center"/>
              <w:rPr>
                <w:rFonts w:eastAsia="方正仿宋_GBK"/>
                <w:color w:val="000000" w:themeColor="text1"/>
                <w:kern w:val="0"/>
                <w:sz w:val="24"/>
                <w:szCs w:val="24"/>
              </w:rPr>
            </w:pPr>
            <w:r>
              <w:rPr>
                <w:rFonts w:eastAsia="方正仿宋_GBK"/>
                <w:color w:val="000000" w:themeColor="text1"/>
                <w:kern w:val="0"/>
                <w:sz w:val="24"/>
                <w:szCs w:val="24"/>
              </w:rPr>
              <w:t>1</w:t>
            </w:r>
          </w:p>
        </w:tc>
        <w:tc>
          <w:tcPr>
            <w:tcW w:w="1453" w:type="dxa"/>
            <w:tcBorders>
              <w:tl2br w:val="nil"/>
              <w:tr2bl w:val="nil"/>
            </w:tcBorders>
            <w:shd w:val="clear" w:color="auto" w:fill="auto"/>
            <w:noWrap/>
            <w:tcMar>
              <w:top w:w="15" w:type="dxa"/>
              <w:left w:w="15" w:type="dxa"/>
              <w:right w:w="15" w:type="dxa"/>
            </w:tcMar>
            <w:vAlign w:val="center"/>
          </w:tcPr>
          <w:p w:rsidR="00A22A5D" w:rsidRDefault="009C19EC">
            <w:pPr>
              <w:widowControl/>
              <w:spacing w:line="430" w:lineRule="exact"/>
              <w:jc w:val="center"/>
              <w:rPr>
                <w:rFonts w:eastAsia="方正仿宋_GBK"/>
                <w:color w:val="000000" w:themeColor="text1"/>
                <w:kern w:val="0"/>
                <w:sz w:val="24"/>
                <w:szCs w:val="24"/>
              </w:rPr>
            </w:pPr>
            <w:r>
              <w:rPr>
                <w:rFonts w:eastAsia="方正仿宋_GBK"/>
                <w:color w:val="000000" w:themeColor="text1"/>
                <w:kern w:val="0"/>
                <w:sz w:val="24"/>
                <w:szCs w:val="24"/>
              </w:rPr>
              <w:t>公平镇</w:t>
            </w:r>
          </w:p>
        </w:tc>
        <w:tc>
          <w:tcPr>
            <w:tcW w:w="1684" w:type="dxa"/>
            <w:tcBorders>
              <w:tl2br w:val="nil"/>
              <w:tr2bl w:val="nil"/>
            </w:tcBorders>
            <w:shd w:val="clear" w:color="auto" w:fill="auto"/>
            <w:noWrap/>
            <w:tcMar>
              <w:top w:w="15" w:type="dxa"/>
              <w:left w:w="15" w:type="dxa"/>
              <w:right w:w="15" w:type="dxa"/>
            </w:tcMar>
            <w:vAlign w:val="center"/>
          </w:tcPr>
          <w:p w:rsidR="00A22A5D" w:rsidRDefault="009C19EC">
            <w:pPr>
              <w:widowControl/>
              <w:spacing w:line="430" w:lineRule="exact"/>
              <w:jc w:val="center"/>
              <w:rPr>
                <w:rFonts w:eastAsia="方正仿宋_GBK"/>
                <w:color w:val="000000" w:themeColor="text1"/>
                <w:kern w:val="0"/>
                <w:sz w:val="24"/>
                <w:szCs w:val="24"/>
              </w:rPr>
            </w:pPr>
            <w:r>
              <w:rPr>
                <w:rFonts w:eastAsia="方正仿宋_GBK"/>
                <w:color w:val="000000" w:themeColor="text1"/>
                <w:kern w:val="0"/>
                <w:sz w:val="24"/>
                <w:szCs w:val="24"/>
              </w:rPr>
              <w:t>56631132</w:t>
            </w:r>
          </w:p>
        </w:tc>
        <w:tc>
          <w:tcPr>
            <w:tcW w:w="1150" w:type="dxa"/>
            <w:tcBorders>
              <w:tl2br w:val="nil"/>
              <w:tr2bl w:val="nil"/>
            </w:tcBorders>
            <w:shd w:val="clear" w:color="auto" w:fill="auto"/>
            <w:noWrap/>
            <w:tcMar>
              <w:top w:w="15" w:type="dxa"/>
              <w:left w:w="15" w:type="dxa"/>
              <w:right w:w="15" w:type="dxa"/>
            </w:tcMar>
            <w:vAlign w:val="center"/>
          </w:tcPr>
          <w:p w:rsidR="00A22A5D" w:rsidRDefault="009C19EC">
            <w:pPr>
              <w:widowControl/>
              <w:spacing w:line="430" w:lineRule="exact"/>
              <w:jc w:val="center"/>
              <w:rPr>
                <w:rFonts w:eastAsia="方正仿宋_GBK"/>
                <w:color w:val="000000" w:themeColor="text1"/>
                <w:kern w:val="0"/>
                <w:sz w:val="24"/>
                <w:szCs w:val="24"/>
              </w:rPr>
            </w:pPr>
            <w:r>
              <w:rPr>
                <w:rFonts w:eastAsia="方正仿宋_GBK"/>
                <w:color w:val="000000" w:themeColor="text1"/>
                <w:kern w:val="0"/>
                <w:sz w:val="24"/>
                <w:szCs w:val="24"/>
              </w:rPr>
              <w:t>18</w:t>
            </w:r>
          </w:p>
        </w:tc>
        <w:tc>
          <w:tcPr>
            <w:tcW w:w="1650" w:type="dxa"/>
            <w:tcBorders>
              <w:tl2br w:val="nil"/>
              <w:tr2bl w:val="nil"/>
            </w:tcBorders>
            <w:shd w:val="clear" w:color="auto" w:fill="auto"/>
            <w:noWrap/>
            <w:tcMar>
              <w:top w:w="15" w:type="dxa"/>
              <w:left w:w="15" w:type="dxa"/>
              <w:right w:w="15" w:type="dxa"/>
            </w:tcMar>
            <w:vAlign w:val="center"/>
          </w:tcPr>
          <w:p w:rsidR="00A22A5D" w:rsidRDefault="009C19EC">
            <w:pPr>
              <w:widowControl/>
              <w:spacing w:line="430" w:lineRule="exact"/>
              <w:jc w:val="center"/>
              <w:rPr>
                <w:rFonts w:eastAsia="方正仿宋_GBK"/>
                <w:color w:val="000000" w:themeColor="text1"/>
                <w:kern w:val="0"/>
                <w:sz w:val="24"/>
                <w:szCs w:val="24"/>
              </w:rPr>
            </w:pPr>
            <w:r>
              <w:rPr>
                <w:rFonts w:eastAsia="方正仿宋_GBK"/>
                <w:color w:val="000000" w:themeColor="text1"/>
                <w:kern w:val="0"/>
                <w:sz w:val="24"/>
                <w:szCs w:val="24"/>
              </w:rPr>
              <w:t>五马镇</w:t>
            </w:r>
          </w:p>
        </w:tc>
        <w:tc>
          <w:tcPr>
            <w:tcW w:w="1688" w:type="dxa"/>
            <w:tcBorders>
              <w:tl2br w:val="nil"/>
              <w:tr2bl w:val="nil"/>
            </w:tcBorders>
            <w:shd w:val="clear" w:color="auto" w:fill="auto"/>
            <w:noWrap/>
            <w:tcMar>
              <w:top w:w="15" w:type="dxa"/>
              <w:left w:w="15" w:type="dxa"/>
              <w:right w:w="15" w:type="dxa"/>
            </w:tcMar>
            <w:vAlign w:val="center"/>
          </w:tcPr>
          <w:p w:rsidR="00A22A5D" w:rsidRDefault="009C19EC">
            <w:pPr>
              <w:widowControl/>
              <w:spacing w:line="430" w:lineRule="exact"/>
              <w:jc w:val="center"/>
              <w:rPr>
                <w:rFonts w:eastAsia="方正仿宋_GBK"/>
                <w:color w:val="000000" w:themeColor="text1"/>
                <w:kern w:val="0"/>
                <w:sz w:val="24"/>
                <w:szCs w:val="24"/>
              </w:rPr>
            </w:pPr>
            <w:r>
              <w:rPr>
                <w:rFonts w:eastAsia="方正仿宋_GBK"/>
                <w:color w:val="000000" w:themeColor="text1"/>
                <w:kern w:val="0"/>
                <w:sz w:val="24"/>
                <w:szCs w:val="24"/>
              </w:rPr>
              <w:t>56860056</w:t>
            </w:r>
          </w:p>
        </w:tc>
      </w:tr>
      <w:tr w:rsidR="00A22A5D">
        <w:trPr>
          <w:trHeight w:val="405"/>
        </w:trPr>
        <w:tc>
          <w:tcPr>
            <w:tcW w:w="1244" w:type="dxa"/>
            <w:tcBorders>
              <w:tl2br w:val="nil"/>
              <w:tr2bl w:val="nil"/>
            </w:tcBorders>
            <w:shd w:val="clear" w:color="auto" w:fill="auto"/>
            <w:noWrap/>
            <w:tcMar>
              <w:top w:w="15" w:type="dxa"/>
              <w:left w:w="15" w:type="dxa"/>
              <w:right w:w="15" w:type="dxa"/>
            </w:tcMar>
            <w:vAlign w:val="center"/>
          </w:tcPr>
          <w:p w:rsidR="00A22A5D" w:rsidRDefault="009C19EC">
            <w:pPr>
              <w:widowControl/>
              <w:spacing w:line="430" w:lineRule="exact"/>
              <w:jc w:val="center"/>
              <w:rPr>
                <w:rFonts w:eastAsia="方正仿宋_GBK"/>
                <w:color w:val="000000" w:themeColor="text1"/>
                <w:kern w:val="0"/>
                <w:sz w:val="24"/>
                <w:szCs w:val="24"/>
              </w:rPr>
            </w:pPr>
            <w:r>
              <w:rPr>
                <w:rFonts w:eastAsia="方正仿宋_GBK"/>
                <w:color w:val="000000" w:themeColor="text1"/>
                <w:kern w:val="0"/>
                <w:sz w:val="24"/>
                <w:szCs w:val="24"/>
              </w:rPr>
              <w:t>2</w:t>
            </w:r>
          </w:p>
        </w:tc>
        <w:tc>
          <w:tcPr>
            <w:tcW w:w="1453" w:type="dxa"/>
            <w:tcBorders>
              <w:tl2br w:val="nil"/>
              <w:tr2bl w:val="nil"/>
            </w:tcBorders>
            <w:shd w:val="clear" w:color="auto" w:fill="auto"/>
            <w:noWrap/>
            <w:tcMar>
              <w:top w:w="15" w:type="dxa"/>
              <w:left w:w="15" w:type="dxa"/>
              <w:right w:w="15" w:type="dxa"/>
            </w:tcMar>
            <w:vAlign w:val="center"/>
          </w:tcPr>
          <w:p w:rsidR="00A22A5D" w:rsidRDefault="009C19EC">
            <w:pPr>
              <w:widowControl/>
              <w:spacing w:line="430" w:lineRule="exact"/>
              <w:jc w:val="center"/>
              <w:rPr>
                <w:rFonts w:eastAsia="方正仿宋_GBK"/>
                <w:color w:val="000000" w:themeColor="text1"/>
                <w:kern w:val="0"/>
                <w:sz w:val="24"/>
                <w:szCs w:val="24"/>
              </w:rPr>
            </w:pPr>
            <w:r>
              <w:rPr>
                <w:rFonts w:eastAsia="方正仿宋_GBK"/>
                <w:color w:val="000000" w:themeColor="text1"/>
                <w:kern w:val="0"/>
                <w:sz w:val="24"/>
                <w:szCs w:val="24"/>
              </w:rPr>
              <w:t>安坪镇</w:t>
            </w:r>
          </w:p>
        </w:tc>
        <w:tc>
          <w:tcPr>
            <w:tcW w:w="1684" w:type="dxa"/>
            <w:tcBorders>
              <w:tl2br w:val="nil"/>
              <w:tr2bl w:val="nil"/>
            </w:tcBorders>
            <w:shd w:val="clear" w:color="auto" w:fill="auto"/>
            <w:noWrap/>
            <w:tcMar>
              <w:top w:w="15" w:type="dxa"/>
              <w:left w:w="15" w:type="dxa"/>
              <w:right w:w="15" w:type="dxa"/>
            </w:tcMar>
            <w:vAlign w:val="center"/>
          </w:tcPr>
          <w:p w:rsidR="00A22A5D" w:rsidRDefault="009C19EC">
            <w:pPr>
              <w:widowControl/>
              <w:spacing w:line="430" w:lineRule="exact"/>
              <w:jc w:val="center"/>
              <w:rPr>
                <w:rFonts w:eastAsia="方正仿宋_GBK"/>
                <w:color w:val="000000" w:themeColor="text1"/>
                <w:kern w:val="0"/>
                <w:sz w:val="24"/>
                <w:szCs w:val="24"/>
              </w:rPr>
            </w:pPr>
            <w:r>
              <w:rPr>
                <w:rFonts w:eastAsia="方正仿宋_GBK"/>
                <w:color w:val="000000" w:themeColor="text1"/>
                <w:kern w:val="0"/>
                <w:sz w:val="24"/>
                <w:szCs w:val="24"/>
              </w:rPr>
              <w:t>56693288</w:t>
            </w:r>
          </w:p>
        </w:tc>
        <w:tc>
          <w:tcPr>
            <w:tcW w:w="1150" w:type="dxa"/>
            <w:tcBorders>
              <w:tl2br w:val="nil"/>
              <w:tr2bl w:val="nil"/>
            </w:tcBorders>
            <w:shd w:val="clear" w:color="auto" w:fill="auto"/>
            <w:noWrap/>
            <w:tcMar>
              <w:top w:w="15" w:type="dxa"/>
              <w:left w:w="15" w:type="dxa"/>
              <w:right w:w="15" w:type="dxa"/>
            </w:tcMar>
            <w:vAlign w:val="center"/>
          </w:tcPr>
          <w:p w:rsidR="00A22A5D" w:rsidRDefault="009C19EC">
            <w:pPr>
              <w:widowControl/>
              <w:spacing w:line="430" w:lineRule="exact"/>
              <w:jc w:val="center"/>
              <w:rPr>
                <w:rFonts w:eastAsia="方正仿宋_GBK"/>
                <w:color w:val="000000" w:themeColor="text1"/>
                <w:kern w:val="0"/>
                <w:sz w:val="24"/>
                <w:szCs w:val="24"/>
              </w:rPr>
            </w:pPr>
            <w:r>
              <w:rPr>
                <w:rFonts w:eastAsia="方正仿宋_GBK"/>
                <w:color w:val="000000" w:themeColor="text1"/>
                <w:kern w:val="0"/>
                <w:sz w:val="24"/>
                <w:szCs w:val="24"/>
              </w:rPr>
              <w:t>19</w:t>
            </w:r>
          </w:p>
        </w:tc>
        <w:tc>
          <w:tcPr>
            <w:tcW w:w="1650" w:type="dxa"/>
            <w:tcBorders>
              <w:tl2br w:val="nil"/>
              <w:tr2bl w:val="nil"/>
            </w:tcBorders>
            <w:shd w:val="clear" w:color="auto" w:fill="auto"/>
            <w:noWrap/>
            <w:tcMar>
              <w:top w:w="15" w:type="dxa"/>
              <w:left w:w="15" w:type="dxa"/>
              <w:right w:w="15" w:type="dxa"/>
            </w:tcMar>
            <w:vAlign w:val="center"/>
          </w:tcPr>
          <w:p w:rsidR="00A22A5D" w:rsidRDefault="009C19EC">
            <w:pPr>
              <w:widowControl/>
              <w:spacing w:line="430" w:lineRule="exact"/>
              <w:jc w:val="center"/>
              <w:rPr>
                <w:rFonts w:eastAsia="方正仿宋_GBK"/>
                <w:color w:val="000000" w:themeColor="text1"/>
                <w:kern w:val="0"/>
                <w:sz w:val="24"/>
                <w:szCs w:val="24"/>
              </w:rPr>
            </w:pPr>
            <w:r>
              <w:rPr>
                <w:rFonts w:eastAsia="方正仿宋_GBK"/>
                <w:color w:val="000000" w:themeColor="text1"/>
                <w:kern w:val="0"/>
                <w:sz w:val="24"/>
                <w:szCs w:val="24"/>
              </w:rPr>
              <w:t>夔州街道</w:t>
            </w:r>
          </w:p>
        </w:tc>
        <w:tc>
          <w:tcPr>
            <w:tcW w:w="1688" w:type="dxa"/>
            <w:tcBorders>
              <w:tl2br w:val="nil"/>
              <w:tr2bl w:val="nil"/>
            </w:tcBorders>
            <w:shd w:val="clear" w:color="auto" w:fill="auto"/>
            <w:noWrap/>
            <w:tcMar>
              <w:top w:w="15" w:type="dxa"/>
              <w:left w:w="15" w:type="dxa"/>
              <w:right w:w="15" w:type="dxa"/>
            </w:tcMar>
            <w:vAlign w:val="center"/>
          </w:tcPr>
          <w:p w:rsidR="00A22A5D" w:rsidRDefault="009C19EC">
            <w:pPr>
              <w:widowControl/>
              <w:spacing w:line="430" w:lineRule="exact"/>
              <w:jc w:val="center"/>
              <w:rPr>
                <w:rFonts w:eastAsia="方正仿宋_GBK"/>
                <w:color w:val="000000" w:themeColor="text1"/>
                <w:kern w:val="0"/>
                <w:sz w:val="24"/>
                <w:szCs w:val="24"/>
              </w:rPr>
            </w:pPr>
            <w:r>
              <w:rPr>
                <w:rFonts w:eastAsia="方正仿宋_GBK"/>
                <w:color w:val="000000" w:themeColor="text1"/>
                <w:kern w:val="0"/>
                <w:sz w:val="24"/>
                <w:szCs w:val="24"/>
              </w:rPr>
              <w:t>56681789</w:t>
            </w:r>
          </w:p>
        </w:tc>
      </w:tr>
      <w:tr w:rsidR="00A22A5D">
        <w:trPr>
          <w:trHeight w:val="405"/>
        </w:trPr>
        <w:tc>
          <w:tcPr>
            <w:tcW w:w="1244" w:type="dxa"/>
            <w:tcBorders>
              <w:tl2br w:val="nil"/>
              <w:tr2bl w:val="nil"/>
            </w:tcBorders>
            <w:shd w:val="clear" w:color="auto" w:fill="auto"/>
            <w:noWrap/>
            <w:tcMar>
              <w:top w:w="15" w:type="dxa"/>
              <w:left w:w="15" w:type="dxa"/>
              <w:right w:w="15" w:type="dxa"/>
            </w:tcMar>
            <w:vAlign w:val="center"/>
          </w:tcPr>
          <w:p w:rsidR="00A22A5D" w:rsidRDefault="009C19EC">
            <w:pPr>
              <w:widowControl/>
              <w:spacing w:line="430" w:lineRule="exact"/>
              <w:jc w:val="center"/>
              <w:rPr>
                <w:rFonts w:eastAsia="方正仿宋_GBK"/>
                <w:color w:val="000000" w:themeColor="text1"/>
                <w:kern w:val="0"/>
                <w:sz w:val="24"/>
                <w:szCs w:val="24"/>
              </w:rPr>
            </w:pPr>
            <w:r>
              <w:rPr>
                <w:rFonts w:eastAsia="方正仿宋_GBK"/>
                <w:color w:val="000000" w:themeColor="text1"/>
                <w:kern w:val="0"/>
                <w:sz w:val="24"/>
                <w:szCs w:val="24"/>
              </w:rPr>
              <w:t>3</w:t>
            </w:r>
          </w:p>
        </w:tc>
        <w:tc>
          <w:tcPr>
            <w:tcW w:w="1453" w:type="dxa"/>
            <w:tcBorders>
              <w:tl2br w:val="nil"/>
              <w:tr2bl w:val="nil"/>
            </w:tcBorders>
            <w:shd w:val="clear" w:color="auto" w:fill="auto"/>
            <w:noWrap/>
            <w:tcMar>
              <w:top w:w="15" w:type="dxa"/>
              <w:left w:w="15" w:type="dxa"/>
              <w:right w:w="15" w:type="dxa"/>
            </w:tcMar>
            <w:vAlign w:val="center"/>
          </w:tcPr>
          <w:p w:rsidR="00A22A5D" w:rsidRDefault="009C19EC">
            <w:pPr>
              <w:widowControl/>
              <w:spacing w:line="430" w:lineRule="exact"/>
              <w:jc w:val="center"/>
              <w:rPr>
                <w:rFonts w:eastAsia="方正仿宋_GBK"/>
                <w:color w:val="000000" w:themeColor="text1"/>
                <w:kern w:val="0"/>
                <w:sz w:val="24"/>
                <w:szCs w:val="24"/>
              </w:rPr>
            </w:pPr>
            <w:r>
              <w:rPr>
                <w:rFonts w:eastAsia="方正仿宋_GBK"/>
                <w:color w:val="000000" w:themeColor="text1"/>
                <w:kern w:val="0"/>
                <w:sz w:val="24"/>
                <w:szCs w:val="24"/>
              </w:rPr>
              <w:t>白帝镇</w:t>
            </w:r>
          </w:p>
        </w:tc>
        <w:tc>
          <w:tcPr>
            <w:tcW w:w="1684" w:type="dxa"/>
            <w:tcBorders>
              <w:tl2br w:val="nil"/>
              <w:tr2bl w:val="nil"/>
            </w:tcBorders>
            <w:shd w:val="clear" w:color="auto" w:fill="auto"/>
            <w:noWrap/>
            <w:tcMar>
              <w:top w:w="15" w:type="dxa"/>
              <w:left w:w="15" w:type="dxa"/>
              <w:right w:w="15" w:type="dxa"/>
            </w:tcMar>
            <w:vAlign w:val="center"/>
          </w:tcPr>
          <w:p w:rsidR="00A22A5D" w:rsidRDefault="009C19EC">
            <w:pPr>
              <w:widowControl/>
              <w:spacing w:line="430" w:lineRule="exact"/>
              <w:jc w:val="center"/>
              <w:rPr>
                <w:rFonts w:eastAsia="方正仿宋_GBK"/>
                <w:color w:val="000000" w:themeColor="text1"/>
                <w:kern w:val="0"/>
                <w:sz w:val="24"/>
                <w:szCs w:val="24"/>
              </w:rPr>
            </w:pPr>
            <w:r>
              <w:rPr>
                <w:rFonts w:eastAsia="方正仿宋_GBK"/>
                <w:color w:val="000000" w:themeColor="text1"/>
                <w:kern w:val="0"/>
                <w:sz w:val="24"/>
                <w:szCs w:val="24"/>
              </w:rPr>
              <w:t>56731102</w:t>
            </w:r>
          </w:p>
        </w:tc>
        <w:tc>
          <w:tcPr>
            <w:tcW w:w="1150" w:type="dxa"/>
            <w:tcBorders>
              <w:tl2br w:val="nil"/>
              <w:tr2bl w:val="nil"/>
            </w:tcBorders>
            <w:shd w:val="clear" w:color="auto" w:fill="auto"/>
            <w:noWrap/>
            <w:tcMar>
              <w:top w:w="15" w:type="dxa"/>
              <w:left w:w="15" w:type="dxa"/>
              <w:right w:w="15" w:type="dxa"/>
            </w:tcMar>
            <w:vAlign w:val="center"/>
          </w:tcPr>
          <w:p w:rsidR="00A22A5D" w:rsidRDefault="009C19EC">
            <w:pPr>
              <w:widowControl/>
              <w:spacing w:line="430" w:lineRule="exact"/>
              <w:jc w:val="center"/>
              <w:rPr>
                <w:rFonts w:eastAsia="方正仿宋_GBK"/>
                <w:color w:val="000000" w:themeColor="text1"/>
                <w:kern w:val="0"/>
                <w:sz w:val="24"/>
                <w:szCs w:val="24"/>
              </w:rPr>
            </w:pPr>
            <w:r>
              <w:rPr>
                <w:rFonts w:eastAsia="方正仿宋_GBK"/>
                <w:color w:val="000000" w:themeColor="text1"/>
                <w:kern w:val="0"/>
                <w:sz w:val="24"/>
                <w:szCs w:val="24"/>
              </w:rPr>
              <w:t>20</w:t>
            </w:r>
          </w:p>
        </w:tc>
        <w:tc>
          <w:tcPr>
            <w:tcW w:w="1650" w:type="dxa"/>
            <w:tcBorders>
              <w:tl2br w:val="nil"/>
              <w:tr2bl w:val="nil"/>
            </w:tcBorders>
            <w:shd w:val="clear" w:color="auto" w:fill="auto"/>
            <w:noWrap/>
            <w:tcMar>
              <w:top w:w="15" w:type="dxa"/>
              <w:left w:w="15" w:type="dxa"/>
              <w:right w:w="15" w:type="dxa"/>
            </w:tcMar>
            <w:vAlign w:val="center"/>
          </w:tcPr>
          <w:p w:rsidR="00A22A5D" w:rsidRDefault="009C19EC">
            <w:pPr>
              <w:widowControl/>
              <w:spacing w:line="430" w:lineRule="exact"/>
              <w:jc w:val="center"/>
              <w:rPr>
                <w:rFonts w:eastAsia="方正仿宋_GBK"/>
                <w:color w:val="000000" w:themeColor="text1"/>
                <w:kern w:val="0"/>
                <w:sz w:val="24"/>
                <w:szCs w:val="24"/>
              </w:rPr>
            </w:pPr>
            <w:r>
              <w:rPr>
                <w:rFonts w:eastAsia="方正仿宋_GBK"/>
                <w:color w:val="000000" w:themeColor="text1"/>
                <w:kern w:val="0"/>
                <w:sz w:val="24"/>
                <w:szCs w:val="24"/>
              </w:rPr>
              <w:t>新民镇</w:t>
            </w:r>
          </w:p>
        </w:tc>
        <w:tc>
          <w:tcPr>
            <w:tcW w:w="1688" w:type="dxa"/>
            <w:tcBorders>
              <w:tl2br w:val="nil"/>
              <w:tr2bl w:val="nil"/>
            </w:tcBorders>
            <w:shd w:val="clear" w:color="auto" w:fill="auto"/>
            <w:noWrap/>
            <w:tcMar>
              <w:top w:w="15" w:type="dxa"/>
              <w:left w:w="15" w:type="dxa"/>
              <w:right w:w="15" w:type="dxa"/>
            </w:tcMar>
            <w:vAlign w:val="center"/>
          </w:tcPr>
          <w:p w:rsidR="00A22A5D" w:rsidRDefault="009C19EC">
            <w:pPr>
              <w:widowControl/>
              <w:spacing w:line="430" w:lineRule="exact"/>
              <w:jc w:val="center"/>
              <w:rPr>
                <w:rFonts w:eastAsia="方正仿宋_GBK"/>
                <w:color w:val="000000" w:themeColor="text1"/>
                <w:kern w:val="0"/>
                <w:sz w:val="24"/>
                <w:szCs w:val="24"/>
              </w:rPr>
            </w:pPr>
            <w:r>
              <w:rPr>
                <w:rFonts w:eastAsia="方正仿宋_GBK"/>
                <w:color w:val="000000" w:themeColor="text1"/>
                <w:kern w:val="0"/>
                <w:sz w:val="24"/>
                <w:szCs w:val="24"/>
              </w:rPr>
              <w:t>56851121</w:t>
            </w:r>
          </w:p>
        </w:tc>
      </w:tr>
      <w:tr w:rsidR="00A22A5D">
        <w:trPr>
          <w:trHeight w:val="405"/>
        </w:trPr>
        <w:tc>
          <w:tcPr>
            <w:tcW w:w="1244" w:type="dxa"/>
            <w:tcBorders>
              <w:tl2br w:val="nil"/>
              <w:tr2bl w:val="nil"/>
            </w:tcBorders>
            <w:shd w:val="clear" w:color="auto" w:fill="auto"/>
            <w:noWrap/>
            <w:tcMar>
              <w:top w:w="15" w:type="dxa"/>
              <w:left w:w="15" w:type="dxa"/>
              <w:right w:w="15" w:type="dxa"/>
            </w:tcMar>
            <w:vAlign w:val="center"/>
          </w:tcPr>
          <w:p w:rsidR="00A22A5D" w:rsidRDefault="009C19EC">
            <w:pPr>
              <w:widowControl/>
              <w:spacing w:line="430" w:lineRule="exact"/>
              <w:jc w:val="center"/>
              <w:rPr>
                <w:rFonts w:eastAsia="方正仿宋_GBK"/>
                <w:color w:val="000000" w:themeColor="text1"/>
                <w:kern w:val="0"/>
                <w:sz w:val="24"/>
                <w:szCs w:val="24"/>
              </w:rPr>
            </w:pPr>
            <w:r>
              <w:rPr>
                <w:rFonts w:eastAsia="方正仿宋_GBK"/>
                <w:color w:val="000000" w:themeColor="text1"/>
                <w:kern w:val="0"/>
                <w:sz w:val="24"/>
                <w:szCs w:val="24"/>
              </w:rPr>
              <w:t>4</w:t>
            </w:r>
          </w:p>
        </w:tc>
        <w:tc>
          <w:tcPr>
            <w:tcW w:w="1453" w:type="dxa"/>
            <w:tcBorders>
              <w:tl2br w:val="nil"/>
              <w:tr2bl w:val="nil"/>
            </w:tcBorders>
            <w:shd w:val="clear" w:color="auto" w:fill="auto"/>
            <w:noWrap/>
            <w:tcMar>
              <w:top w:w="15" w:type="dxa"/>
              <w:left w:w="15" w:type="dxa"/>
              <w:right w:w="15" w:type="dxa"/>
            </w:tcMar>
            <w:vAlign w:val="center"/>
          </w:tcPr>
          <w:p w:rsidR="00A22A5D" w:rsidRDefault="009C19EC">
            <w:pPr>
              <w:widowControl/>
              <w:spacing w:line="430" w:lineRule="exact"/>
              <w:jc w:val="center"/>
              <w:rPr>
                <w:rFonts w:eastAsia="方正仿宋_GBK"/>
                <w:color w:val="000000" w:themeColor="text1"/>
                <w:kern w:val="0"/>
                <w:sz w:val="24"/>
                <w:szCs w:val="24"/>
              </w:rPr>
            </w:pPr>
            <w:r>
              <w:rPr>
                <w:rFonts w:eastAsia="方正仿宋_GBK"/>
                <w:color w:val="000000" w:themeColor="text1"/>
                <w:kern w:val="0"/>
                <w:sz w:val="24"/>
                <w:szCs w:val="24"/>
              </w:rPr>
              <w:t>草堂镇</w:t>
            </w:r>
          </w:p>
        </w:tc>
        <w:tc>
          <w:tcPr>
            <w:tcW w:w="1684" w:type="dxa"/>
            <w:tcBorders>
              <w:tl2br w:val="nil"/>
              <w:tr2bl w:val="nil"/>
            </w:tcBorders>
            <w:shd w:val="clear" w:color="auto" w:fill="auto"/>
            <w:noWrap/>
            <w:tcMar>
              <w:top w:w="15" w:type="dxa"/>
              <w:left w:w="15" w:type="dxa"/>
              <w:right w:w="15" w:type="dxa"/>
            </w:tcMar>
            <w:vAlign w:val="center"/>
          </w:tcPr>
          <w:p w:rsidR="00A22A5D" w:rsidRDefault="009C19EC">
            <w:pPr>
              <w:widowControl/>
              <w:spacing w:line="430" w:lineRule="exact"/>
              <w:jc w:val="center"/>
              <w:rPr>
                <w:rFonts w:eastAsia="方正仿宋_GBK"/>
                <w:color w:val="000000" w:themeColor="text1"/>
                <w:kern w:val="0"/>
                <w:sz w:val="24"/>
                <w:szCs w:val="24"/>
              </w:rPr>
            </w:pPr>
            <w:r>
              <w:rPr>
                <w:rFonts w:eastAsia="方正仿宋_GBK"/>
                <w:color w:val="000000" w:themeColor="text1"/>
                <w:kern w:val="0"/>
                <w:sz w:val="24"/>
                <w:szCs w:val="24"/>
              </w:rPr>
              <w:t>56720032</w:t>
            </w:r>
          </w:p>
        </w:tc>
        <w:tc>
          <w:tcPr>
            <w:tcW w:w="1150" w:type="dxa"/>
            <w:tcBorders>
              <w:tl2br w:val="nil"/>
              <w:tr2bl w:val="nil"/>
            </w:tcBorders>
            <w:shd w:val="clear" w:color="auto" w:fill="auto"/>
            <w:noWrap/>
            <w:tcMar>
              <w:top w:w="15" w:type="dxa"/>
              <w:left w:w="15" w:type="dxa"/>
              <w:right w:w="15" w:type="dxa"/>
            </w:tcMar>
            <w:vAlign w:val="center"/>
          </w:tcPr>
          <w:p w:rsidR="00A22A5D" w:rsidRDefault="009C19EC">
            <w:pPr>
              <w:widowControl/>
              <w:spacing w:line="430" w:lineRule="exact"/>
              <w:jc w:val="center"/>
              <w:rPr>
                <w:rFonts w:eastAsia="方正仿宋_GBK"/>
                <w:color w:val="000000" w:themeColor="text1"/>
                <w:kern w:val="0"/>
                <w:sz w:val="24"/>
                <w:szCs w:val="24"/>
              </w:rPr>
            </w:pPr>
            <w:r>
              <w:rPr>
                <w:rFonts w:eastAsia="方正仿宋_GBK"/>
                <w:color w:val="000000" w:themeColor="text1"/>
                <w:kern w:val="0"/>
                <w:sz w:val="24"/>
                <w:szCs w:val="24"/>
              </w:rPr>
              <w:t>21</w:t>
            </w:r>
          </w:p>
        </w:tc>
        <w:tc>
          <w:tcPr>
            <w:tcW w:w="1650" w:type="dxa"/>
            <w:tcBorders>
              <w:tl2br w:val="nil"/>
              <w:tr2bl w:val="nil"/>
            </w:tcBorders>
            <w:shd w:val="clear" w:color="auto" w:fill="auto"/>
            <w:noWrap/>
            <w:tcMar>
              <w:top w:w="15" w:type="dxa"/>
              <w:left w:w="15" w:type="dxa"/>
              <w:right w:w="15" w:type="dxa"/>
            </w:tcMar>
            <w:vAlign w:val="center"/>
          </w:tcPr>
          <w:p w:rsidR="00A22A5D" w:rsidRDefault="009C19EC">
            <w:pPr>
              <w:widowControl/>
              <w:spacing w:line="430" w:lineRule="exact"/>
              <w:jc w:val="center"/>
              <w:rPr>
                <w:rFonts w:eastAsia="方正仿宋_GBK"/>
                <w:color w:val="000000" w:themeColor="text1"/>
                <w:kern w:val="0"/>
                <w:sz w:val="24"/>
                <w:szCs w:val="24"/>
              </w:rPr>
            </w:pPr>
            <w:r>
              <w:rPr>
                <w:rFonts w:eastAsia="方正仿宋_GBK"/>
                <w:color w:val="000000" w:themeColor="text1"/>
                <w:kern w:val="0"/>
                <w:sz w:val="24"/>
                <w:szCs w:val="24"/>
              </w:rPr>
              <w:t>兴隆镇</w:t>
            </w:r>
          </w:p>
        </w:tc>
        <w:tc>
          <w:tcPr>
            <w:tcW w:w="1688" w:type="dxa"/>
            <w:tcBorders>
              <w:tl2br w:val="nil"/>
              <w:tr2bl w:val="nil"/>
            </w:tcBorders>
            <w:shd w:val="clear" w:color="auto" w:fill="auto"/>
            <w:noWrap/>
            <w:tcMar>
              <w:top w:w="15" w:type="dxa"/>
              <w:left w:w="15" w:type="dxa"/>
              <w:right w:w="15" w:type="dxa"/>
            </w:tcMar>
            <w:vAlign w:val="center"/>
          </w:tcPr>
          <w:p w:rsidR="00A22A5D" w:rsidRDefault="009C19EC">
            <w:pPr>
              <w:widowControl/>
              <w:spacing w:line="430" w:lineRule="exact"/>
              <w:jc w:val="center"/>
              <w:rPr>
                <w:rFonts w:eastAsia="方正仿宋_GBK"/>
                <w:color w:val="000000" w:themeColor="text1"/>
                <w:kern w:val="0"/>
                <w:sz w:val="24"/>
                <w:szCs w:val="24"/>
              </w:rPr>
            </w:pPr>
            <w:r>
              <w:rPr>
                <w:rFonts w:eastAsia="方正仿宋_GBK"/>
                <w:color w:val="000000" w:themeColor="text1"/>
                <w:kern w:val="0"/>
                <w:sz w:val="24"/>
                <w:szCs w:val="24"/>
              </w:rPr>
              <w:t>56786023</w:t>
            </w:r>
          </w:p>
        </w:tc>
      </w:tr>
      <w:tr w:rsidR="00A22A5D">
        <w:trPr>
          <w:trHeight w:val="405"/>
        </w:trPr>
        <w:tc>
          <w:tcPr>
            <w:tcW w:w="1244" w:type="dxa"/>
            <w:tcBorders>
              <w:tl2br w:val="nil"/>
              <w:tr2bl w:val="nil"/>
            </w:tcBorders>
            <w:shd w:val="clear" w:color="auto" w:fill="auto"/>
            <w:noWrap/>
            <w:tcMar>
              <w:top w:w="15" w:type="dxa"/>
              <w:left w:w="15" w:type="dxa"/>
              <w:right w:w="15" w:type="dxa"/>
            </w:tcMar>
            <w:vAlign w:val="center"/>
          </w:tcPr>
          <w:p w:rsidR="00A22A5D" w:rsidRDefault="009C19EC">
            <w:pPr>
              <w:widowControl/>
              <w:spacing w:line="430" w:lineRule="exact"/>
              <w:jc w:val="center"/>
              <w:rPr>
                <w:rFonts w:eastAsia="方正仿宋_GBK"/>
                <w:color w:val="000000" w:themeColor="text1"/>
                <w:kern w:val="0"/>
                <w:sz w:val="24"/>
                <w:szCs w:val="24"/>
              </w:rPr>
            </w:pPr>
            <w:r>
              <w:rPr>
                <w:rFonts w:eastAsia="方正仿宋_GBK"/>
                <w:color w:val="000000" w:themeColor="text1"/>
                <w:kern w:val="0"/>
                <w:sz w:val="24"/>
                <w:szCs w:val="24"/>
              </w:rPr>
              <w:t>5</w:t>
            </w:r>
          </w:p>
        </w:tc>
        <w:tc>
          <w:tcPr>
            <w:tcW w:w="1453" w:type="dxa"/>
            <w:tcBorders>
              <w:tl2br w:val="nil"/>
              <w:tr2bl w:val="nil"/>
            </w:tcBorders>
            <w:shd w:val="clear" w:color="auto" w:fill="auto"/>
            <w:noWrap/>
            <w:tcMar>
              <w:top w:w="15" w:type="dxa"/>
              <w:left w:w="15" w:type="dxa"/>
              <w:right w:w="15" w:type="dxa"/>
            </w:tcMar>
            <w:vAlign w:val="center"/>
          </w:tcPr>
          <w:p w:rsidR="00A22A5D" w:rsidRDefault="009C19EC">
            <w:pPr>
              <w:widowControl/>
              <w:spacing w:line="430" w:lineRule="exact"/>
              <w:jc w:val="center"/>
              <w:rPr>
                <w:rFonts w:eastAsia="方正仿宋_GBK"/>
                <w:color w:val="000000" w:themeColor="text1"/>
                <w:kern w:val="0"/>
                <w:sz w:val="24"/>
                <w:szCs w:val="24"/>
              </w:rPr>
            </w:pPr>
            <w:r>
              <w:rPr>
                <w:rFonts w:eastAsia="方正仿宋_GBK"/>
                <w:color w:val="000000" w:themeColor="text1"/>
                <w:kern w:val="0"/>
                <w:sz w:val="24"/>
                <w:szCs w:val="24"/>
              </w:rPr>
              <w:t>长安乡</w:t>
            </w:r>
          </w:p>
        </w:tc>
        <w:tc>
          <w:tcPr>
            <w:tcW w:w="1684" w:type="dxa"/>
            <w:tcBorders>
              <w:tl2br w:val="nil"/>
              <w:tr2bl w:val="nil"/>
            </w:tcBorders>
            <w:shd w:val="clear" w:color="auto" w:fill="auto"/>
            <w:noWrap/>
            <w:tcMar>
              <w:top w:w="15" w:type="dxa"/>
              <w:left w:w="15" w:type="dxa"/>
              <w:right w:w="15" w:type="dxa"/>
            </w:tcMar>
            <w:vAlign w:val="center"/>
          </w:tcPr>
          <w:p w:rsidR="00A22A5D" w:rsidRDefault="009C19EC">
            <w:pPr>
              <w:widowControl/>
              <w:spacing w:line="430" w:lineRule="exact"/>
              <w:jc w:val="center"/>
              <w:rPr>
                <w:rFonts w:eastAsia="方正仿宋_GBK"/>
                <w:color w:val="000000" w:themeColor="text1"/>
                <w:kern w:val="0"/>
                <w:sz w:val="24"/>
                <w:szCs w:val="24"/>
              </w:rPr>
            </w:pPr>
            <w:r>
              <w:rPr>
                <w:rFonts w:eastAsia="方正仿宋_GBK"/>
                <w:color w:val="000000" w:themeColor="text1"/>
                <w:kern w:val="0"/>
                <w:sz w:val="24"/>
                <w:szCs w:val="24"/>
              </w:rPr>
              <w:t>56839001</w:t>
            </w:r>
          </w:p>
        </w:tc>
        <w:tc>
          <w:tcPr>
            <w:tcW w:w="1150" w:type="dxa"/>
            <w:tcBorders>
              <w:tl2br w:val="nil"/>
              <w:tr2bl w:val="nil"/>
            </w:tcBorders>
            <w:shd w:val="clear" w:color="auto" w:fill="auto"/>
            <w:noWrap/>
            <w:tcMar>
              <w:top w:w="15" w:type="dxa"/>
              <w:left w:w="15" w:type="dxa"/>
              <w:right w:w="15" w:type="dxa"/>
            </w:tcMar>
            <w:vAlign w:val="center"/>
          </w:tcPr>
          <w:p w:rsidR="00A22A5D" w:rsidRDefault="009C19EC">
            <w:pPr>
              <w:widowControl/>
              <w:spacing w:line="430" w:lineRule="exact"/>
              <w:jc w:val="center"/>
              <w:rPr>
                <w:rFonts w:eastAsia="方正仿宋_GBK"/>
                <w:color w:val="000000" w:themeColor="text1"/>
                <w:kern w:val="0"/>
                <w:sz w:val="24"/>
                <w:szCs w:val="24"/>
              </w:rPr>
            </w:pPr>
            <w:r>
              <w:rPr>
                <w:rFonts w:eastAsia="方正仿宋_GBK"/>
                <w:color w:val="000000" w:themeColor="text1"/>
                <w:kern w:val="0"/>
                <w:sz w:val="24"/>
                <w:szCs w:val="24"/>
              </w:rPr>
              <w:t>22</w:t>
            </w:r>
          </w:p>
        </w:tc>
        <w:tc>
          <w:tcPr>
            <w:tcW w:w="1650" w:type="dxa"/>
            <w:tcBorders>
              <w:tl2br w:val="nil"/>
              <w:tr2bl w:val="nil"/>
            </w:tcBorders>
            <w:shd w:val="clear" w:color="auto" w:fill="auto"/>
            <w:noWrap/>
            <w:tcMar>
              <w:top w:w="15" w:type="dxa"/>
              <w:left w:w="15" w:type="dxa"/>
              <w:right w:w="15" w:type="dxa"/>
            </w:tcMar>
            <w:vAlign w:val="center"/>
          </w:tcPr>
          <w:p w:rsidR="00A22A5D" w:rsidRDefault="009C19EC">
            <w:pPr>
              <w:widowControl/>
              <w:spacing w:line="430" w:lineRule="exact"/>
              <w:jc w:val="center"/>
              <w:rPr>
                <w:rFonts w:eastAsia="方正仿宋_GBK"/>
                <w:color w:val="000000" w:themeColor="text1"/>
                <w:kern w:val="0"/>
                <w:sz w:val="24"/>
                <w:szCs w:val="24"/>
              </w:rPr>
            </w:pPr>
            <w:r>
              <w:rPr>
                <w:rFonts w:eastAsia="方正仿宋_GBK"/>
                <w:color w:val="000000" w:themeColor="text1"/>
                <w:kern w:val="0"/>
                <w:sz w:val="24"/>
                <w:szCs w:val="24"/>
              </w:rPr>
              <w:t>岩湾乡</w:t>
            </w:r>
          </w:p>
        </w:tc>
        <w:tc>
          <w:tcPr>
            <w:tcW w:w="1688" w:type="dxa"/>
            <w:tcBorders>
              <w:tl2br w:val="nil"/>
              <w:tr2bl w:val="nil"/>
            </w:tcBorders>
            <w:shd w:val="clear" w:color="auto" w:fill="auto"/>
            <w:noWrap/>
            <w:tcMar>
              <w:top w:w="15" w:type="dxa"/>
              <w:left w:w="15" w:type="dxa"/>
              <w:right w:w="15" w:type="dxa"/>
            </w:tcMar>
            <w:vAlign w:val="center"/>
          </w:tcPr>
          <w:p w:rsidR="00A22A5D" w:rsidRDefault="009C19EC">
            <w:pPr>
              <w:widowControl/>
              <w:spacing w:line="430" w:lineRule="exact"/>
              <w:jc w:val="center"/>
              <w:rPr>
                <w:rFonts w:eastAsia="方正仿宋_GBK"/>
                <w:color w:val="000000" w:themeColor="text1"/>
                <w:kern w:val="0"/>
                <w:sz w:val="24"/>
                <w:szCs w:val="24"/>
              </w:rPr>
            </w:pPr>
            <w:r>
              <w:rPr>
                <w:rFonts w:eastAsia="方正仿宋_GBK"/>
                <w:color w:val="000000" w:themeColor="text1"/>
                <w:kern w:val="0"/>
                <w:sz w:val="24"/>
                <w:szCs w:val="24"/>
              </w:rPr>
              <w:t>56728288</w:t>
            </w:r>
          </w:p>
        </w:tc>
      </w:tr>
      <w:tr w:rsidR="00A22A5D">
        <w:trPr>
          <w:trHeight w:val="405"/>
        </w:trPr>
        <w:tc>
          <w:tcPr>
            <w:tcW w:w="1244" w:type="dxa"/>
            <w:tcBorders>
              <w:tl2br w:val="nil"/>
              <w:tr2bl w:val="nil"/>
            </w:tcBorders>
            <w:shd w:val="clear" w:color="auto" w:fill="auto"/>
            <w:noWrap/>
            <w:tcMar>
              <w:top w:w="15" w:type="dxa"/>
              <w:left w:w="15" w:type="dxa"/>
              <w:right w:w="15" w:type="dxa"/>
            </w:tcMar>
            <w:vAlign w:val="center"/>
          </w:tcPr>
          <w:p w:rsidR="00A22A5D" w:rsidRDefault="009C19EC">
            <w:pPr>
              <w:widowControl/>
              <w:spacing w:line="430" w:lineRule="exact"/>
              <w:jc w:val="center"/>
              <w:rPr>
                <w:rFonts w:eastAsia="方正仿宋_GBK"/>
                <w:color w:val="000000" w:themeColor="text1"/>
                <w:kern w:val="0"/>
                <w:sz w:val="24"/>
                <w:szCs w:val="24"/>
              </w:rPr>
            </w:pPr>
            <w:r>
              <w:rPr>
                <w:rFonts w:eastAsia="方正仿宋_GBK"/>
                <w:color w:val="000000" w:themeColor="text1"/>
                <w:kern w:val="0"/>
                <w:sz w:val="24"/>
                <w:szCs w:val="24"/>
              </w:rPr>
              <w:t>6</w:t>
            </w:r>
          </w:p>
        </w:tc>
        <w:tc>
          <w:tcPr>
            <w:tcW w:w="1453" w:type="dxa"/>
            <w:tcBorders>
              <w:tl2br w:val="nil"/>
              <w:tr2bl w:val="nil"/>
            </w:tcBorders>
            <w:shd w:val="clear" w:color="auto" w:fill="auto"/>
            <w:noWrap/>
            <w:tcMar>
              <w:top w:w="15" w:type="dxa"/>
              <w:left w:w="15" w:type="dxa"/>
              <w:right w:w="15" w:type="dxa"/>
            </w:tcMar>
            <w:vAlign w:val="center"/>
          </w:tcPr>
          <w:p w:rsidR="00A22A5D" w:rsidRDefault="009C19EC">
            <w:pPr>
              <w:widowControl/>
              <w:spacing w:line="430" w:lineRule="exact"/>
              <w:jc w:val="center"/>
              <w:rPr>
                <w:rFonts w:eastAsia="方正仿宋_GBK"/>
                <w:color w:val="000000" w:themeColor="text1"/>
                <w:kern w:val="0"/>
                <w:sz w:val="24"/>
                <w:szCs w:val="24"/>
              </w:rPr>
            </w:pPr>
            <w:r>
              <w:rPr>
                <w:rFonts w:eastAsia="方正仿宋_GBK"/>
                <w:color w:val="000000" w:themeColor="text1"/>
                <w:kern w:val="0"/>
                <w:sz w:val="24"/>
                <w:szCs w:val="24"/>
              </w:rPr>
              <w:t>大树镇</w:t>
            </w:r>
          </w:p>
        </w:tc>
        <w:tc>
          <w:tcPr>
            <w:tcW w:w="1684" w:type="dxa"/>
            <w:tcBorders>
              <w:tl2br w:val="nil"/>
              <w:tr2bl w:val="nil"/>
            </w:tcBorders>
            <w:shd w:val="clear" w:color="auto" w:fill="auto"/>
            <w:noWrap/>
            <w:tcMar>
              <w:top w:w="15" w:type="dxa"/>
              <w:left w:w="15" w:type="dxa"/>
              <w:right w:w="15" w:type="dxa"/>
            </w:tcMar>
            <w:vAlign w:val="center"/>
          </w:tcPr>
          <w:p w:rsidR="00A22A5D" w:rsidRDefault="009C19EC">
            <w:pPr>
              <w:widowControl/>
              <w:spacing w:line="430" w:lineRule="exact"/>
              <w:jc w:val="center"/>
              <w:rPr>
                <w:rFonts w:eastAsia="方正仿宋_GBK"/>
                <w:color w:val="000000" w:themeColor="text1"/>
                <w:kern w:val="0"/>
                <w:sz w:val="24"/>
                <w:szCs w:val="24"/>
              </w:rPr>
            </w:pPr>
            <w:r>
              <w:rPr>
                <w:rFonts w:eastAsia="方正仿宋_GBK"/>
                <w:color w:val="000000" w:themeColor="text1"/>
                <w:kern w:val="0"/>
                <w:sz w:val="24"/>
                <w:szCs w:val="24"/>
              </w:rPr>
              <w:t>56750036</w:t>
            </w:r>
          </w:p>
        </w:tc>
        <w:tc>
          <w:tcPr>
            <w:tcW w:w="1150" w:type="dxa"/>
            <w:tcBorders>
              <w:tl2br w:val="nil"/>
              <w:tr2bl w:val="nil"/>
            </w:tcBorders>
            <w:shd w:val="clear" w:color="auto" w:fill="auto"/>
            <w:noWrap/>
            <w:tcMar>
              <w:top w:w="15" w:type="dxa"/>
              <w:left w:w="15" w:type="dxa"/>
              <w:right w:w="15" w:type="dxa"/>
            </w:tcMar>
            <w:vAlign w:val="center"/>
          </w:tcPr>
          <w:p w:rsidR="00A22A5D" w:rsidRDefault="009C19EC">
            <w:pPr>
              <w:widowControl/>
              <w:spacing w:line="430" w:lineRule="exact"/>
              <w:jc w:val="center"/>
              <w:rPr>
                <w:rFonts w:eastAsia="方正仿宋_GBK"/>
                <w:color w:val="000000" w:themeColor="text1"/>
                <w:kern w:val="0"/>
                <w:sz w:val="24"/>
                <w:szCs w:val="24"/>
              </w:rPr>
            </w:pPr>
            <w:r>
              <w:rPr>
                <w:rFonts w:eastAsia="方正仿宋_GBK"/>
                <w:color w:val="000000" w:themeColor="text1"/>
                <w:kern w:val="0"/>
                <w:sz w:val="24"/>
                <w:szCs w:val="24"/>
              </w:rPr>
              <w:t>23</w:t>
            </w:r>
          </w:p>
        </w:tc>
        <w:tc>
          <w:tcPr>
            <w:tcW w:w="1650" w:type="dxa"/>
            <w:tcBorders>
              <w:tl2br w:val="nil"/>
              <w:tr2bl w:val="nil"/>
            </w:tcBorders>
            <w:shd w:val="clear" w:color="auto" w:fill="auto"/>
            <w:noWrap/>
            <w:tcMar>
              <w:top w:w="15" w:type="dxa"/>
              <w:left w:w="15" w:type="dxa"/>
              <w:right w:w="15" w:type="dxa"/>
            </w:tcMar>
            <w:vAlign w:val="center"/>
          </w:tcPr>
          <w:p w:rsidR="00A22A5D" w:rsidRDefault="009C19EC">
            <w:pPr>
              <w:widowControl/>
              <w:spacing w:line="430" w:lineRule="exact"/>
              <w:jc w:val="center"/>
              <w:rPr>
                <w:rFonts w:eastAsia="方正仿宋_GBK"/>
                <w:color w:val="000000" w:themeColor="text1"/>
                <w:kern w:val="0"/>
                <w:sz w:val="24"/>
                <w:szCs w:val="24"/>
              </w:rPr>
            </w:pPr>
            <w:r>
              <w:rPr>
                <w:rFonts w:eastAsia="方正仿宋_GBK"/>
                <w:color w:val="000000" w:themeColor="text1"/>
                <w:kern w:val="0"/>
                <w:sz w:val="24"/>
                <w:szCs w:val="24"/>
              </w:rPr>
              <w:t>羊市镇</w:t>
            </w:r>
          </w:p>
        </w:tc>
        <w:tc>
          <w:tcPr>
            <w:tcW w:w="1688" w:type="dxa"/>
            <w:tcBorders>
              <w:tl2br w:val="nil"/>
              <w:tr2bl w:val="nil"/>
            </w:tcBorders>
            <w:shd w:val="clear" w:color="auto" w:fill="auto"/>
            <w:noWrap/>
            <w:tcMar>
              <w:top w:w="15" w:type="dxa"/>
              <w:left w:w="15" w:type="dxa"/>
              <w:right w:w="15" w:type="dxa"/>
            </w:tcMar>
            <w:vAlign w:val="center"/>
          </w:tcPr>
          <w:p w:rsidR="00A22A5D" w:rsidRDefault="009C19EC">
            <w:pPr>
              <w:widowControl/>
              <w:spacing w:line="430" w:lineRule="exact"/>
              <w:jc w:val="center"/>
              <w:rPr>
                <w:rFonts w:eastAsia="方正仿宋_GBK"/>
                <w:color w:val="000000" w:themeColor="text1"/>
                <w:kern w:val="0"/>
                <w:sz w:val="24"/>
                <w:szCs w:val="24"/>
              </w:rPr>
            </w:pPr>
            <w:r>
              <w:rPr>
                <w:rFonts w:eastAsia="方正仿宋_GBK"/>
                <w:color w:val="000000" w:themeColor="text1"/>
                <w:kern w:val="0"/>
                <w:sz w:val="24"/>
                <w:szCs w:val="24"/>
              </w:rPr>
              <w:t>56696196</w:t>
            </w:r>
          </w:p>
        </w:tc>
      </w:tr>
      <w:tr w:rsidR="00A22A5D">
        <w:trPr>
          <w:trHeight w:val="405"/>
        </w:trPr>
        <w:tc>
          <w:tcPr>
            <w:tcW w:w="1244" w:type="dxa"/>
            <w:tcBorders>
              <w:tl2br w:val="nil"/>
              <w:tr2bl w:val="nil"/>
            </w:tcBorders>
            <w:shd w:val="clear" w:color="auto" w:fill="auto"/>
            <w:noWrap/>
            <w:tcMar>
              <w:top w:w="15" w:type="dxa"/>
              <w:left w:w="15" w:type="dxa"/>
              <w:right w:w="15" w:type="dxa"/>
            </w:tcMar>
            <w:vAlign w:val="center"/>
          </w:tcPr>
          <w:p w:rsidR="00A22A5D" w:rsidRDefault="009C19EC">
            <w:pPr>
              <w:widowControl/>
              <w:spacing w:line="430" w:lineRule="exact"/>
              <w:jc w:val="center"/>
              <w:rPr>
                <w:rFonts w:eastAsia="方正仿宋_GBK"/>
                <w:color w:val="000000" w:themeColor="text1"/>
                <w:kern w:val="0"/>
                <w:sz w:val="24"/>
                <w:szCs w:val="24"/>
              </w:rPr>
            </w:pPr>
            <w:r>
              <w:rPr>
                <w:rFonts w:eastAsia="方正仿宋_GBK"/>
                <w:color w:val="000000" w:themeColor="text1"/>
                <w:kern w:val="0"/>
                <w:sz w:val="24"/>
                <w:szCs w:val="24"/>
              </w:rPr>
              <w:t>7</w:t>
            </w:r>
          </w:p>
        </w:tc>
        <w:tc>
          <w:tcPr>
            <w:tcW w:w="1453" w:type="dxa"/>
            <w:tcBorders>
              <w:tl2br w:val="nil"/>
              <w:tr2bl w:val="nil"/>
            </w:tcBorders>
            <w:shd w:val="clear" w:color="auto" w:fill="auto"/>
            <w:noWrap/>
            <w:tcMar>
              <w:top w:w="15" w:type="dxa"/>
              <w:left w:w="15" w:type="dxa"/>
              <w:right w:w="15" w:type="dxa"/>
            </w:tcMar>
            <w:vAlign w:val="center"/>
          </w:tcPr>
          <w:p w:rsidR="00A22A5D" w:rsidRDefault="009C19EC">
            <w:pPr>
              <w:widowControl/>
              <w:spacing w:line="430" w:lineRule="exact"/>
              <w:jc w:val="center"/>
              <w:rPr>
                <w:rFonts w:eastAsia="方正仿宋_GBK"/>
                <w:color w:val="000000" w:themeColor="text1"/>
                <w:kern w:val="0"/>
                <w:sz w:val="24"/>
                <w:szCs w:val="24"/>
              </w:rPr>
            </w:pPr>
            <w:r>
              <w:rPr>
                <w:rFonts w:eastAsia="方正仿宋_GBK"/>
                <w:color w:val="000000" w:themeColor="text1"/>
                <w:kern w:val="0"/>
                <w:sz w:val="24"/>
                <w:szCs w:val="24"/>
              </w:rPr>
              <w:t>汾河镇</w:t>
            </w:r>
          </w:p>
        </w:tc>
        <w:tc>
          <w:tcPr>
            <w:tcW w:w="1684" w:type="dxa"/>
            <w:tcBorders>
              <w:tl2br w:val="nil"/>
              <w:tr2bl w:val="nil"/>
            </w:tcBorders>
            <w:shd w:val="clear" w:color="auto" w:fill="auto"/>
            <w:noWrap/>
            <w:tcMar>
              <w:top w:w="15" w:type="dxa"/>
              <w:left w:w="15" w:type="dxa"/>
              <w:right w:w="15" w:type="dxa"/>
            </w:tcMar>
            <w:vAlign w:val="center"/>
          </w:tcPr>
          <w:p w:rsidR="00A22A5D" w:rsidRDefault="009C19EC">
            <w:pPr>
              <w:widowControl/>
              <w:spacing w:line="430" w:lineRule="exact"/>
              <w:jc w:val="center"/>
              <w:rPr>
                <w:rFonts w:eastAsia="方正仿宋_GBK"/>
                <w:color w:val="000000" w:themeColor="text1"/>
                <w:kern w:val="0"/>
                <w:sz w:val="24"/>
                <w:szCs w:val="24"/>
              </w:rPr>
            </w:pPr>
            <w:r>
              <w:rPr>
                <w:rFonts w:eastAsia="方正仿宋_GBK"/>
                <w:color w:val="000000" w:themeColor="text1"/>
                <w:kern w:val="0"/>
                <w:sz w:val="24"/>
                <w:szCs w:val="24"/>
              </w:rPr>
              <w:t>56727390</w:t>
            </w:r>
          </w:p>
        </w:tc>
        <w:tc>
          <w:tcPr>
            <w:tcW w:w="1150" w:type="dxa"/>
            <w:tcBorders>
              <w:tl2br w:val="nil"/>
              <w:tr2bl w:val="nil"/>
            </w:tcBorders>
            <w:shd w:val="clear" w:color="auto" w:fill="auto"/>
            <w:noWrap/>
            <w:tcMar>
              <w:top w:w="15" w:type="dxa"/>
              <w:left w:w="15" w:type="dxa"/>
              <w:right w:w="15" w:type="dxa"/>
            </w:tcMar>
            <w:vAlign w:val="center"/>
          </w:tcPr>
          <w:p w:rsidR="00A22A5D" w:rsidRDefault="009C19EC">
            <w:pPr>
              <w:widowControl/>
              <w:spacing w:line="430" w:lineRule="exact"/>
              <w:jc w:val="center"/>
              <w:rPr>
                <w:rFonts w:eastAsia="方正仿宋_GBK"/>
                <w:color w:val="000000" w:themeColor="text1"/>
                <w:kern w:val="0"/>
                <w:sz w:val="24"/>
                <w:szCs w:val="24"/>
              </w:rPr>
            </w:pPr>
            <w:r>
              <w:rPr>
                <w:rFonts w:eastAsia="方正仿宋_GBK"/>
                <w:color w:val="000000" w:themeColor="text1"/>
                <w:kern w:val="0"/>
                <w:sz w:val="24"/>
                <w:szCs w:val="24"/>
              </w:rPr>
              <w:t>24</w:t>
            </w:r>
          </w:p>
        </w:tc>
        <w:tc>
          <w:tcPr>
            <w:tcW w:w="1650" w:type="dxa"/>
            <w:tcBorders>
              <w:tl2br w:val="nil"/>
              <w:tr2bl w:val="nil"/>
            </w:tcBorders>
            <w:shd w:val="clear" w:color="auto" w:fill="auto"/>
            <w:noWrap/>
            <w:tcMar>
              <w:top w:w="15" w:type="dxa"/>
              <w:left w:w="15" w:type="dxa"/>
              <w:right w:w="15" w:type="dxa"/>
            </w:tcMar>
            <w:vAlign w:val="center"/>
          </w:tcPr>
          <w:p w:rsidR="00A22A5D" w:rsidRDefault="009C19EC">
            <w:pPr>
              <w:widowControl/>
              <w:spacing w:line="430" w:lineRule="exact"/>
              <w:jc w:val="center"/>
              <w:rPr>
                <w:rFonts w:eastAsia="方正仿宋_GBK"/>
                <w:color w:val="000000" w:themeColor="text1"/>
                <w:kern w:val="0"/>
                <w:sz w:val="24"/>
                <w:szCs w:val="24"/>
              </w:rPr>
            </w:pPr>
            <w:r>
              <w:rPr>
                <w:rFonts w:eastAsia="方正仿宋_GBK"/>
                <w:color w:val="000000" w:themeColor="text1"/>
                <w:kern w:val="0"/>
                <w:sz w:val="24"/>
                <w:szCs w:val="24"/>
              </w:rPr>
              <w:t>永安街道</w:t>
            </w:r>
          </w:p>
        </w:tc>
        <w:tc>
          <w:tcPr>
            <w:tcW w:w="1688" w:type="dxa"/>
            <w:tcBorders>
              <w:tl2br w:val="nil"/>
              <w:tr2bl w:val="nil"/>
            </w:tcBorders>
            <w:shd w:val="clear" w:color="auto" w:fill="auto"/>
            <w:noWrap/>
            <w:tcMar>
              <w:top w:w="15" w:type="dxa"/>
              <w:left w:w="15" w:type="dxa"/>
              <w:right w:w="15" w:type="dxa"/>
            </w:tcMar>
            <w:vAlign w:val="center"/>
          </w:tcPr>
          <w:p w:rsidR="00A22A5D" w:rsidRDefault="009C19EC">
            <w:pPr>
              <w:widowControl/>
              <w:spacing w:line="430" w:lineRule="exact"/>
              <w:jc w:val="center"/>
              <w:rPr>
                <w:rFonts w:eastAsia="方正仿宋_GBK"/>
                <w:color w:val="000000" w:themeColor="text1"/>
                <w:kern w:val="0"/>
                <w:sz w:val="24"/>
                <w:szCs w:val="24"/>
              </w:rPr>
            </w:pPr>
            <w:r>
              <w:rPr>
                <w:rFonts w:eastAsia="方正仿宋_GBK"/>
                <w:color w:val="000000" w:themeColor="text1"/>
                <w:kern w:val="0"/>
                <w:sz w:val="24"/>
                <w:szCs w:val="24"/>
              </w:rPr>
              <w:t>56561708</w:t>
            </w:r>
          </w:p>
        </w:tc>
      </w:tr>
      <w:tr w:rsidR="00A22A5D">
        <w:trPr>
          <w:trHeight w:val="405"/>
        </w:trPr>
        <w:tc>
          <w:tcPr>
            <w:tcW w:w="1244" w:type="dxa"/>
            <w:tcBorders>
              <w:tl2br w:val="nil"/>
              <w:tr2bl w:val="nil"/>
            </w:tcBorders>
            <w:shd w:val="clear" w:color="auto" w:fill="auto"/>
            <w:noWrap/>
            <w:tcMar>
              <w:top w:w="15" w:type="dxa"/>
              <w:left w:w="15" w:type="dxa"/>
              <w:right w:w="15" w:type="dxa"/>
            </w:tcMar>
            <w:vAlign w:val="center"/>
          </w:tcPr>
          <w:p w:rsidR="00A22A5D" w:rsidRDefault="009C19EC">
            <w:pPr>
              <w:widowControl/>
              <w:spacing w:line="430" w:lineRule="exact"/>
              <w:jc w:val="center"/>
              <w:rPr>
                <w:rFonts w:eastAsia="方正仿宋_GBK"/>
                <w:color w:val="000000" w:themeColor="text1"/>
                <w:kern w:val="0"/>
                <w:sz w:val="24"/>
                <w:szCs w:val="24"/>
              </w:rPr>
            </w:pPr>
            <w:r>
              <w:rPr>
                <w:rFonts w:eastAsia="方正仿宋_GBK"/>
                <w:color w:val="000000" w:themeColor="text1"/>
                <w:kern w:val="0"/>
                <w:sz w:val="24"/>
                <w:szCs w:val="24"/>
              </w:rPr>
              <w:t>8</w:t>
            </w:r>
          </w:p>
        </w:tc>
        <w:tc>
          <w:tcPr>
            <w:tcW w:w="1453" w:type="dxa"/>
            <w:tcBorders>
              <w:tl2br w:val="nil"/>
              <w:tr2bl w:val="nil"/>
            </w:tcBorders>
            <w:shd w:val="clear" w:color="auto" w:fill="auto"/>
            <w:noWrap/>
            <w:tcMar>
              <w:top w:w="15" w:type="dxa"/>
              <w:left w:w="15" w:type="dxa"/>
              <w:right w:w="15" w:type="dxa"/>
            </w:tcMar>
            <w:vAlign w:val="center"/>
          </w:tcPr>
          <w:p w:rsidR="00A22A5D" w:rsidRDefault="009C19EC">
            <w:pPr>
              <w:widowControl/>
              <w:spacing w:line="430" w:lineRule="exact"/>
              <w:jc w:val="center"/>
              <w:rPr>
                <w:rFonts w:eastAsia="方正仿宋_GBK"/>
                <w:color w:val="000000" w:themeColor="text1"/>
                <w:kern w:val="0"/>
                <w:sz w:val="24"/>
                <w:szCs w:val="24"/>
              </w:rPr>
            </w:pPr>
            <w:r>
              <w:rPr>
                <w:rFonts w:eastAsia="方正仿宋_GBK"/>
                <w:color w:val="000000" w:themeColor="text1"/>
                <w:kern w:val="0"/>
                <w:sz w:val="24"/>
                <w:szCs w:val="24"/>
              </w:rPr>
              <w:t>冯坪乡</w:t>
            </w:r>
          </w:p>
        </w:tc>
        <w:tc>
          <w:tcPr>
            <w:tcW w:w="1684" w:type="dxa"/>
            <w:tcBorders>
              <w:tl2br w:val="nil"/>
              <w:tr2bl w:val="nil"/>
            </w:tcBorders>
            <w:shd w:val="clear" w:color="auto" w:fill="auto"/>
            <w:noWrap/>
            <w:tcMar>
              <w:top w:w="15" w:type="dxa"/>
              <w:left w:w="15" w:type="dxa"/>
              <w:right w:w="15" w:type="dxa"/>
            </w:tcMar>
            <w:vAlign w:val="center"/>
          </w:tcPr>
          <w:p w:rsidR="00A22A5D" w:rsidRDefault="009C19EC">
            <w:pPr>
              <w:widowControl/>
              <w:spacing w:line="430" w:lineRule="exact"/>
              <w:jc w:val="center"/>
              <w:rPr>
                <w:rFonts w:eastAsia="方正仿宋_GBK"/>
                <w:color w:val="000000" w:themeColor="text1"/>
                <w:kern w:val="0"/>
                <w:sz w:val="24"/>
                <w:szCs w:val="24"/>
              </w:rPr>
            </w:pPr>
            <w:r>
              <w:rPr>
                <w:rFonts w:eastAsia="方正仿宋_GBK"/>
                <w:color w:val="000000" w:themeColor="text1"/>
                <w:kern w:val="0"/>
                <w:sz w:val="24"/>
                <w:szCs w:val="24"/>
              </w:rPr>
              <w:t>56862118</w:t>
            </w:r>
          </w:p>
        </w:tc>
        <w:tc>
          <w:tcPr>
            <w:tcW w:w="1150" w:type="dxa"/>
            <w:tcBorders>
              <w:tl2br w:val="nil"/>
              <w:tr2bl w:val="nil"/>
            </w:tcBorders>
            <w:shd w:val="clear" w:color="auto" w:fill="auto"/>
            <w:noWrap/>
            <w:tcMar>
              <w:top w:w="15" w:type="dxa"/>
              <w:left w:w="15" w:type="dxa"/>
              <w:right w:w="15" w:type="dxa"/>
            </w:tcMar>
            <w:vAlign w:val="center"/>
          </w:tcPr>
          <w:p w:rsidR="00A22A5D" w:rsidRDefault="009C19EC">
            <w:pPr>
              <w:widowControl/>
              <w:spacing w:line="430" w:lineRule="exact"/>
              <w:jc w:val="center"/>
              <w:rPr>
                <w:rFonts w:eastAsia="方正仿宋_GBK"/>
                <w:color w:val="000000" w:themeColor="text1"/>
                <w:kern w:val="0"/>
                <w:sz w:val="24"/>
                <w:szCs w:val="24"/>
              </w:rPr>
            </w:pPr>
            <w:r>
              <w:rPr>
                <w:rFonts w:eastAsia="方正仿宋_GBK"/>
                <w:color w:val="000000" w:themeColor="text1"/>
                <w:kern w:val="0"/>
                <w:sz w:val="24"/>
                <w:szCs w:val="24"/>
              </w:rPr>
              <w:t>25</w:t>
            </w:r>
          </w:p>
        </w:tc>
        <w:tc>
          <w:tcPr>
            <w:tcW w:w="1650" w:type="dxa"/>
            <w:tcBorders>
              <w:tl2br w:val="nil"/>
              <w:tr2bl w:val="nil"/>
            </w:tcBorders>
            <w:shd w:val="clear" w:color="auto" w:fill="auto"/>
            <w:noWrap/>
            <w:tcMar>
              <w:top w:w="15" w:type="dxa"/>
              <w:left w:w="15" w:type="dxa"/>
              <w:right w:w="15" w:type="dxa"/>
            </w:tcMar>
            <w:vAlign w:val="center"/>
          </w:tcPr>
          <w:p w:rsidR="00A22A5D" w:rsidRDefault="009C19EC">
            <w:pPr>
              <w:widowControl/>
              <w:spacing w:line="430" w:lineRule="exact"/>
              <w:jc w:val="center"/>
              <w:rPr>
                <w:rFonts w:eastAsia="方正仿宋_GBK"/>
                <w:color w:val="000000" w:themeColor="text1"/>
                <w:kern w:val="0"/>
                <w:sz w:val="24"/>
                <w:szCs w:val="24"/>
              </w:rPr>
            </w:pPr>
            <w:r>
              <w:rPr>
                <w:rFonts w:eastAsia="方正仿宋_GBK"/>
                <w:color w:val="000000" w:themeColor="text1"/>
                <w:kern w:val="0"/>
                <w:sz w:val="24"/>
                <w:szCs w:val="24"/>
              </w:rPr>
              <w:t>永乐镇</w:t>
            </w:r>
          </w:p>
        </w:tc>
        <w:tc>
          <w:tcPr>
            <w:tcW w:w="1688" w:type="dxa"/>
            <w:tcBorders>
              <w:tl2br w:val="nil"/>
              <w:tr2bl w:val="nil"/>
            </w:tcBorders>
            <w:shd w:val="clear" w:color="auto" w:fill="auto"/>
            <w:noWrap/>
            <w:tcMar>
              <w:top w:w="15" w:type="dxa"/>
              <w:left w:w="15" w:type="dxa"/>
              <w:right w:w="15" w:type="dxa"/>
            </w:tcMar>
            <w:vAlign w:val="center"/>
          </w:tcPr>
          <w:p w:rsidR="00A22A5D" w:rsidRDefault="009C19EC">
            <w:pPr>
              <w:widowControl/>
              <w:spacing w:line="430" w:lineRule="exact"/>
              <w:jc w:val="center"/>
              <w:rPr>
                <w:rFonts w:eastAsia="方正仿宋_GBK"/>
                <w:color w:val="000000" w:themeColor="text1"/>
                <w:kern w:val="0"/>
                <w:sz w:val="24"/>
                <w:szCs w:val="24"/>
              </w:rPr>
            </w:pPr>
            <w:r>
              <w:rPr>
                <w:rFonts w:eastAsia="方正仿宋_GBK"/>
                <w:color w:val="000000" w:themeColor="text1"/>
                <w:kern w:val="0"/>
                <w:sz w:val="24"/>
                <w:szCs w:val="24"/>
              </w:rPr>
              <w:t>56736013</w:t>
            </w:r>
          </w:p>
        </w:tc>
      </w:tr>
      <w:tr w:rsidR="00A22A5D">
        <w:trPr>
          <w:trHeight w:val="405"/>
        </w:trPr>
        <w:tc>
          <w:tcPr>
            <w:tcW w:w="1244" w:type="dxa"/>
            <w:tcBorders>
              <w:tl2br w:val="nil"/>
              <w:tr2bl w:val="nil"/>
            </w:tcBorders>
            <w:shd w:val="clear" w:color="auto" w:fill="auto"/>
            <w:noWrap/>
            <w:tcMar>
              <w:top w:w="15" w:type="dxa"/>
              <w:left w:w="15" w:type="dxa"/>
              <w:right w:w="15" w:type="dxa"/>
            </w:tcMar>
            <w:vAlign w:val="center"/>
          </w:tcPr>
          <w:p w:rsidR="00A22A5D" w:rsidRDefault="009C19EC">
            <w:pPr>
              <w:widowControl/>
              <w:spacing w:line="430" w:lineRule="exact"/>
              <w:jc w:val="center"/>
              <w:rPr>
                <w:rFonts w:eastAsia="方正仿宋_GBK"/>
                <w:color w:val="000000" w:themeColor="text1"/>
                <w:kern w:val="0"/>
                <w:sz w:val="24"/>
                <w:szCs w:val="24"/>
              </w:rPr>
            </w:pPr>
            <w:r>
              <w:rPr>
                <w:rFonts w:eastAsia="方正仿宋_GBK"/>
                <w:color w:val="000000" w:themeColor="text1"/>
                <w:kern w:val="0"/>
                <w:sz w:val="24"/>
                <w:szCs w:val="24"/>
              </w:rPr>
              <w:t>9</w:t>
            </w:r>
          </w:p>
        </w:tc>
        <w:tc>
          <w:tcPr>
            <w:tcW w:w="1453" w:type="dxa"/>
            <w:tcBorders>
              <w:tl2br w:val="nil"/>
              <w:tr2bl w:val="nil"/>
            </w:tcBorders>
            <w:shd w:val="clear" w:color="auto" w:fill="auto"/>
            <w:noWrap/>
            <w:tcMar>
              <w:top w:w="15" w:type="dxa"/>
              <w:left w:w="15" w:type="dxa"/>
              <w:right w:w="15" w:type="dxa"/>
            </w:tcMar>
            <w:vAlign w:val="center"/>
          </w:tcPr>
          <w:p w:rsidR="00A22A5D" w:rsidRDefault="009C19EC">
            <w:pPr>
              <w:widowControl/>
              <w:spacing w:line="430" w:lineRule="exact"/>
              <w:jc w:val="center"/>
              <w:rPr>
                <w:rFonts w:eastAsia="方正仿宋_GBK"/>
                <w:color w:val="000000" w:themeColor="text1"/>
                <w:kern w:val="0"/>
                <w:sz w:val="24"/>
                <w:szCs w:val="24"/>
              </w:rPr>
            </w:pPr>
            <w:r>
              <w:rPr>
                <w:rFonts w:eastAsia="方正仿宋_GBK"/>
                <w:color w:val="000000" w:themeColor="text1"/>
                <w:kern w:val="0"/>
                <w:sz w:val="24"/>
                <w:szCs w:val="24"/>
              </w:rPr>
              <w:t>鹤峰乡</w:t>
            </w:r>
          </w:p>
        </w:tc>
        <w:tc>
          <w:tcPr>
            <w:tcW w:w="1684" w:type="dxa"/>
            <w:tcBorders>
              <w:tl2br w:val="nil"/>
              <w:tr2bl w:val="nil"/>
            </w:tcBorders>
            <w:shd w:val="clear" w:color="auto" w:fill="auto"/>
            <w:noWrap/>
            <w:tcMar>
              <w:top w:w="15" w:type="dxa"/>
              <w:left w:w="15" w:type="dxa"/>
              <w:right w:w="15" w:type="dxa"/>
            </w:tcMar>
            <w:vAlign w:val="center"/>
          </w:tcPr>
          <w:p w:rsidR="00A22A5D" w:rsidRDefault="009C19EC">
            <w:pPr>
              <w:widowControl/>
              <w:spacing w:line="430" w:lineRule="exact"/>
              <w:jc w:val="center"/>
              <w:rPr>
                <w:rFonts w:eastAsia="方正仿宋_GBK"/>
                <w:color w:val="000000" w:themeColor="text1"/>
                <w:kern w:val="0"/>
                <w:sz w:val="24"/>
                <w:szCs w:val="24"/>
              </w:rPr>
            </w:pPr>
            <w:r>
              <w:rPr>
                <w:rFonts w:eastAsia="方正仿宋_GBK"/>
                <w:color w:val="000000" w:themeColor="text1"/>
                <w:kern w:val="0"/>
                <w:sz w:val="24"/>
                <w:szCs w:val="24"/>
              </w:rPr>
              <w:t>56864008</w:t>
            </w:r>
          </w:p>
        </w:tc>
        <w:tc>
          <w:tcPr>
            <w:tcW w:w="1150" w:type="dxa"/>
            <w:tcBorders>
              <w:tl2br w:val="nil"/>
              <w:tr2bl w:val="nil"/>
            </w:tcBorders>
            <w:shd w:val="clear" w:color="auto" w:fill="auto"/>
            <w:noWrap/>
            <w:tcMar>
              <w:top w:w="15" w:type="dxa"/>
              <w:left w:w="15" w:type="dxa"/>
              <w:right w:w="15" w:type="dxa"/>
            </w:tcMar>
            <w:vAlign w:val="center"/>
          </w:tcPr>
          <w:p w:rsidR="00A22A5D" w:rsidRDefault="009C19EC">
            <w:pPr>
              <w:widowControl/>
              <w:spacing w:line="430" w:lineRule="exact"/>
              <w:jc w:val="center"/>
              <w:rPr>
                <w:rFonts w:eastAsia="方正仿宋_GBK"/>
                <w:color w:val="000000" w:themeColor="text1"/>
                <w:kern w:val="0"/>
                <w:sz w:val="24"/>
                <w:szCs w:val="24"/>
              </w:rPr>
            </w:pPr>
            <w:r>
              <w:rPr>
                <w:rFonts w:eastAsia="方正仿宋_GBK"/>
                <w:color w:val="000000" w:themeColor="text1"/>
                <w:kern w:val="0"/>
                <w:sz w:val="24"/>
                <w:szCs w:val="24"/>
              </w:rPr>
              <w:t>26</w:t>
            </w:r>
          </w:p>
        </w:tc>
        <w:tc>
          <w:tcPr>
            <w:tcW w:w="1650" w:type="dxa"/>
            <w:tcBorders>
              <w:tl2br w:val="nil"/>
              <w:tr2bl w:val="nil"/>
            </w:tcBorders>
            <w:shd w:val="clear" w:color="auto" w:fill="auto"/>
            <w:noWrap/>
            <w:tcMar>
              <w:top w:w="15" w:type="dxa"/>
              <w:left w:w="15" w:type="dxa"/>
              <w:right w:w="15" w:type="dxa"/>
            </w:tcMar>
            <w:vAlign w:val="center"/>
          </w:tcPr>
          <w:p w:rsidR="00A22A5D" w:rsidRDefault="009C19EC">
            <w:pPr>
              <w:widowControl/>
              <w:spacing w:line="430" w:lineRule="exact"/>
              <w:jc w:val="center"/>
              <w:rPr>
                <w:rFonts w:eastAsia="方正仿宋_GBK"/>
                <w:color w:val="000000" w:themeColor="text1"/>
                <w:kern w:val="0"/>
                <w:sz w:val="24"/>
                <w:szCs w:val="24"/>
              </w:rPr>
            </w:pPr>
            <w:r>
              <w:rPr>
                <w:rFonts w:eastAsia="方正仿宋_GBK"/>
                <w:color w:val="000000" w:themeColor="text1"/>
                <w:kern w:val="0"/>
                <w:sz w:val="24"/>
                <w:szCs w:val="24"/>
              </w:rPr>
              <w:t>鱼复街道</w:t>
            </w:r>
          </w:p>
        </w:tc>
        <w:tc>
          <w:tcPr>
            <w:tcW w:w="1688" w:type="dxa"/>
            <w:tcBorders>
              <w:tl2br w:val="nil"/>
              <w:tr2bl w:val="nil"/>
            </w:tcBorders>
            <w:shd w:val="clear" w:color="auto" w:fill="auto"/>
            <w:noWrap/>
            <w:tcMar>
              <w:top w:w="15" w:type="dxa"/>
              <w:left w:w="15" w:type="dxa"/>
              <w:right w:w="15" w:type="dxa"/>
            </w:tcMar>
            <w:vAlign w:val="center"/>
          </w:tcPr>
          <w:p w:rsidR="00A22A5D" w:rsidRDefault="009C19EC">
            <w:pPr>
              <w:widowControl/>
              <w:spacing w:line="430" w:lineRule="exact"/>
              <w:jc w:val="center"/>
              <w:rPr>
                <w:rFonts w:eastAsia="方正仿宋_GBK"/>
                <w:color w:val="000000" w:themeColor="text1"/>
                <w:kern w:val="0"/>
                <w:sz w:val="24"/>
                <w:szCs w:val="24"/>
              </w:rPr>
            </w:pPr>
            <w:r>
              <w:rPr>
                <w:rFonts w:eastAsia="方正仿宋_GBK"/>
                <w:color w:val="000000" w:themeColor="text1"/>
                <w:kern w:val="0"/>
                <w:sz w:val="24"/>
                <w:szCs w:val="24"/>
              </w:rPr>
              <w:t>56601076</w:t>
            </w:r>
          </w:p>
        </w:tc>
      </w:tr>
      <w:tr w:rsidR="00A22A5D">
        <w:trPr>
          <w:trHeight w:val="405"/>
        </w:trPr>
        <w:tc>
          <w:tcPr>
            <w:tcW w:w="1244" w:type="dxa"/>
            <w:tcBorders>
              <w:tl2br w:val="nil"/>
              <w:tr2bl w:val="nil"/>
            </w:tcBorders>
            <w:shd w:val="clear" w:color="auto" w:fill="auto"/>
            <w:noWrap/>
            <w:tcMar>
              <w:top w:w="15" w:type="dxa"/>
              <w:left w:w="15" w:type="dxa"/>
              <w:right w:w="15" w:type="dxa"/>
            </w:tcMar>
            <w:vAlign w:val="center"/>
          </w:tcPr>
          <w:p w:rsidR="00A22A5D" w:rsidRDefault="009C19EC">
            <w:pPr>
              <w:widowControl/>
              <w:spacing w:line="430" w:lineRule="exact"/>
              <w:jc w:val="center"/>
              <w:rPr>
                <w:rFonts w:eastAsia="方正仿宋_GBK"/>
                <w:color w:val="000000" w:themeColor="text1"/>
                <w:kern w:val="0"/>
                <w:sz w:val="24"/>
                <w:szCs w:val="24"/>
              </w:rPr>
            </w:pPr>
            <w:r>
              <w:rPr>
                <w:rFonts w:eastAsia="方正仿宋_GBK"/>
                <w:color w:val="000000" w:themeColor="text1"/>
                <w:kern w:val="0"/>
                <w:sz w:val="24"/>
                <w:szCs w:val="24"/>
              </w:rPr>
              <w:t>10</w:t>
            </w:r>
          </w:p>
        </w:tc>
        <w:tc>
          <w:tcPr>
            <w:tcW w:w="1453" w:type="dxa"/>
            <w:tcBorders>
              <w:tl2br w:val="nil"/>
              <w:tr2bl w:val="nil"/>
            </w:tcBorders>
            <w:shd w:val="clear" w:color="auto" w:fill="auto"/>
            <w:noWrap/>
            <w:tcMar>
              <w:top w:w="15" w:type="dxa"/>
              <w:left w:w="15" w:type="dxa"/>
              <w:right w:w="15" w:type="dxa"/>
            </w:tcMar>
            <w:vAlign w:val="center"/>
          </w:tcPr>
          <w:p w:rsidR="00A22A5D" w:rsidRDefault="009C19EC">
            <w:pPr>
              <w:widowControl/>
              <w:spacing w:line="430" w:lineRule="exact"/>
              <w:jc w:val="center"/>
              <w:rPr>
                <w:rFonts w:eastAsia="方正仿宋_GBK"/>
                <w:color w:val="000000" w:themeColor="text1"/>
                <w:kern w:val="0"/>
                <w:sz w:val="24"/>
                <w:szCs w:val="24"/>
              </w:rPr>
            </w:pPr>
            <w:r>
              <w:rPr>
                <w:rFonts w:eastAsia="方正仿宋_GBK"/>
                <w:color w:val="000000" w:themeColor="text1"/>
                <w:kern w:val="0"/>
                <w:sz w:val="24"/>
                <w:szCs w:val="24"/>
              </w:rPr>
              <w:t>红土乡</w:t>
            </w:r>
          </w:p>
        </w:tc>
        <w:tc>
          <w:tcPr>
            <w:tcW w:w="1684" w:type="dxa"/>
            <w:tcBorders>
              <w:tl2br w:val="nil"/>
              <w:tr2bl w:val="nil"/>
            </w:tcBorders>
            <w:shd w:val="clear" w:color="auto" w:fill="auto"/>
            <w:noWrap/>
            <w:tcMar>
              <w:top w:w="15" w:type="dxa"/>
              <w:left w:w="15" w:type="dxa"/>
              <w:right w:w="15" w:type="dxa"/>
            </w:tcMar>
            <w:vAlign w:val="center"/>
          </w:tcPr>
          <w:p w:rsidR="00A22A5D" w:rsidRDefault="009C19EC">
            <w:pPr>
              <w:widowControl/>
              <w:spacing w:line="430" w:lineRule="exact"/>
              <w:jc w:val="center"/>
              <w:rPr>
                <w:rFonts w:eastAsia="方正仿宋_GBK"/>
                <w:color w:val="000000" w:themeColor="text1"/>
                <w:kern w:val="0"/>
                <w:sz w:val="24"/>
                <w:szCs w:val="24"/>
              </w:rPr>
            </w:pPr>
            <w:r>
              <w:rPr>
                <w:rFonts w:eastAsia="方正仿宋_GBK"/>
                <w:color w:val="000000" w:themeColor="text1"/>
                <w:kern w:val="0"/>
                <w:sz w:val="24"/>
                <w:szCs w:val="24"/>
              </w:rPr>
              <w:t>56655007</w:t>
            </w:r>
          </w:p>
        </w:tc>
        <w:tc>
          <w:tcPr>
            <w:tcW w:w="1150" w:type="dxa"/>
            <w:tcBorders>
              <w:tl2br w:val="nil"/>
              <w:tr2bl w:val="nil"/>
            </w:tcBorders>
            <w:shd w:val="clear" w:color="auto" w:fill="auto"/>
            <w:noWrap/>
            <w:tcMar>
              <w:top w:w="15" w:type="dxa"/>
              <w:left w:w="15" w:type="dxa"/>
              <w:right w:w="15" w:type="dxa"/>
            </w:tcMar>
            <w:vAlign w:val="center"/>
          </w:tcPr>
          <w:p w:rsidR="00A22A5D" w:rsidRDefault="009C19EC">
            <w:pPr>
              <w:widowControl/>
              <w:spacing w:line="430" w:lineRule="exact"/>
              <w:jc w:val="center"/>
              <w:rPr>
                <w:rFonts w:eastAsia="方正仿宋_GBK"/>
                <w:color w:val="000000" w:themeColor="text1"/>
                <w:kern w:val="0"/>
                <w:sz w:val="24"/>
                <w:szCs w:val="24"/>
              </w:rPr>
            </w:pPr>
            <w:r>
              <w:rPr>
                <w:rFonts w:eastAsia="方正仿宋_GBK"/>
                <w:color w:val="000000" w:themeColor="text1"/>
                <w:kern w:val="0"/>
                <w:sz w:val="24"/>
                <w:szCs w:val="24"/>
              </w:rPr>
              <w:t>27</w:t>
            </w:r>
          </w:p>
        </w:tc>
        <w:tc>
          <w:tcPr>
            <w:tcW w:w="1650" w:type="dxa"/>
            <w:tcBorders>
              <w:tl2br w:val="nil"/>
              <w:tr2bl w:val="nil"/>
            </w:tcBorders>
            <w:shd w:val="clear" w:color="auto" w:fill="auto"/>
            <w:noWrap/>
            <w:tcMar>
              <w:top w:w="15" w:type="dxa"/>
              <w:left w:w="15" w:type="dxa"/>
              <w:right w:w="15" w:type="dxa"/>
            </w:tcMar>
            <w:vAlign w:val="center"/>
          </w:tcPr>
          <w:p w:rsidR="00A22A5D" w:rsidRDefault="009C19EC">
            <w:pPr>
              <w:widowControl/>
              <w:spacing w:line="430" w:lineRule="exact"/>
              <w:jc w:val="center"/>
              <w:rPr>
                <w:rFonts w:eastAsia="方正仿宋_GBK"/>
                <w:color w:val="000000" w:themeColor="text1"/>
                <w:kern w:val="0"/>
                <w:sz w:val="24"/>
                <w:szCs w:val="24"/>
              </w:rPr>
            </w:pPr>
            <w:r>
              <w:rPr>
                <w:rFonts w:eastAsia="方正仿宋_GBK"/>
                <w:color w:val="000000" w:themeColor="text1"/>
                <w:kern w:val="0"/>
                <w:sz w:val="24"/>
                <w:szCs w:val="24"/>
              </w:rPr>
              <w:t>云雾乡</w:t>
            </w:r>
          </w:p>
        </w:tc>
        <w:tc>
          <w:tcPr>
            <w:tcW w:w="1688" w:type="dxa"/>
            <w:tcBorders>
              <w:tl2br w:val="nil"/>
              <w:tr2bl w:val="nil"/>
            </w:tcBorders>
            <w:shd w:val="clear" w:color="auto" w:fill="auto"/>
            <w:noWrap/>
            <w:tcMar>
              <w:top w:w="15" w:type="dxa"/>
              <w:left w:w="15" w:type="dxa"/>
              <w:right w:w="15" w:type="dxa"/>
            </w:tcMar>
            <w:vAlign w:val="center"/>
          </w:tcPr>
          <w:p w:rsidR="00A22A5D" w:rsidRDefault="009C19EC">
            <w:pPr>
              <w:widowControl/>
              <w:spacing w:line="430" w:lineRule="exact"/>
              <w:jc w:val="center"/>
              <w:rPr>
                <w:rFonts w:eastAsia="方正仿宋_GBK"/>
                <w:color w:val="000000" w:themeColor="text1"/>
                <w:kern w:val="0"/>
                <w:sz w:val="24"/>
                <w:szCs w:val="24"/>
              </w:rPr>
            </w:pPr>
            <w:r>
              <w:rPr>
                <w:rFonts w:eastAsia="方正仿宋_GBK"/>
                <w:color w:val="000000" w:themeColor="text1"/>
                <w:kern w:val="0"/>
                <w:sz w:val="24"/>
                <w:szCs w:val="24"/>
              </w:rPr>
              <w:t>56801001</w:t>
            </w:r>
          </w:p>
        </w:tc>
      </w:tr>
      <w:tr w:rsidR="00A22A5D">
        <w:trPr>
          <w:trHeight w:val="405"/>
        </w:trPr>
        <w:tc>
          <w:tcPr>
            <w:tcW w:w="1244" w:type="dxa"/>
            <w:tcBorders>
              <w:tl2br w:val="nil"/>
              <w:tr2bl w:val="nil"/>
            </w:tcBorders>
            <w:shd w:val="clear" w:color="auto" w:fill="auto"/>
            <w:noWrap/>
            <w:tcMar>
              <w:top w:w="15" w:type="dxa"/>
              <w:left w:w="15" w:type="dxa"/>
              <w:right w:w="15" w:type="dxa"/>
            </w:tcMar>
            <w:vAlign w:val="center"/>
          </w:tcPr>
          <w:p w:rsidR="00A22A5D" w:rsidRDefault="009C19EC">
            <w:pPr>
              <w:widowControl/>
              <w:spacing w:line="430" w:lineRule="exact"/>
              <w:jc w:val="center"/>
              <w:rPr>
                <w:rFonts w:eastAsia="方正仿宋_GBK"/>
                <w:color w:val="000000" w:themeColor="text1"/>
                <w:kern w:val="0"/>
                <w:sz w:val="24"/>
                <w:szCs w:val="24"/>
              </w:rPr>
            </w:pPr>
            <w:r>
              <w:rPr>
                <w:rFonts w:eastAsia="方正仿宋_GBK"/>
                <w:color w:val="000000" w:themeColor="text1"/>
                <w:kern w:val="0"/>
                <w:sz w:val="24"/>
                <w:szCs w:val="24"/>
              </w:rPr>
              <w:t>11</w:t>
            </w:r>
          </w:p>
        </w:tc>
        <w:tc>
          <w:tcPr>
            <w:tcW w:w="1453" w:type="dxa"/>
            <w:tcBorders>
              <w:tl2br w:val="nil"/>
              <w:tr2bl w:val="nil"/>
            </w:tcBorders>
            <w:shd w:val="clear" w:color="auto" w:fill="auto"/>
            <w:noWrap/>
            <w:tcMar>
              <w:top w:w="15" w:type="dxa"/>
              <w:left w:w="15" w:type="dxa"/>
              <w:right w:w="15" w:type="dxa"/>
            </w:tcMar>
            <w:vAlign w:val="center"/>
          </w:tcPr>
          <w:p w:rsidR="00A22A5D" w:rsidRDefault="009C19EC">
            <w:pPr>
              <w:widowControl/>
              <w:spacing w:line="430" w:lineRule="exact"/>
              <w:jc w:val="center"/>
              <w:rPr>
                <w:rFonts w:eastAsia="方正仿宋_GBK"/>
                <w:color w:val="000000" w:themeColor="text1"/>
                <w:kern w:val="0"/>
                <w:sz w:val="24"/>
                <w:szCs w:val="24"/>
              </w:rPr>
            </w:pPr>
            <w:r>
              <w:rPr>
                <w:rFonts w:eastAsia="方正仿宋_GBK"/>
                <w:color w:val="000000" w:themeColor="text1"/>
                <w:kern w:val="0"/>
                <w:sz w:val="24"/>
                <w:szCs w:val="24"/>
              </w:rPr>
              <w:t>甲高镇</w:t>
            </w:r>
          </w:p>
        </w:tc>
        <w:tc>
          <w:tcPr>
            <w:tcW w:w="1684" w:type="dxa"/>
            <w:tcBorders>
              <w:tl2br w:val="nil"/>
              <w:tr2bl w:val="nil"/>
            </w:tcBorders>
            <w:shd w:val="clear" w:color="auto" w:fill="auto"/>
            <w:noWrap/>
            <w:tcMar>
              <w:top w:w="15" w:type="dxa"/>
              <w:left w:w="15" w:type="dxa"/>
              <w:right w:w="15" w:type="dxa"/>
            </w:tcMar>
            <w:vAlign w:val="center"/>
          </w:tcPr>
          <w:p w:rsidR="00A22A5D" w:rsidRDefault="009C19EC">
            <w:pPr>
              <w:widowControl/>
              <w:spacing w:line="430" w:lineRule="exact"/>
              <w:jc w:val="center"/>
              <w:rPr>
                <w:rFonts w:eastAsia="方正仿宋_GBK"/>
                <w:color w:val="000000" w:themeColor="text1"/>
                <w:kern w:val="0"/>
                <w:sz w:val="24"/>
                <w:szCs w:val="24"/>
              </w:rPr>
            </w:pPr>
            <w:r>
              <w:rPr>
                <w:rFonts w:eastAsia="方正仿宋_GBK"/>
                <w:color w:val="000000" w:themeColor="text1"/>
                <w:kern w:val="0"/>
                <w:sz w:val="24"/>
                <w:szCs w:val="24"/>
              </w:rPr>
              <w:t>56685122</w:t>
            </w:r>
          </w:p>
        </w:tc>
        <w:tc>
          <w:tcPr>
            <w:tcW w:w="1150" w:type="dxa"/>
            <w:tcBorders>
              <w:tl2br w:val="nil"/>
              <w:tr2bl w:val="nil"/>
            </w:tcBorders>
            <w:shd w:val="clear" w:color="auto" w:fill="auto"/>
            <w:noWrap/>
            <w:tcMar>
              <w:top w:w="15" w:type="dxa"/>
              <w:left w:w="15" w:type="dxa"/>
              <w:right w:w="15" w:type="dxa"/>
            </w:tcMar>
            <w:vAlign w:val="center"/>
          </w:tcPr>
          <w:p w:rsidR="00A22A5D" w:rsidRDefault="009C19EC">
            <w:pPr>
              <w:widowControl/>
              <w:spacing w:line="430" w:lineRule="exact"/>
              <w:jc w:val="center"/>
              <w:rPr>
                <w:rFonts w:eastAsia="方正仿宋_GBK"/>
                <w:color w:val="000000" w:themeColor="text1"/>
                <w:kern w:val="0"/>
                <w:sz w:val="24"/>
                <w:szCs w:val="24"/>
              </w:rPr>
            </w:pPr>
            <w:r>
              <w:rPr>
                <w:rFonts w:eastAsia="方正仿宋_GBK"/>
                <w:color w:val="000000" w:themeColor="text1"/>
                <w:kern w:val="0"/>
                <w:sz w:val="24"/>
                <w:szCs w:val="24"/>
              </w:rPr>
              <w:t>28</w:t>
            </w:r>
          </w:p>
        </w:tc>
        <w:tc>
          <w:tcPr>
            <w:tcW w:w="1650" w:type="dxa"/>
            <w:tcBorders>
              <w:tl2br w:val="nil"/>
              <w:tr2bl w:val="nil"/>
            </w:tcBorders>
            <w:shd w:val="clear" w:color="auto" w:fill="auto"/>
            <w:noWrap/>
            <w:tcMar>
              <w:top w:w="15" w:type="dxa"/>
              <w:left w:w="15" w:type="dxa"/>
              <w:right w:w="15" w:type="dxa"/>
            </w:tcMar>
            <w:vAlign w:val="center"/>
          </w:tcPr>
          <w:p w:rsidR="00A22A5D" w:rsidRDefault="009C19EC">
            <w:pPr>
              <w:widowControl/>
              <w:spacing w:line="430" w:lineRule="exact"/>
              <w:jc w:val="center"/>
              <w:rPr>
                <w:rFonts w:eastAsia="方正仿宋_GBK"/>
                <w:color w:val="000000" w:themeColor="text1"/>
                <w:kern w:val="0"/>
                <w:sz w:val="24"/>
                <w:szCs w:val="24"/>
              </w:rPr>
            </w:pPr>
            <w:r>
              <w:rPr>
                <w:rFonts w:eastAsia="方正仿宋_GBK"/>
                <w:color w:val="000000" w:themeColor="text1"/>
                <w:kern w:val="0"/>
                <w:sz w:val="24"/>
                <w:szCs w:val="24"/>
              </w:rPr>
              <w:t>朱衣镇</w:t>
            </w:r>
          </w:p>
        </w:tc>
        <w:tc>
          <w:tcPr>
            <w:tcW w:w="1688" w:type="dxa"/>
            <w:tcBorders>
              <w:tl2br w:val="nil"/>
              <w:tr2bl w:val="nil"/>
            </w:tcBorders>
            <w:shd w:val="clear" w:color="auto" w:fill="auto"/>
            <w:noWrap/>
            <w:tcMar>
              <w:top w:w="15" w:type="dxa"/>
              <w:left w:w="15" w:type="dxa"/>
              <w:right w:w="15" w:type="dxa"/>
            </w:tcMar>
            <w:vAlign w:val="center"/>
          </w:tcPr>
          <w:p w:rsidR="00A22A5D" w:rsidRDefault="009C19EC">
            <w:pPr>
              <w:widowControl/>
              <w:spacing w:line="430" w:lineRule="exact"/>
              <w:jc w:val="center"/>
              <w:rPr>
                <w:rFonts w:eastAsia="方正仿宋_GBK"/>
                <w:color w:val="000000" w:themeColor="text1"/>
                <w:kern w:val="0"/>
                <w:sz w:val="24"/>
                <w:szCs w:val="24"/>
              </w:rPr>
            </w:pPr>
            <w:r>
              <w:rPr>
                <w:rFonts w:eastAsia="方正仿宋_GBK"/>
                <w:color w:val="000000" w:themeColor="text1"/>
                <w:kern w:val="0"/>
                <w:sz w:val="24"/>
                <w:szCs w:val="24"/>
              </w:rPr>
              <w:t>56681123</w:t>
            </w:r>
          </w:p>
        </w:tc>
      </w:tr>
      <w:tr w:rsidR="00A22A5D">
        <w:trPr>
          <w:trHeight w:val="405"/>
        </w:trPr>
        <w:tc>
          <w:tcPr>
            <w:tcW w:w="1244" w:type="dxa"/>
            <w:tcBorders>
              <w:tl2br w:val="nil"/>
              <w:tr2bl w:val="nil"/>
            </w:tcBorders>
            <w:shd w:val="clear" w:color="auto" w:fill="auto"/>
            <w:noWrap/>
            <w:tcMar>
              <w:top w:w="15" w:type="dxa"/>
              <w:left w:w="15" w:type="dxa"/>
              <w:right w:w="15" w:type="dxa"/>
            </w:tcMar>
            <w:vAlign w:val="center"/>
          </w:tcPr>
          <w:p w:rsidR="00A22A5D" w:rsidRDefault="009C19EC">
            <w:pPr>
              <w:widowControl/>
              <w:spacing w:line="430" w:lineRule="exact"/>
              <w:jc w:val="center"/>
              <w:rPr>
                <w:rFonts w:eastAsia="方正仿宋_GBK"/>
                <w:color w:val="000000" w:themeColor="text1"/>
                <w:kern w:val="0"/>
                <w:sz w:val="24"/>
                <w:szCs w:val="24"/>
              </w:rPr>
            </w:pPr>
            <w:r>
              <w:rPr>
                <w:rFonts w:eastAsia="方正仿宋_GBK"/>
                <w:color w:val="000000" w:themeColor="text1"/>
                <w:kern w:val="0"/>
                <w:sz w:val="24"/>
                <w:szCs w:val="24"/>
              </w:rPr>
              <w:t>12</w:t>
            </w:r>
          </w:p>
        </w:tc>
        <w:tc>
          <w:tcPr>
            <w:tcW w:w="1453" w:type="dxa"/>
            <w:tcBorders>
              <w:tl2br w:val="nil"/>
              <w:tr2bl w:val="nil"/>
            </w:tcBorders>
            <w:shd w:val="clear" w:color="auto" w:fill="auto"/>
            <w:noWrap/>
            <w:tcMar>
              <w:top w:w="15" w:type="dxa"/>
              <w:left w:w="15" w:type="dxa"/>
              <w:right w:w="15" w:type="dxa"/>
            </w:tcMar>
            <w:vAlign w:val="center"/>
          </w:tcPr>
          <w:p w:rsidR="00A22A5D" w:rsidRDefault="009C19EC">
            <w:pPr>
              <w:widowControl/>
              <w:spacing w:line="430" w:lineRule="exact"/>
              <w:jc w:val="center"/>
              <w:rPr>
                <w:rFonts w:eastAsia="方正仿宋_GBK"/>
                <w:color w:val="000000" w:themeColor="text1"/>
                <w:kern w:val="0"/>
                <w:sz w:val="24"/>
                <w:szCs w:val="24"/>
              </w:rPr>
            </w:pPr>
            <w:r>
              <w:rPr>
                <w:rFonts w:eastAsia="方正仿宋_GBK"/>
                <w:color w:val="000000" w:themeColor="text1"/>
                <w:kern w:val="0"/>
                <w:sz w:val="24"/>
                <w:szCs w:val="24"/>
              </w:rPr>
              <w:t>康乐镇</w:t>
            </w:r>
          </w:p>
        </w:tc>
        <w:tc>
          <w:tcPr>
            <w:tcW w:w="1684" w:type="dxa"/>
            <w:tcBorders>
              <w:tl2br w:val="nil"/>
              <w:tr2bl w:val="nil"/>
            </w:tcBorders>
            <w:shd w:val="clear" w:color="auto" w:fill="auto"/>
            <w:noWrap/>
            <w:tcMar>
              <w:top w:w="15" w:type="dxa"/>
              <w:left w:w="15" w:type="dxa"/>
              <w:right w:w="15" w:type="dxa"/>
            </w:tcMar>
            <w:vAlign w:val="center"/>
          </w:tcPr>
          <w:p w:rsidR="00A22A5D" w:rsidRDefault="009C19EC">
            <w:pPr>
              <w:widowControl/>
              <w:spacing w:line="430" w:lineRule="exact"/>
              <w:jc w:val="center"/>
              <w:rPr>
                <w:rFonts w:eastAsia="方正仿宋_GBK"/>
                <w:color w:val="000000" w:themeColor="text1"/>
                <w:kern w:val="0"/>
                <w:sz w:val="24"/>
                <w:szCs w:val="24"/>
              </w:rPr>
            </w:pPr>
            <w:r>
              <w:rPr>
                <w:rFonts w:eastAsia="方正仿宋_GBK"/>
                <w:color w:val="000000" w:themeColor="text1"/>
                <w:kern w:val="0"/>
                <w:sz w:val="24"/>
                <w:szCs w:val="24"/>
              </w:rPr>
              <w:t>56766169</w:t>
            </w:r>
          </w:p>
        </w:tc>
        <w:tc>
          <w:tcPr>
            <w:tcW w:w="1150" w:type="dxa"/>
            <w:tcBorders>
              <w:tl2br w:val="nil"/>
              <w:tr2bl w:val="nil"/>
            </w:tcBorders>
            <w:shd w:val="clear" w:color="auto" w:fill="auto"/>
            <w:noWrap/>
            <w:tcMar>
              <w:top w:w="15" w:type="dxa"/>
              <w:left w:w="15" w:type="dxa"/>
              <w:right w:w="15" w:type="dxa"/>
            </w:tcMar>
            <w:vAlign w:val="center"/>
          </w:tcPr>
          <w:p w:rsidR="00A22A5D" w:rsidRDefault="009C19EC">
            <w:pPr>
              <w:widowControl/>
              <w:spacing w:line="430" w:lineRule="exact"/>
              <w:jc w:val="center"/>
              <w:rPr>
                <w:rFonts w:eastAsia="方正仿宋_GBK"/>
                <w:color w:val="000000" w:themeColor="text1"/>
                <w:kern w:val="0"/>
                <w:sz w:val="24"/>
                <w:szCs w:val="24"/>
              </w:rPr>
            </w:pPr>
            <w:r>
              <w:rPr>
                <w:rFonts w:eastAsia="方正仿宋_GBK"/>
                <w:color w:val="000000" w:themeColor="text1"/>
                <w:kern w:val="0"/>
                <w:sz w:val="24"/>
                <w:szCs w:val="24"/>
              </w:rPr>
              <w:t>29</w:t>
            </w:r>
          </w:p>
        </w:tc>
        <w:tc>
          <w:tcPr>
            <w:tcW w:w="1650" w:type="dxa"/>
            <w:tcBorders>
              <w:tl2br w:val="nil"/>
              <w:tr2bl w:val="nil"/>
            </w:tcBorders>
            <w:shd w:val="clear" w:color="auto" w:fill="auto"/>
            <w:noWrap/>
            <w:tcMar>
              <w:top w:w="15" w:type="dxa"/>
              <w:left w:w="15" w:type="dxa"/>
              <w:right w:w="15" w:type="dxa"/>
            </w:tcMar>
            <w:vAlign w:val="center"/>
          </w:tcPr>
          <w:p w:rsidR="00A22A5D" w:rsidRDefault="009C19EC">
            <w:pPr>
              <w:widowControl/>
              <w:spacing w:line="430" w:lineRule="exact"/>
              <w:jc w:val="center"/>
              <w:rPr>
                <w:rFonts w:eastAsia="方正仿宋_GBK"/>
                <w:color w:val="000000" w:themeColor="text1"/>
                <w:kern w:val="0"/>
                <w:sz w:val="24"/>
                <w:szCs w:val="24"/>
              </w:rPr>
            </w:pPr>
            <w:r>
              <w:rPr>
                <w:rFonts w:eastAsia="方正仿宋_GBK"/>
                <w:color w:val="000000" w:themeColor="text1"/>
                <w:kern w:val="0"/>
                <w:sz w:val="24"/>
                <w:szCs w:val="24"/>
              </w:rPr>
              <w:t>竹园镇</w:t>
            </w:r>
          </w:p>
        </w:tc>
        <w:tc>
          <w:tcPr>
            <w:tcW w:w="1688" w:type="dxa"/>
            <w:tcBorders>
              <w:tl2br w:val="nil"/>
              <w:tr2bl w:val="nil"/>
            </w:tcBorders>
            <w:shd w:val="clear" w:color="auto" w:fill="auto"/>
            <w:noWrap/>
            <w:tcMar>
              <w:top w:w="15" w:type="dxa"/>
              <w:left w:w="15" w:type="dxa"/>
              <w:right w:w="15" w:type="dxa"/>
            </w:tcMar>
            <w:vAlign w:val="center"/>
          </w:tcPr>
          <w:p w:rsidR="00A22A5D" w:rsidRDefault="009C19EC">
            <w:pPr>
              <w:widowControl/>
              <w:spacing w:line="430" w:lineRule="exact"/>
              <w:jc w:val="center"/>
              <w:rPr>
                <w:rFonts w:eastAsia="方正仿宋_GBK"/>
                <w:color w:val="000000" w:themeColor="text1"/>
                <w:kern w:val="0"/>
                <w:sz w:val="24"/>
                <w:szCs w:val="24"/>
              </w:rPr>
            </w:pPr>
            <w:r>
              <w:rPr>
                <w:rFonts w:eastAsia="方正仿宋_GBK"/>
                <w:color w:val="000000" w:themeColor="text1"/>
                <w:kern w:val="0"/>
                <w:sz w:val="24"/>
                <w:szCs w:val="24"/>
              </w:rPr>
              <w:t>56623666</w:t>
            </w:r>
          </w:p>
        </w:tc>
      </w:tr>
      <w:tr w:rsidR="00A22A5D">
        <w:trPr>
          <w:trHeight w:val="405"/>
        </w:trPr>
        <w:tc>
          <w:tcPr>
            <w:tcW w:w="1244" w:type="dxa"/>
            <w:tcBorders>
              <w:tl2br w:val="nil"/>
              <w:tr2bl w:val="nil"/>
            </w:tcBorders>
            <w:shd w:val="clear" w:color="auto" w:fill="auto"/>
            <w:noWrap/>
            <w:tcMar>
              <w:top w:w="15" w:type="dxa"/>
              <w:left w:w="15" w:type="dxa"/>
              <w:right w:w="15" w:type="dxa"/>
            </w:tcMar>
            <w:vAlign w:val="center"/>
          </w:tcPr>
          <w:p w:rsidR="00A22A5D" w:rsidRDefault="009C19EC">
            <w:pPr>
              <w:widowControl/>
              <w:spacing w:line="430" w:lineRule="exact"/>
              <w:jc w:val="center"/>
              <w:rPr>
                <w:rFonts w:eastAsia="方正仿宋_GBK"/>
                <w:color w:val="000000" w:themeColor="text1"/>
                <w:kern w:val="0"/>
                <w:sz w:val="24"/>
                <w:szCs w:val="24"/>
              </w:rPr>
            </w:pPr>
            <w:r>
              <w:rPr>
                <w:rFonts w:eastAsia="方正仿宋_GBK"/>
                <w:color w:val="000000" w:themeColor="text1"/>
                <w:kern w:val="0"/>
                <w:sz w:val="24"/>
                <w:szCs w:val="24"/>
              </w:rPr>
              <w:t>13</w:t>
            </w:r>
          </w:p>
        </w:tc>
        <w:tc>
          <w:tcPr>
            <w:tcW w:w="1453" w:type="dxa"/>
            <w:tcBorders>
              <w:tl2br w:val="nil"/>
              <w:tr2bl w:val="nil"/>
            </w:tcBorders>
            <w:shd w:val="clear" w:color="auto" w:fill="auto"/>
            <w:noWrap/>
            <w:tcMar>
              <w:top w:w="15" w:type="dxa"/>
              <w:left w:w="15" w:type="dxa"/>
              <w:right w:w="15" w:type="dxa"/>
            </w:tcMar>
            <w:vAlign w:val="center"/>
          </w:tcPr>
          <w:p w:rsidR="00A22A5D" w:rsidRDefault="009C19EC">
            <w:pPr>
              <w:widowControl/>
              <w:spacing w:line="430" w:lineRule="exact"/>
              <w:jc w:val="center"/>
              <w:rPr>
                <w:rFonts w:eastAsia="方正仿宋_GBK"/>
                <w:color w:val="000000" w:themeColor="text1"/>
                <w:kern w:val="0"/>
                <w:sz w:val="24"/>
                <w:szCs w:val="24"/>
              </w:rPr>
            </w:pPr>
            <w:r>
              <w:rPr>
                <w:rFonts w:eastAsia="方正仿宋_GBK"/>
                <w:color w:val="000000" w:themeColor="text1"/>
                <w:kern w:val="0"/>
                <w:sz w:val="24"/>
                <w:szCs w:val="24"/>
              </w:rPr>
              <w:t>康坪乡</w:t>
            </w:r>
          </w:p>
        </w:tc>
        <w:tc>
          <w:tcPr>
            <w:tcW w:w="1684" w:type="dxa"/>
            <w:tcBorders>
              <w:tl2br w:val="nil"/>
              <w:tr2bl w:val="nil"/>
            </w:tcBorders>
            <w:shd w:val="clear" w:color="auto" w:fill="auto"/>
            <w:noWrap/>
            <w:tcMar>
              <w:top w:w="15" w:type="dxa"/>
              <w:left w:w="15" w:type="dxa"/>
              <w:right w:w="15" w:type="dxa"/>
            </w:tcMar>
            <w:vAlign w:val="center"/>
          </w:tcPr>
          <w:p w:rsidR="00A22A5D" w:rsidRDefault="009C19EC">
            <w:pPr>
              <w:widowControl/>
              <w:spacing w:line="430" w:lineRule="exact"/>
              <w:jc w:val="center"/>
              <w:rPr>
                <w:rFonts w:eastAsia="方正仿宋_GBK"/>
                <w:color w:val="000000" w:themeColor="text1"/>
                <w:kern w:val="0"/>
                <w:sz w:val="24"/>
                <w:szCs w:val="24"/>
              </w:rPr>
            </w:pPr>
            <w:r>
              <w:rPr>
                <w:rFonts w:eastAsia="方正仿宋_GBK"/>
                <w:color w:val="000000" w:themeColor="text1"/>
                <w:kern w:val="0"/>
                <w:sz w:val="24"/>
                <w:szCs w:val="24"/>
              </w:rPr>
              <w:t>56664098</w:t>
            </w:r>
          </w:p>
        </w:tc>
        <w:tc>
          <w:tcPr>
            <w:tcW w:w="1150" w:type="dxa"/>
            <w:tcBorders>
              <w:tl2br w:val="nil"/>
              <w:tr2bl w:val="nil"/>
            </w:tcBorders>
            <w:shd w:val="clear" w:color="auto" w:fill="auto"/>
            <w:noWrap/>
            <w:tcMar>
              <w:top w:w="15" w:type="dxa"/>
              <w:left w:w="15" w:type="dxa"/>
              <w:right w:w="15" w:type="dxa"/>
            </w:tcMar>
            <w:vAlign w:val="center"/>
          </w:tcPr>
          <w:p w:rsidR="00A22A5D" w:rsidRDefault="009C19EC">
            <w:pPr>
              <w:widowControl/>
              <w:spacing w:line="430" w:lineRule="exact"/>
              <w:jc w:val="center"/>
              <w:rPr>
                <w:rFonts w:eastAsia="方正仿宋_GBK"/>
                <w:color w:val="000000" w:themeColor="text1"/>
                <w:kern w:val="0"/>
                <w:sz w:val="24"/>
                <w:szCs w:val="24"/>
              </w:rPr>
            </w:pPr>
            <w:r>
              <w:rPr>
                <w:rFonts w:eastAsia="方正仿宋_GBK"/>
                <w:color w:val="000000" w:themeColor="text1"/>
                <w:kern w:val="0"/>
                <w:sz w:val="24"/>
                <w:szCs w:val="24"/>
              </w:rPr>
              <w:t>30</w:t>
            </w:r>
          </w:p>
        </w:tc>
        <w:tc>
          <w:tcPr>
            <w:tcW w:w="1650" w:type="dxa"/>
            <w:tcBorders>
              <w:tl2br w:val="nil"/>
              <w:tr2bl w:val="nil"/>
            </w:tcBorders>
            <w:shd w:val="clear" w:color="auto" w:fill="auto"/>
            <w:noWrap/>
            <w:tcMar>
              <w:top w:w="15" w:type="dxa"/>
              <w:left w:w="15" w:type="dxa"/>
              <w:right w:w="15" w:type="dxa"/>
            </w:tcMar>
            <w:vAlign w:val="center"/>
          </w:tcPr>
          <w:p w:rsidR="00A22A5D" w:rsidRDefault="009C19EC">
            <w:pPr>
              <w:widowControl/>
              <w:spacing w:line="430" w:lineRule="exact"/>
              <w:jc w:val="center"/>
              <w:rPr>
                <w:rFonts w:eastAsia="方正仿宋_GBK"/>
                <w:color w:val="000000" w:themeColor="text1"/>
                <w:kern w:val="0"/>
                <w:sz w:val="24"/>
                <w:szCs w:val="24"/>
              </w:rPr>
            </w:pPr>
            <w:r>
              <w:rPr>
                <w:rFonts w:eastAsia="方正仿宋_GBK"/>
                <w:color w:val="000000" w:themeColor="text1"/>
                <w:kern w:val="0"/>
                <w:sz w:val="24"/>
                <w:szCs w:val="24"/>
              </w:rPr>
              <w:t>龙桥乡</w:t>
            </w:r>
          </w:p>
        </w:tc>
        <w:tc>
          <w:tcPr>
            <w:tcW w:w="1688" w:type="dxa"/>
            <w:tcBorders>
              <w:tl2br w:val="nil"/>
              <w:tr2bl w:val="nil"/>
            </w:tcBorders>
            <w:shd w:val="clear" w:color="auto" w:fill="auto"/>
            <w:noWrap/>
            <w:tcMar>
              <w:top w:w="15" w:type="dxa"/>
              <w:left w:w="15" w:type="dxa"/>
              <w:right w:w="15" w:type="dxa"/>
            </w:tcMar>
            <w:vAlign w:val="center"/>
          </w:tcPr>
          <w:p w:rsidR="00A22A5D" w:rsidRDefault="009C19EC">
            <w:pPr>
              <w:widowControl/>
              <w:spacing w:line="430" w:lineRule="exact"/>
              <w:jc w:val="center"/>
              <w:rPr>
                <w:rFonts w:eastAsia="方正仿宋_GBK"/>
                <w:color w:val="000000" w:themeColor="text1"/>
                <w:kern w:val="0"/>
                <w:sz w:val="24"/>
                <w:szCs w:val="24"/>
              </w:rPr>
            </w:pPr>
            <w:r>
              <w:rPr>
                <w:rFonts w:eastAsia="方正仿宋_GBK"/>
                <w:color w:val="000000" w:themeColor="text1"/>
                <w:kern w:val="0"/>
                <w:sz w:val="24"/>
                <w:szCs w:val="24"/>
              </w:rPr>
              <w:t>56836066</w:t>
            </w:r>
          </w:p>
        </w:tc>
      </w:tr>
      <w:tr w:rsidR="00A22A5D">
        <w:trPr>
          <w:trHeight w:val="405"/>
        </w:trPr>
        <w:tc>
          <w:tcPr>
            <w:tcW w:w="1244" w:type="dxa"/>
            <w:tcBorders>
              <w:tl2br w:val="nil"/>
              <w:tr2bl w:val="nil"/>
            </w:tcBorders>
            <w:shd w:val="clear" w:color="auto" w:fill="auto"/>
            <w:noWrap/>
            <w:tcMar>
              <w:top w:w="15" w:type="dxa"/>
              <w:left w:w="15" w:type="dxa"/>
              <w:right w:w="15" w:type="dxa"/>
            </w:tcMar>
            <w:vAlign w:val="center"/>
          </w:tcPr>
          <w:p w:rsidR="00A22A5D" w:rsidRDefault="009C19EC">
            <w:pPr>
              <w:widowControl/>
              <w:spacing w:line="430" w:lineRule="exact"/>
              <w:jc w:val="center"/>
              <w:rPr>
                <w:rFonts w:eastAsia="方正仿宋_GBK"/>
                <w:color w:val="000000" w:themeColor="text1"/>
                <w:kern w:val="0"/>
                <w:sz w:val="24"/>
                <w:szCs w:val="24"/>
              </w:rPr>
            </w:pPr>
            <w:r>
              <w:rPr>
                <w:rFonts w:eastAsia="方正仿宋_GBK"/>
                <w:color w:val="000000" w:themeColor="text1"/>
                <w:kern w:val="0"/>
                <w:sz w:val="24"/>
                <w:szCs w:val="24"/>
              </w:rPr>
              <w:t>14</w:t>
            </w:r>
          </w:p>
        </w:tc>
        <w:tc>
          <w:tcPr>
            <w:tcW w:w="1453" w:type="dxa"/>
            <w:tcBorders>
              <w:tl2br w:val="nil"/>
              <w:tr2bl w:val="nil"/>
            </w:tcBorders>
            <w:shd w:val="clear" w:color="auto" w:fill="auto"/>
            <w:noWrap/>
            <w:tcMar>
              <w:top w:w="15" w:type="dxa"/>
              <w:left w:w="15" w:type="dxa"/>
              <w:right w:w="15" w:type="dxa"/>
            </w:tcMar>
            <w:vAlign w:val="center"/>
          </w:tcPr>
          <w:p w:rsidR="00A22A5D" w:rsidRDefault="009C19EC">
            <w:pPr>
              <w:widowControl/>
              <w:spacing w:line="430" w:lineRule="exact"/>
              <w:jc w:val="center"/>
              <w:rPr>
                <w:rFonts w:eastAsia="方正仿宋_GBK"/>
                <w:color w:val="000000" w:themeColor="text1"/>
                <w:kern w:val="0"/>
                <w:sz w:val="24"/>
                <w:szCs w:val="24"/>
              </w:rPr>
            </w:pPr>
            <w:r>
              <w:rPr>
                <w:rFonts w:eastAsia="方正仿宋_GBK"/>
                <w:color w:val="000000" w:themeColor="text1"/>
                <w:kern w:val="0"/>
                <w:sz w:val="24"/>
                <w:szCs w:val="24"/>
              </w:rPr>
              <w:t>夔门街道</w:t>
            </w:r>
          </w:p>
        </w:tc>
        <w:tc>
          <w:tcPr>
            <w:tcW w:w="1684" w:type="dxa"/>
            <w:tcBorders>
              <w:tl2br w:val="nil"/>
              <w:tr2bl w:val="nil"/>
            </w:tcBorders>
            <w:shd w:val="clear" w:color="auto" w:fill="auto"/>
            <w:noWrap/>
            <w:tcMar>
              <w:top w:w="15" w:type="dxa"/>
              <w:left w:w="15" w:type="dxa"/>
              <w:right w:w="15" w:type="dxa"/>
            </w:tcMar>
            <w:vAlign w:val="center"/>
          </w:tcPr>
          <w:p w:rsidR="00A22A5D" w:rsidRDefault="009C19EC">
            <w:pPr>
              <w:widowControl/>
              <w:spacing w:line="430" w:lineRule="exact"/>
              <w:jc w:val="center"/>
              <w:rPr>
                <w:rFonts w:eastAsia="方正仿宋_GBK"/>
                <w:color w:val="000000" w:themeColor="text1"/>
                <w:kern w:val="0"/>
                <w:sz w:val="24"/>
                <w:szCs w:val="24"/>
              </w:rPr>
            </w:pPr>
            <w:r>
              <w:rPr>
                <w:rFonts w:eastAsia="方正仿宋_GBK"/>
                <w:color w:val="000000" w:themeColor="text1"/>
                <w:kern w:val="0"/>
                <w:sz w:val="24"/>
                <w:szCs w:val="24"/>
              </w:rPr>
              <w:t>81760606</w:t>
            </w:r>
          </w:p>
        </w:tc>
        <w:tc>
          <w:tcPr>
            <w:tcW w:w="1150" w:type="dxa"/>
            <w:tcBorders>
              <w:tl2br w:val="nil"/>
              <w:tr2bl w:val="nil"/>
            </w:tcBorders>
            <w:shd w:val="clear" w:color="auto" w:fill="auto"/>
            <w:noWrap/>
            <w:tcMar>
              <w:top w:w="15" w:type="dxa"/>
              <w:left w:w="15" w:type="dxa"/>
              <w:right w:w="15" w:type="dxa"/>
            </w:tcMar>
            <w:vAlign w:val="center"/>
          </w:tcPr>
          <w:p w:rsidR="00A22A5D" w:rsidRDefault="009C19EC">
            <w:pPr>
              <w:widowControl/>
              <w:spacing w:line="430" w:lineRule="exact"/>
              <w:jc w:val="center"/>
              <w:rPr>
                <w:rFonts w:eastAsia="方正仿宋_GBK"/>
                <w:color w:val="000000" w:themeColor="text1"/>
                <w:kern w:val="0"/>
                <w:sz w:val="24"/>
                <w:szCs w:val="24"/>
              </w:rPr>
            </w:pPr>
            <w:r>
              <w:rPr>
                <w:rFonts w:eastAsia="方正仿宋_GBK"/>
                <w:color w:val="000000" w:themeColor="text1"/>
                <w:kern w:val="0"/>
                <w:sz w:val="24"/>
                <w:szCs w:val="24"/>
              </w:rPr>
              <w:t>31</w:t>
            </w:r>
          </w:p>
        </w:tc>
        <w:tc>
          <w:tcPr>
            <w:tcW w:w="1650" w:type="dxa"/>
            <w:tcBorders>
              <w:tl2br w:val="nil"/>
              <w:tr2bl w:val="nil"/>
            </w:tcBorders>
            <w:shd w:val="clear" w:color="auto" w:fill="auto"/>
            <w:noWrap/>
            <w:tcMar>
              <w:top w:w="15" w:type="dxa"/>
              <w:left w:w="15" w:type="dxa"/>
              <w:right w:w="15" w:type="dxa"/>
            </w:tcMar>
            <w:vAlign w:val="center"/>
          </w:tcPr>
          <w:p w:rsidR="00A22A5D" w:rsidRDefault="009C19EC">
            <w:pPr>
              <w:widowControl/>
              <w:spacing w:line="430" w:lineRule="exact"/>
              <w:jc w:val="center"/>
              <w:rPr>
                <w:rFonts w:eastAsia="方正仿宋_GBK"/>
                <w:color w:val="000000" w:themeColor="text1"/>
                <w:kern w:val="0"/>
                <w:sz w:val="24"/>
                <w:szCs w:val="24"/>
              </w:rPr>
            </w:pPr>
            <w:r>
              <w:rPr>
                <w:rFonts w:eastAsia="方正仿宋_GBK"/>
                <w:color w:val="000000" w:themeColor="text1"/>
                <w:kern w:val="0"/>
                <w:sz w:val="24"/>
                <w:szCs w:val="24"/>
              </w:rPr>
              <w:t>青莲镇</w:t>
            </w:r>
          </w:p>
        </w:tc>
        <w:tc>
          <w:tcPr>
            <w:tcW w:w="1688" w:type="dxa"/>
            <w:tcBorders>
              <w:tl2br w:val="nil"/>
              <w:tr2bl w:val="nil"/>
            </w:tcBorders>
            <w:shd w:val="clear" w:color="auto" w:fill="auto"/>
            <w:noWrap/>
            <w:tcMar>
              <w:top w:w="15" w:type="dxa"/>
              <w:left w:w="15" w:type="dxa"/>
              <w:right w:w="15" w:type="dxa"/>
            </w:tcMar>
            <w:vAlign w:val="center"/>
          </w:tcPr>
          <w:p w:rsidR="00A22A5D" w:rsidRDefault="009C19EC">
            <w:pPr>
              <w:widowControl/>
              <w:spacing w:line="430" w:lineRule="exact"/>
              <w:jc w:val="center"/>
              <w:rPr>
                <w:rFonts w:eastAsia="方正仿宋_GBK"/>
                <w:color w:val="000000" w:themeColor="text1"/>
                <w:kern w:val="0"/>
                <w:sz w:val="24"/>
                <w:szCs w:val="24"/>
              </w:rPr>
            </w:pPr>
            <w:r>
              <w:rPr>
                <w:rFonts w:eastAsia="方正仿宋_GBK"/>
                <w:color w:val="000000" w:themeColor="text1"/>
                <w:kern w:val="0"/>
                <w:sz w:val="24"/>
                <w:szCs w:val="24"/>
              </w:rPr>
              <w:t>56604007</w:t>
            </w:r>
          </w:p>
        </w:tc>
      </w:tr>
      <w:tr w:rsidR="00A22A5D">
        <w:trPr>
          <w:trHeight w:val="405"/>
        </w:trPr>
        <w:tc>
          <w:tcPr>
            <w:tcW w:w="1244" w:type="dxa"/>
            <w:tcBorders>
              <w:tl2br w:val="nil"/>
              <w:tr2bl w:val="nil"/>
            </w:tcBorders>
            <w:shd w:val="clear" w:color="auto" w:fill="auto"/>
            <w:noWrap/>
            <w:tcMar>
              <w:top w:w="15" w:type="dxa"/>
              <w:left w:w="15" w:type="dxa"/>
              <w:right w:w="15" w:type="dxa"/>
            </w:tcMar>
            <w:vAlign w:val="center"/>
          </w:tcPr>
          <w:p w:rsidR="00A22A5D" w:rsidRDefault="009C19EC">
            <w:pPr>
              <w:widowControl/>
              <w:spacing w:line="430" w:lineRule="exact"/>
              <w:jc w:val="center"/>
              <w:rPr>
                <w:rFonts w:eastAsia="方正仿宋_GBK"/>
                <w:color w:val="000000" w:themeColor="text1"/>
                <w:kern w:val="0"/>
                <w:sz w:val="24"/>
                <w:szCs w:val="24"/>
              </w:rPr>
            </w:pPr>
            <w:r>
              <w:rPr>
                <w:rFonts w:eastAsia="方正仿宋_GBK"/>
                <w:color w:val="000000" w:themeColor="text1"/>
                <w:kern w:val="0"/>
                <w:sz w:val="24"/>
                <w:szCs w:val="24"/>
              </w:rPr>
              <w:t>15</w:t>
            </w:r>
          </w:p>
        </w:tc>
        <w:tc>
          <w:tcPr>
            <w:tcW w:w="1453" w:type="dxa"/>
            <w:tcBorders>
              <w:tl2br w:val="nil"/>
              <w:tr2bl w:val="nil"/>
            </w:tcBorders>
            <w:shd w:val="clear" w:color="auto" w:fill="auto"/>
            <w:noWrap/>
            <w:tcMar>
              <w:top w:w="15" w:type="dxa"/>
              <w:left w:w="15" w:type="dxa"/>
              <w:right w:w="15" w:type="dxa"/>
            </w:tcMar>
            <w:vAlign w:val="center"/>
          </w:tcPr>
          <w:p w:rsidR="00A22A5D" w:rsidRDefault="009C19EC">
            <w:pPr>
              <w:widowControl/>
              <w:spacing w:line="430" w:lineRule="exact"/>
              <w:jc w:val="center"/>
              <w:rPr>
                <w:rFonts w:eastAsia="方正仿宋_GBK"/>
                <w:color w:val="000000" w:themeColor="text1"/>
                <w:kern w:val="0"/>
                <w:sz w:val="24"/>
                <w:szCs w:val="24"/>
              </w:rPr>
            </w:pPr>
            <w:r>
              <w:rPr>
                <w:rFonts w:eastAsia="方正仿宋_GBK"/>
                <w:color w:val="000000" w:themeColor="text1"/>
                <w:kern w:val="0"/>
                <w:sz w:val="24"/>
                <w:szCs w:val="24"/>
              </w:rPr>
              <w:t>平安乡</w:t>
            </w:r>
          </w:p>
        </w:tc>
        <w:tc>
          <w:tcPr>
            <w:tcW w:w="1684" w:type="dxa"/>
            <w:tcBorders>
              <w:tl2br w:val="nil"/>
              <w:tr2bl w:val="nil"/>
            </w:tcBorders>
            <w:shd w:val="clear" w:color="auto" w:fill="auto"/>
            <w:noWrap/>
            <w:tcMar>
              <w:top w:w="15" w:type="dxa"/>
              <w:left w:w="15" w:type="dxa"/>
              <w:right w:w="15" w:type="dxa"/>
            </w:tcMar>
            <w:vAlign w:val="center"/>
          </w:tcPr>
          <w:p w:rsidR="00A22A5D" w:rsidRDefault="009C19EC">
            <w:pPr>
              <w:widowControl/>
              <w:spacing w:line="430" w:lineRule="exact"/>
              <w:jc w:val="center"/>
              <w:rPr>
                <w:rFonts w:eastAsia="方正仿宋_GBK"/>
                <w:color w:val="000000" w:themeColor="text1"/>
                <w:kern w:val="0"/>
                <w:sz w:val="24"/>
                <w:szCs w:val="24"/>
              </w:rPr>
            </w:pPr>
            <w:r>
              <w:rPr>
                <w:rFonts w:eastAsia="方正仿宋_GBK"/>
                <w:color w:val="000000" w:themeColor="text1"/>
                <w:kern w:val="0"/>
                <w:sz w:val="24"/>
                <w:szCs w:val="24"/>
              </w:rPr>
              <w:t>56609001</w:t>
            </w:r>
          </w:p>
        </w:tc>
        <w:tc>
          <w:tcPr>
            <w:tcW w:w="1150" w:type="dxa"/>
            <w:tcBorders>
              <w:tl2br w:val="nil"/>
              <w:tr2bl w:val="nil"/>
            </w:tcBorders>
            <w:shd w:val="clear" w:color="auto" w:fill="auto"/>
            <w:noWrap/>
            <w:tcMar>
              <w:top w:w="15" w:type="dxa"/>
              <w:left w:w="15" w:type="dxa"/>
              <w:right w:w="15" w:type="dxa"/>
            </w:tcMar>
            <w:vAlign w:val="center"/>
          </w:tcPr>
          <w:p w:rsidR="00A22A5D" w:rsidRDefault="009C19EC">
            <w:pPr>
              <w:widowControl/>
              <w:spacing w:line="430" w:lineRule="exact"/>
              <w:jc w:val="center"/>
              <w:rPr>
                <w:rFonts w:eastAsia="方正仿宋_GBK"/>
                <w:color w:val="000000" w:themeColor="text1"/>
                <w:kern w:val="0"/>
                <w:sz w:val="24"/>
                <w:szCs w:val="24"/>
              </w:rPr>
            </w:pPr>
            <w:r>
              <w:rPr>
                <w:rFonts w:eastAsia="方正仿宋_GBK"/>
                <w:color w:val="000000" w:themeColor="text1"/>
                <w:kern w:val="0"/>
                <w:sz w:val="24"/>
                <w:szCs w:val="24"/>
              </w:rPr>
              <w:t>32</w:t>
            </w:r>
          </w:p>
        </w:tc>
        <w:tc>
          <w:tcPr>
            <w:tcW w:w="1650" w:type="dxa"/>
            <w:tcBorders>
              <w:tl2br w:val="nil"/>
              <w:tr2bl w:val="nil"/>
            </w:tcBorders>
            <w:shd w:val="clear" w:color="auto" w:fill="auto"/>
            <w:noWrap/>
            <w:tcMar>
              <w:top w:w="15" w:type="dxa"/>
              <w:left w:w="15" w:type="dxa"/>
              <w:right w:w="15" w:type="dxa"/>
            </w:tcMar>
            <w:vAlign w:val="center"/>
          </w:tcPr>
          <w:p w:rsidR="00A22A5D" w:rsidRDefault="009C19EC">
            <w:pPr>
              <w:widowControl/>
              <w:spacing w:line="430" w:lineRule="exact"/>
              <w:jc w:val="center"/>
              <w:rPr>
                <w:rFonts w:eastAsia="方正仿宋_GBK"/>
                <w:color w:val="000000" w:themeColor="text1"/>
                <w:kern w:val="0"/>
                <w:sz w:val="24"/>
                <w:szCs w:val="24"/>
              </w:rPr>
            </w:pPr>
            <w:r>
              <w:rPr>
                <w:rFonts w:eastAsia="方正仿宋_GBK"/>
                <w:color w:val="000000" w:themeColor="text1"/>
                <w:kern w:val="0"/>
                <w:sz w:val="24"/>
                <w:szCs w:val="24"/>
              </w:rPr>
              <w:t>石岗乡</w:t>
            </w:r>
          </w:p>
        </w:tc>
        <w:tc>
          <w:tcPr>
            <w:tcW w:w="1688" w:type="dxa"/>
            <w:tcBorders>
              <w:tl2br w:val="nil"/>
              <w:tr2bl w:val="nil"/>
            </w:tcBorders>
            <w:shd w:val="clear" w:color="auto" w:fill="auto"/>
            <w:noWrap/>
            <w:tcMar>
              <w:top w:w="15" w:type="dxa"/>
              <w:left w:w="15" w:type="dxa"/>
              <w:right w:w="15" w:type="dxa"/>
            </w:tcMar>
            <w:vAlign w:val="center"/>
          </w:tcPr>
          <w:p w:rsidR="00A22A5D" w:rsidRDefault="009C19EC">
            <w:pPr>
              <w:widowControl/>
              <w:spacing w:line="430" w:lineRule="exact"/>
              <w:jc w:val="center"/>
              <w:rPr>
                <w:rFonts w:eastAsia="方正仿宋_GBK"/>
                <w:color w:val="000000" w:themeColor="text1"/>
                <w:kern w:val="0"/>
                <w:sz w:val="24"/>
                <w:szCs w:val="24"/>
              </w:rPr>
            </w:pPr>
            <w:r>
              <w:rPr>
                <w:rFonts w:eastAsia="方正仿宋_GBK"/>
                <w:color w:val="000000" w:themeColor="text1"/>
                <w:kern w:val="0"/>
                <w:sz w:val="24"/>
                <w:szCs w:val="24"/>
              </w:rPr>
              <w:t>56653383</w:t>
            </w:r>
          </w:p>
        </w:tc>
      </w:tr>
      <w:tr w:rsidR="00A22A5D">
        <w:trPr>
          <w:trHeight w:val="405"/>
        </w:trPr>
        <w:tc>
          <w:tcPr>
            <w:tcW w:w="1244" w:type="dxa"/>
            <w:tcBorders>
              <w:tl2br w:val="nil"/>
              <w:tr2bl w:val="nil"/>
            </w:tcBorders>
            <w:shd w:val="clear" w:color="auto" w:fill="auto"/>
            <w:noWrap/>
            <w:tcMar>
              <w:top w:w="15" w:type="dxa"/>
              <w:left w:w="15" w:type="dxa"/>
              <w:right w:w="15" w:type="dxa"/>
            </w:tcMar>
            <w:vAlign w:val="center"/>
          </w:tcPr>
          <w:p w:rsidR="00A22A5D" w:rsidRDefault="009C19EC">
            <w:pPr>
              <w:widowControl/>
              <w:spacing w:line="430" w:lineRule="exact"/>
              <w:jc w:val="center"/>
              <w:rPr>
                <w:rFonts w:eastAsia="方正仿宋_GBK"/>
                <w:color w:val="000000" w:themeColor="text1"/>
                <w:kern w:val="0"/>
                <w:sz w:val="24"/>
                <w:szCs w:val="24"/>
              </w:rPr>
            </w:pPr>
            <w:r>
              <w:rPr>
                <w:rFonts w:eastAsia="方正仿宋_GBK"/>
                <w:color w:val="000000" w:themeColor="text1"/>
                <w:kern w:val="0"/>
                <w:sz w:val="24"/>
                <w:szCs w:val="24"/>
              </w:rPr>
              <w:t>16</w:t>
            </w:r>
          </w:p>
        </w:tc>
        <w:tc>
          <w:tcPr>
            <w:tcW w:w="1453" w:type="dxa"/>
            <w:tcBorders>
              <w:tl2br w:val="nil"/>
              <w:tr2bl w:val="nil"/>
            </w:tcBorders>
            <w:shd w:val="clear" w:color="auto" w:fill="auto"/>
            <w:noWrap/>
            <w:tcMar>
              <w:top w:w="15" w:type="dxa"/>
              <w:left w:w="15" w:type="dxa"/>
              <w:right w:w="15" w:type="dxa"/>
            </w:tcMar>
            <w:vAlign w:val="center"/>
          </w:tcPr>
          <w:p w:rsidR="00A22A5D" w:rsidRDefault="009C19EC">
            <w:pPr>
              <w:widowControl/>
              <w:spacing w:line="430" w:lineRule="exact"/>
              <w:jc w:val="center"/>
              <w:rPr>
                <w:rFonts w:eastAsia="方正仿宋_GBK"/>
                <w:color w:val="000000" w:themeColor="text1"/>
                <w:kern w:val="0"/>
                <w:sz w:val="24"/>
                <w:szCs w:val="24"/>
              </w:rPr>
            </w:pPr>
            <w:r>
              <w:rPr>
                <w:rFonts w:eastAsia="方正仿宋_GBK"/>
                <w:color w:val="000000" w:themeColor="text1"/>
                <w:kern w:val="0"/>
                <w:sz w:val="24"/>
                <w:szCs w:val="24"/>
              </w:rPr>
              <w:t>青龙镇</w:t>
            </w:r>
          </w:p>
        </w:tc>
        <w:tc>
          <w:tcPr>
            <w:tcW w:w="1684" w:type="dxa"/>
            <w:tcBorders>
              <w:tl2br w:val="nil"/>
              <w:tr2bl w:val="nil"/>
            </w:tcBorders>
            <w:shd w:val="clear" w:color="auto" w:fill="auto"/>
            <w:noWrap/>
            <w:tcMar>
              <w:top w:w="15" w:type="dxa"/>
              <w:left w:w="15" w:type="dxa"/>
              <w:right w:w="15" w:type="dxa"/>
            </w:tcMar>
            <w:vAlign w:val="center"/>
          </w:tcPr>
          <w:p w:rsidR="00A22A5D" w:rsidRDefault="009C19EC">
            <w:pPr>
              <w:widowControl/>
              <w:spacing w:line="430" w:lineRule="exact"/>
              <w:jc w:val="center"/>
              <w:rPr>
                <w:rFonts w:eastAsia="方正仿宋_GBK"/>
                <w:color w:val="000000" w:themeColor="text1"/>
                <w:kern w:val="0"/>
                <w:sz w:val="24"/>
                <w:szCs w:val="24"/>
              </w:rPr>
            </w:pPr>
            <w:r>
              <w:rPr>
                <w:rFonts w:eastAsia="方正仿宋_GBK"/>
                <w:color w:val="000000" w:themeColor="text1"/>
                <w:kern w:val="0"/>
                <w:sz w:val="24"/>
                <w:szCs w:val="24"/>
              </w:rPr>
              <w:t>56802023</w:t>
            </w:r>
          </w:p>
        </w:tc>
        <w:tc>
          <w:tcPr>
            <w:tcW w:w="1150" w:type="dxa"/>
            <w:tcBorders>
              <w:tl2br w:val="nil"/>
              <w:tr2bl w:val="nil"/>
            </w:tcBorders>
            <w:shd w:val="clear" w:color="auto" w:fill="auto"/>
            <w:noWrap/>
            <w:tcMar>
              <w:top w:w="15" w:type="dxa"/>
              <w:left w:w="15" w:type="dxa"/>
              <w:right w:w="15" w:type="dxa"/>
            </w:tcMar>
            <w:vAlign w:val="center"/>
          </w:tcPr>
          <w:p w:rsidR="00A22A5D" w:rsidRDefault="009C19EC">
            <w:pPr>
              <w:widowControl/>
              <w:spacing w:line="430" w:lineRule="exact"/>
              <w:jc w:val="center"/>
              <w:rPr>
                <w:rFonts w:eastAsia="方正仿宋_GBK"/>
                <w:color w:val="000000" w:themeColor="text1"/>
                <w:kern w:val="0"/>
                <w:sz w:val="24"/>
                <w:szCs w:val="24"/>
              </w:rPr>
            </w:pPr>
            <w:r>
              <w:rPr>
                <w:rFonts w:eastAsia="方正仿宋_GBK"/>
                <w:color w:val="000000" w:themeColor="text1"/>
                <w:kern w:val="0"/>
                <w:sz w:val="24"/>
                <w:szCs w:val="24"/>
              </w:rPr>
              <w:t>33</w:t>
            </w:r>
          </w:p>
        </w:tc>
        <w:tc>
          <w:tcPr>
            <w:tcW w:w="1650" w:type="dxa"/>
            <w:tcBorders>
              <w:tl2br w:val="nil"/>
              <w:tr2bl w:val="nil"/>
            </w:tcBorders>
            <w:shd w:val="clear" w:color="auto" w:fill="auto"/>
            <w:noWrap/>
            <w:tcMar>
              <w:top w:w="15" w:type="dxa"/>
              <w:left w:w="15" w:type="dxa"/>
              <w:right w:w="15" w:type="dxa"/>
            </w:tcMar>
            <w:vAlign w:val="center"/>
          </w:tcPr>
          <w:p w:rsidR="00A22A5D" w:rsidRDefault="009C19EC">
            <w:pPr>
              <w:widowControl/>
              <w:spacing w:line="430" w:lineRule="exact"/>
              <w:jc w:val="center"/>
              <w:rPr>
                <w:rFonts w:eastAsia="方正仿宋_GBK"/>
                <w:color w:val="000000" w:themeColor="text1"/>
                <w:kern w:val="0"/>
                <w:sz w:val="24"/>
                <w:szCs w:val="24"/>
              </w:rPr>
            </w:pPr>
            <w:r>
              <w:rPr>
                <w:rFonts w:eastAsia="方正仿宋_GBK"/>
                <w:color w:val="000000" w:themeColor="text1"/>
                <w:kern w:val="0"/>
                <w:sz w:val="24"/>
                <w:szCs w:val="24"/>
              </w:rPr>
              <w:t>吐祥镇</w:t>
            </w:r>
          </w:p>
        </w:tc>
        <w:tc>
          <w:tcPr>
            <w:tcW w:w="1688" w:type="dxa"/>
            <w:tcBorders>
              <w:tl2br w:val="nil"/>
              <w:tr2bl w:val="nil"/>
            </w:tcBorders>
            <w:shd w:val="clear" w:color="auto" w:fill="auto"/>
            <w:noWrap/>
            <w:tcMar>
              <w:top w:w="15" w:type="dxa"/>
              <w:left w:w="15" w:type="dxa"/>
              <w:right w:w="15" w:type="dxa"/>
            </w:tcMar>
            <w:vAlign w:val="center"/>
          </w:tcPr>
          <w:p w:rsidR="00A22A5D" w:rsidRDefault="009C19EC">
            <w:pPr>
              <w:widowControl/>
              <w:spacing w:line="430" w:lineRule="exact"/>
              <w:jc w:val="center"/>
              <w:rPr>
                <w:rFonts w:eastAsia="方正仿宋_GBK"/>
                <w:color w:val="000000" w:themeColor="text1"/>
                <w:kern w:val="0"/>
                <w:sz w:val="24"/>
                <w:szCs w:val="24"/>
              </w:rPr>
            </w:pPr>
            <w:r>
              <w:rPr>
                <w:rFonts w:eastAsia="方正仿宋_GBK"/>
                <w:color w:val="000000" w:themeColor="text1"/>
                <w:kern w:val="0"/>
                <w:sz w:val="24"/>
                <w:szCs w:val="24"/>
              </w:rPr>
              <w:t>56781131</w:t>
            </w:r>
          </w:p>
        </w:tc>
      </w:tr>
      <w:tr w:rsidR="00A22A5D">
        <w:trPr>
          <w:trHeight w:val="405"/>
        </w:trPr>
        <w:tc>
          <w:tcPr>
            <w:tcW w:w="1244" w:type="dxa"/>
            <w:tcBorders>
              <w:tl2br w:val="nil"/>
              <w:tr2bl w:val="nil"/>
            </w:tcBorders>
            <w:shd w:val="clear" w:color="auto" w:fill="auto"/>
            <w:noWrap/>
            <w:tcMar>
              <w:top w:w="15" w:type="dxa"/>
              <w:left w:w="15" w:type="dxa"/>
              <w:right w:w="15" w:type="dxa"/>
            </w:tcMar>
            <w:vAlign w:val="center"/>
          </w:tcPr>
          <w:p w:rsidR="00A22A5D" w:rsidRDefault="009C19EC">
            <w:pPr>
              <w:widowControl/>
              <w:spacing w:line="430" w:lineRule="exact"/>
              <w:jc w:val="center"/>
              <w:rPr>
                <w:rFonts w:eastAsia="方正仿宋_GBK"/>
                <w:color w:val="000000" w:themeColor="text1"/>
                <w:kern w:val="0"/>
                <w:sz w:val="24"/>
                <w:szCs w:val="24"/>
              </w:rPr>
            </w:pPr>
            <w:r>
              <w:rPr>
                <w:rFonts w:eastAsia="方正仿宋_GBK"/>
                <w:color w:val="000000" w:themeColor="text1"/>
                <w:kern w:val="0"/>
                <w:sz w:val="24"/>
                <w:szCs w:val="24"/>
              </w:rPr>
              <w:t>17</w:t>
            </w:r>
          </w:p>
        </w:tc>
        <w:tc>
          <w:tcPr>
            <w:tcW w:w="1453" w:type="dxa"/>
            <w:tcBorders>
              <w:tl2br w:val="nil"/>
              <w:tr2bl w:val="nil"/>
            </w:tcBorders>
            <w:shd w:val="clear" w:color="auto" w:fill="auto"/>
            <w:noWrap/>
            <w:tcMar>
              <w:top w:w="15" w:type="dxa"/>
              <w:left w:w="15" w:type="dxa"/>
              <w:right w:w="15" w:type="dxa"/>
            </w:tcMar>
            <w:vAlign w:val="center"/>
          </w:tcPr>
          <w:p w:rsidR="00A22A5D" w:rsidRDefault="009C19EC">
            <w:pPr>
              <w:widowControl/>
              <w:spacing w:line="430" w:lineRule="exact"/>
              <w:jc w:val="center"/>
              <w:rPr>
                <w:rFonts w:eastAsia="方正仿宋_GBK"/>
                <w:color w:val="000000" w:themeColor="text1"/>
                <w:kern w:val="0"/>
                <w:sz w:val="24"/>
                <w:szCs w:val="24"/>
              </w:rPr>
            </w:pPr>
            <w:r>
              <w:rPr>
                <w:rFonts w:eastAsia="方正仿宋_GBK"/>
                <w:color w:val="000000" w:themeColor="text1"/>
                <w:kern w:val="0"/>
                <w:sz w:val="24"/>
                <w:szCs w:val="24"/>
              </w:rPr>
              <w:t>太和乡</w:t>
            </w:r>
          </w:p>
        </w:tc>
        <w:tc>
          <w:tcPr>
            <w:tcW w:w="1684" w:type="dxa"/>
            <w:tcBorders>
              <w:tl2br w:val="nil"/>
              <w:tr2bl w:val="nil"/>
            </w:tcBorders>
            <w:shd w:val="clear" w:color="auto" w:fill="auto"/>
            <w:noWrap/>
            <w:tcMar>
              <w:top w:w="15" w:type="dxa"/>
              <w:left w:w="15" w:type="dxa"/>
              <w:right w:w="15" w:type="dxa"/>
            </w:tcMar>
            <w:vAlign w:val="center"/>
          </w:tcPr>
          <w:p w:rsidR="00A22A5D" w:rsidRDefault="009C19EC">
            <w:pPr>
              <w:widowControl/>
              <w:spacing w:line="430" w:lineRule="exact"/>
              <w:jc w:val="center"/>
              <w:rPr>
                <w:rFonts w:eastAsia="方正仿宋_GBK"/>
                <w:color w:val="000000" w:themeColor="text1"/>
                <w:kern w:val="0"/>
                <w:sz w:val="24"/>
                <w:szCs w:val="24"/>
              </w:rPr>
            </w:pPr>
            <w:r>
              <w:rPr>
                <w:rFonts w:eastAsia="方正仿宋_GBK"/>
                <w:color w:val="000000" w:themeColor="text1"/>
                <w:kern w:val="0"/>
                <w:sz w:val="24"/>
                <w:szCs w:val="24"/>
              </w:rPr>
              <w:t>56806002</w:t>
            </w:r>
          </w:p>
        </w:tc>
        <w:tc>
          <w:tcPr>
            <w:tcW w:w="1150" w:type="dxa"/>
            <w:tcBorders>
              <w:tl2br w:val="nil"/>
              <w:tr2bl w:val="nil"/>
            </w:tcBorders>
            <w:shd w:val="clear" w:color="auto" w:fill="auto"/>
            <w:noWrap/>
            <w:tcMar>
              <w:top w:w="15" w:type="dxa"/>
              <w:left w:w="15" w:type="dxa"/>
              <w:right w:w="15" w:type="dxa"/>
            </w:tcMar>
            <w:vAlign w:val="center"/>
          </w:tcPr>
          <w:p w:rsidR="00A22A5D" w:rsidRDefault="00A22A5D">
            <w:pPr>
              <w:widowControl/>
              <w:spacing w:line="430" w:lineRule="exact"/>
              <w:jc w:val="center"/>
              <w:rPr>
                <w:rFonts w:eastAsia="方正仿宋_GBK"/>
                <w:color w:val="000000" w:themeColor="text1"/>
                <w:kern w:val="0"/>
                <w:sz w:val="24"/>
                <w:szCs w:val="24"/>
              </w:rPr>
            </w:pPr>
          </w:p>
        </w:tc>
        <w:tc>
          <w:tcPr>
            <w:tcW w:w="1650" w:type="dxa"/>
            <w:tcBorders>
              <w:tl2br w:val="nil"/>
              <w:tr2bl w:val="nil"/>
            </w:tcBorders>
            <w:shd w:val="clear" w:color="auto" w:fill="auto"/>
            <w:noWrap/>
            <w:tcMar>
              <w:top w:w="15" w:type="dxa"/>
              <w:left w:w="15" w:type="dxa"/>
              <w:right w:w="15" w:type="dxa"/>
            </w:tcMar>
            <w:vAlign w:val="center"/>
          </w:tcPr>
          <w:p w:rsidR="00A22A5D" w:rsidRDefault="00A22A5D">
            <w:pPr>
              <w:widowControl/>
              <w:spacing w:line="430" w:lineRule="exact"/>
              <w:jc w:val="center"/>
              <w:rPr>
                <w:rFonts w:eastAsia="方正仿宋_GBK"/>
                <w:color w:val="000000" w:themeColor="text1"/>
                <w:kern w:val="0"/>
                <w:sz w:val="24"/>
                <w:szCs w:val="24"/>
              </w:rPr>
            </w:pPr>
          </w:p>
        </w:tc>
        <w:tc>
          <w:tcPr>
            <w:tcW w:w="1688" w:type="dxa"/>
            <w:tcBorders>
              <w:tl2br w:val="nil"/>
              <w:tr2bl w:val="nil"/>
            </w:tcBorders>
            <w:shd w:val="clear" w:color="auto" w:fill="auto"/>
            <w:noWrap/>
            <w:tcMar>
              <w:top w:w="15" w:type="dxa"/>
              <w:left w:w="15" w:type="dxa"/>
              <w:right w:w="15" w:type="dxa"/>
            </w:tcMar>
            <w:vAlign w:val="center"/>
          </w:tcPr>
          <w:p w:rsidR="00A22A5D" w:rsidRDefault="00A22A5D">
            <w:pPr>
              <w:widowControl/>
              <w:spacing w:line="430" w:lineRule="exact"/>
              <w:jc w:val="center"/>
              <w:rPr>
                <w:rFonts w:eastAsia="方正仿宋_GBK"/>
                <w:color w:val="000000" w:themeColor="text1"/>
                <w:kern w:val="0"/>
                <w:sz w:val="24"/>
                <w:szCs w:val="24"/>
              </w:rPr>
            </w:pPr>
          </w:p>
        </w:tc>
      </w:tr>
    </w:tbl>
    <w:p w:rsidR="00A22A5D" w:rsidRDefault="00A22A5D" w:rsidP="00E438ED">
      <w:pPr>
        <w:pStyle w:val="aa"/>
        <w:ind w:firstLine="436"/>
        <w:rPr>
          <w:rFonts w:eastAsia="方正小标宋_GBK" w:cs="方正小标宋_GBK"/>
          <w:bCs/>
          <w:sz w:val="44"/>
          <w:szCs w:val="44"/>
        </w:rPr>
      </w:pPr>
    </w:p>
    <w:p w:rsidR="00A22A5D" w:rsidRDefault="00A22A5D">
      <w:pPr>
        <w:spacing w:line="580" w:lineRule="exact"/>
        <w:rPr>
          <w:rFonts w:eastAsia="方正黑体_GBK" w:cs="方正黑体_GBK"/>
          <w:bCs/>
          <w:szCs w:val="32"/>
        </w:rPr>
      </w:pPr>
    </w:p>
    <w:p w:rsidR="00A22A5D" w:rsidRDefault="00A22A5D">
      <w:pPr>
        <w:spacing w:line="580" w:lineRule="exact"/>
        <w:rPr>
          <w:rFonts w:eastAsia="方正黑体_GBK" w:cs="方正黑体_GBK"/>
          <w:bCs/>
          <w:szCs w:val="32"/>
        </w:rPr>
      </w:pPr>
    </w:p>
    <w:p w:rsidR="00A22A5D" w:rsidRDefault="00A22A5D" w:rsidP="00E438ED">
      <w:pPr>
        <w:pStyle w:val="2"/>
        <w:keepNext w:val="0"/>
        <w:keepLines w:val="0"/>
        <w:spacing w:line="560" w:lineRule="exact"/>
        <w:ind w:left="632" w:hanging="632"/>
        <w:rPr>
          <w:rFonts w:ascii="方正黑体_GBK" w:eastAsia="方正黑体_GBK" w:hAnsi="方正黑体_GBK" w:cs="方正黑体_GBK"/>
          <w:color w:val="000000"/>
        </w:rPr>
      </w:pPr>
      <w:bookmarkStart w:id="93" w:name="_Toc69808535"/>
      <w:bookmarkStart w:id="94" w:name="_Toc69808540"/>
    </w:p>
    <w:p w:rsidR="00A22A5D" w:rsidRDefault="00A22A5D" w:rsidP="00E438ED">
      <w:pPr>
        <w:pStyle w:val="2"/>
        <w:keepNext w:val="0"/>
        <w:keepLines w:val="0"/>
        <w:spacing w:line="560" w:lineRule="exact"/>
        <w:ind w:left="632" w:hanging="632"/>
        <w:rPr>
          <w:rFonts w:ascii="方正黑体_GBK" w:eastAsia="方正黑体_GBK" w:hAnsi="方正黑体_GBK" w:cs="方正黑体_GBK"/>
          <w:color w:val="000000"/>
        </w:rPr>
      </w:pPr>
    </w:p>
    <w:p w:rsidR="00A22A5D" w:rsidRDefault="009C19EC" w:rsidP="00E438ED">
      <w:pPr>
        <w:pStyle w:val="2"/>
        <w:keepNext w:val="0"/>
        <w:keepLines w:val="0"/>
        <w:spacing w:line="560" w:lineRule="exact"/>
        <w:ind w:left="632" w:hanging="632"/>
        <w:rPr>
          <w:rFonts w:ascii="方正黑体_GBK" w:eastAsia="方正黑体_GBK" w:hAnsi="方正黑体_GBK" w:cs="方正黑体_GBK"/>
          <w:color w:val="000000"/>
        </w:rPr>
      </w:pPr>
      <w:r>
        <w:rPr>
          <w:rFonts w:ascii="方正黑体_GBK" w:eastAsia="方正黑体_GBK" w:hAnsi="方正黑体_GBK" w:cs="方正黑体_GBK" w:hint="eastAsia"/>
          <w:color w:val="000000"/>
        </w:rPr>
        <w:t>附件</w:t>
      </w:r>
      <w:bookmarkEnd w:id="93"/>
      <w:r>
        <w:rPr>
          <w:rFonts w:ascii="方正黑体_GBK" w:eastAsia="方正黑体_GBK" w:hAnsi="方正黑体_GBK" w:cs="方正黑体_GBK" w:hint="eastAsia"/>
          <w:color w:val="000000"/>
        </w:rPr>
        <w:t>4</w:t>
      </w:r>
    </w:p>
    <w:p w:rsidR="00A22A5D" w:rsidRDefault="009C19EC" w:rsidP="00E438ED">
      <w:pPr>
        <w:pStyle w:val="2"/>
        <w:keepNext w:val="0"/>
        <w:keepLines w:val="0"/>
        <w:ind w:left="872" w:hanging="872"/>
        <w:jc w:val="center"/>
        <w:rPr>
          <w:rFonts w:ascii="方正小标宋_GBK" w:eastAsia="方正小标宋_GBK" w:hAnsi="方正小标宋_GBK" w:cs="方正小标宋_GBK"/>
          <w:bCs w:val="0"/>
          <w:kern w:val="0"/>
          <w:sz w:val="44"/>
          <w:szCs w:val="44"/>
        </w:rPr>
      </w:pPr>
      <w:bookmarkStart w:id="95" w:name="_Toc69808536"/>
      <w:r>
        <w:rPr>
          <w:rFonts w:ascii="方正小标宋_GBK" w:eastAsia="方正小标宋_GBK" w:hAnsi="方正小标宋_GBK" w:cs="方正小标宋_GBK" w:hint="eastAsia"/>
          <w:bCs w:val="0"/>
          <w:kern w:val="0"/>
          <w:sz w:val="44"/>
          <w:szCs w:val="44"/>
        </w:rPr>
        <w:t>县抗震救灾指挥机构应急专项工作组</w:t>
      </w:r>
      <w:bookmarkEnd w:id="95"/>
    </w:p>
    <w:p w:rsidR="00A22A5D" w:rsidRDefault="009C19EC" w:rsidP="00E438ED">
      <w:pPr>
        <w:pStyle w:val="2"/>
        <w:keepNext w:val="0"/>
        <w:keepLines w:val="0"/>
        <w:ind w:left="872" w:hanging="872"/>
        <w:jc w:val="center"/>
        <w:rPr>
          <w:rFonts w:ascii="Times New Roman" w:eastAsia="方正仿宋_GBK" w:hAnsi="Times New Roman" w:cs="方正仿宋_GBK"/>
          <w:bCs w:val="0"/>
          <w:kern w:val="0"/>
        </w:rPr>
      </w:pPr>
      <w:bookmarkStart w:id="96" w:name="_Toc69808537"/>
      <w:r>
        <w:rPr>
          <w:rFonts w:ascii="方正小标宋_GBK" w:eastAsia="方正小标宋_GBK" w:hAnsi="方正小标宋_GBK" w:cs="方正小标宋_GBK" w:hint="eastAsia"/>
          <w:bCs w:val="0"/>
          <w:kern w:val="0"/>
          <w:sz w:val="44"/>
          <w:szCs w:val="44"/>
        </w:rPr>
        <w:t>成员单位重点任务分工</w:t>
      </w:r>
      <w:bookmarkEnd w:id="96"/>
    </w:p>
    <w:p w:rsidR="00A22A5D" w:rsidRDefault="00A22A5D">
      <w:pPr>
        <w:spacing w:line="560" w:lineRule="exact"/>
        <w:ind w:firstLineChars="200" w:firstLine="632"/>
        <w:rPr>
          <w:rFonts w:eastAsia="方正仿宋_GBK" w:cs="方正仿宋_GBK"/>
          <w:kern w:val="0"/>
          <w:szCs w:val="32"/>
        </w:rPr>
      </w:pPr>
    </w:p>
    <w:p w:rsidR="00A22A5D" w:rsidRDefault="009C19EC">
      <w:pPr>
        <w:spacing w:line="560" w:lineRule="exact"/>
        <w:ind w:firstLineChars="200" w:firstLine="632"/>
        <w:rPr>
          <w:rFonts w:eastAsia="方正仿宋_GBK" w:cs="方正仿宋_GBK"/>
          <w:kern w:val="0"/>
          <w:szCs w:val="32"/>
        </w:rPr>
      </w:pPr>
      <w:r>
        <w:rPr>
          <w:rFonts w:eastAsia="方正仿宋_GBK" w:cs="方正仿宋_GBK" w:hint="eastAsia"/>
          <w:kern w:val="0"/>
          <w:szCs w:val="32"/>
        </w:rPr>
        <w:t>县抗震救灾和地质灾害防治救援指挥部应急专项工作组各成员单位重点任务分工如下：</w:t>
      </w:r>
    </w:p>
    <w:p w:rsidR="00A22A5D" w:rsidRDefault="009C19EC">
      <w:pPr>
        <w:pStyle w:val="a9"/>
        <w:spacing w:before="0" w:beforeAutospacing="0" w:after="0" w:afterAutospacing="0" w:line="560" w:lineRule="exact"/>
        <w:ind w:firstLineChars="200" w:firstLine="632"/>
        <w:rPr>
          <w:rFonts w:ascii="Times New Roman" w:eastAsia="方正仿宋_GBK" w:hAnsi="Times New Roman" w:cs="方正仿宋_GBK"/>
          <w:sz w:val="32"/>
          <w:szCs w:val="32"/>
        </w:rPr>
      </w:pPr>
      <w:r>
        <w:rPr>
          <w:rFonts w:ascii="方正黑体_GBK" w:eastAsia="方正黑体_GBK" w:hAnsi="方正黑体_GBK" w:cs="方正黑体_GBK" w:hint="eastAsia"/>
          <w:bCs/>
          <w:sz w:val="32"/>
          <w:szCs w:val="32"/>
        </w:rPr>
        <w:t>一、综合协调组</w:t>
      </w:r>
    </w:p>
    <w:p w:rsidR="00A22A5D" w:rsidRDefault="009C19EC">
      <w:pPr>
        <w:spacing w:line="560" w:lineRule="exact"/>
        <w:ind w:firstLineChars="200" w:firstLine="632"/>
        <w:rPr>
          <w:rFonts w:eastAsia="方正仿宋_GBK" w:cs="方正仿宋_GBK"/>
          <w:kern w:val="0"/>
          <w:szCs w:val="32"/>
        </w:rPr>
      </w:pPr>
      <w:r>
        <w:rPr>
          <w:rFonts w:eastAsia="方正仿宋_GBK" w:cs="方正仿宋_GBK" w:hint="eastAsia"/>
          <w:kern w:val="0"/>
          <w:szCs w:val="32"/>
        </w:rPr>
        <w:t>1.</w:t>
      </w:r>
      <w:r>
        <w:rPr>
          <w:rFonts w:eastAsia="方正仿宋_GBK" w:cs="方正仿宋_GBK" w:hint="eastAsia"/>
          <w:kern w:val="0"/>
          <w:szCs w:val="32"/>
        </w:rPr>
        <w:t>县应急局向县委、县政府上报灾情，提出应急响应级别建议并组织实施，指导对接灾区乡镇（街道）抢险救援工作，统筹抓好县委、县政府决策部署及上级领导同志指示批示精神的贯彻落实；</w:t>
      </w:r>
    </w:p>
    <w:p w:rsidR="00A22A5D" w:rsidRDefault="009C19EC">
      <w:pPr>
        <w:spacing w:line="560" w:lineRule="exact"/>
        <w:ind w:firstLineChars="200" w:firstLine="632"/>
        <w:rPr>
          <w:rFonts w:eastAsia="方正仿宋_GBK" w:cs="方正仿宋_GBK"/>
          <w:kern w:val="0"/>
          <w:szCs w:val="32"/>
        </w:rPr>
      </w:pPr>
      <w:r>
        <w:rPr>
          <w:rFonts w:eastAsia="方正仿宋_GBK" w:cs="方正仿宋_GBK" w:hint="eastAsia"/>
          <w:kern w:val="0"/>
          <w:szCs w:val="32"/>
        </w:rPr>
        <w:t>2.</w:t>
      </w:r>
      <w:r>
        <w:rPr>
          <w:rFonts w:eastAsia="方正仿宋_GBK" w:cs="方正仿宋_GBK" w:hint="eastAsia"/>
          <w:kern w:val="0"/>
          <w:szCs w:val="32"/>
        </w:rPr>
        <w:t>县应急局承担指挥部办公室工作，承办指挥部会议和指挥长、副指挥长召开的专题会议及材料保障工作；</w:t>
      </w:r>
    </w:p>
    <w:p w:rsidR="00A22A5D" w:rsidRDefault="009C19EC">
      <w:pPr>
        <w:spacing w:line="560" w:lineRule="exact"/>
        <w:ind w:firstLineChars="200" w:firstLine="632"/>
        <w:rPr>
          <w:rFonts w:eastAsia="方正仿宋_GBK" w:cs="方正仿宋_GBK"/>
          <w:kern w:val="0"/>
          <w:szCs w:val="32"/>
        </w:rPr>
      </w:pPr>
      <w:r>
        <w:rPr>
          <w:rFonts w:eastAsia="方正仿宋_GBK" w:cs="方正仿宋_GBK" w:hint="eastAsia"/>
          <w:kern w:val="0"/>
          <w:szCs w:val="32"/>
        </w:rPr>
        <w:t>3.</w:t>
      </w:r>
      <w:r>
        <w:rPr>
          <w:rFonts w:eastAsia="方正仿宋_GBK" w:cs="方正仿宋_GBK" w:hint="eastAsia"/>
          <w:kern w:val="0"/>
          <w:szCs w:val="32"/>
        </w:rPr>
        <w:t>县应急局协调做好上级领导同志或指挥部领导赴现场安排、出行、安全等工作，建立前方指挥机构；</w:t>
      </w:r>
    </w:p>
    <w:p w:rsidR="00A22A5D" w:rsidRDefault="009C19EC">
      <w:pPr>
        <w:spacing w:line="560" w:lineRule="exact"/>
        <w:ind w:firstLineChars="200" w:firstLine="632"/>
        <w:rPr>
          <w:rFonts w:eastAsia="方正仿宋_GBK" w:cs="方正仿宋_GBK"/>
          <w:kern w:val="0"/>
          <w:szCs w:val="32"/>
        </w:rPr>
      </w:pPr>
      <w:r>
        <w:rPr>
          <w:rFonts w:eastAsia="方正仿宋_GBK" w:cs="方正仿宋_GBK" w:hint="eastAsia"/>
          <w:kern w:val="0"/>
          <w:szCs w:val="32"/>
        </w:rPr>
        <w:t>4.</w:t>
      </w:r>
      <w:r>
        <w:rPr>
          <w:rFonts w:eastAsia="方正仿宋_GBK" w:cs="方正仿宋_GBK" w:hint="eastAsia"/>
          <w:kern w:val="0"/>
          <w:szCs w:val="32"/>
        </w:rPr>
        <w:t>县应急局负责，其它成员单位配合，做好灾情信息的汇总、分析研判和灾害应对处置情况报送工作，组织协调专家组工作；</w:t>
      </w:r>
    </w:p>
    <w:p w:rsidR="00A22A5D" w:rsidRDefault="009C19EC">
      <w:pPr>
        <w:spacing w:line="560" w:lineRule="exact"/>
        <w:ind w:firstLineChars="200" w:firstLine="632"/>
        <w:rPr>
          <w:rFonts w:eastAsia="方正仿宋_GBK" w:cs="方正仿宋_GBK"/>
          <w:kern w:val="0"/>
          <w:szCs w:val="32"/>
        </w:rPr>
      </w:pPr>
      <w:r>
        <w:rPr>
          <w:rFonts w:eastAsia="方正仿宋_GBK" w:cs="方正仿宋_GBK" w:hint="eastAsia"/>
          <w:kern w:val="0"/>
          <w:szCs w:val="32"/>
        </w:rPr>
        <w:t>5.</w:t>
      </w:r>
      <w:r>
        <w:rPr>
          <w:rFonts w:eastAsia="方正仿宋_GBK" w:cs="方正仿宋_GBK" w:hint="eastAsia"/>
          <w:kern w:val="0"/>
          <w:szCs w:val="32"/>
        </w:rPr>
        <w:t>县应急局负责协调建立各级指挥机构、救援力量所需的通信网络。</w:t>
      </w:r>
    </w:p>
    <w:p w:rsidR="00A22A5D" w:rsidRDefault="009C19EC">
      <w:pPr>
        <w:pStyle w:val="a9"/>
        <w:spacing w:before="0" w:beforeAutospacing="0" w:after="0" w:afterAutospacing="0" w:line="560" w:lineRule="exact"/>
        <w:ind w:firstLineChars="200" w:firstLine="632"/>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二、抢险救援组</w:t>
      </w:r>
    </w:p>
    <w:p w:rsidR="00A22A5D" w:rsidRDefault="009C19EC">
      <w:pPr>
        <w:spacing w:line="560" w:lineRule="exact"/>
        <w:ind w:firstLineChars="200" w:firstLine="632"/>
        <w:rPr>
          <w:rFonts w:eastAsia="方正仿宋_GBK" w:cs="方正仿宋_GBK"/>
          <w:kern w:val="0"/>
          <w:szCs w:val="32"/>
        </w:rPr>
      </w:pPr>
      <w:r>
        <w:rPr>
          <w:rFonts w:eastAsia="方正仿宋_GBK" w:cs="方正仿宋_GBK" w:hint="eastAsia"/>
          <w:kern w:val="0"/>
          <w:szCs w:val="32"/>
        </w:rPr>
        <w:t>1.</w:t>
      </w:r>
      <w:r>
        <w:rPr>
          <w:rFonts w:eastAsia="方正仿宋_GBK" w:cs="方正仿宋_GBK" w:hint="eastAsia"/>
          <w:kern w:val="0"/>
          <w:szCs w:val="32"/>
        </w:rPr>
        <w:t>县应急局会商武警奉节中队、县消防救援大队负责制定实施抢险救援力量配置方案，调配救援队伍和装备，适时提出调整抢险救援力量的建议；</w:t>
      </w:r>
    </w:p>
    <w:p w:rsidR="00A22A5D" w:rsidRDefault="009C19EC">
      <w:pPr>
        <w:spacing w:line="560" w:lineRule="exact"/>
        <w:ind w:firstLineChars="200" w:firstLine="632"/>
        <w:rPr>
          <w:rFonts w:eastAsia="方正仿宋_GBK" w:cs="方正仿宋_GBK"/>
          <w:kern w:val="0"/>
          <w:szCs w:val="32"/>
        </w:rPr>
      </w:pPr>
      <w:r>
        <w:rPr>
          <w:rFonts w:eastAsia="方正仿宋_GBK" w:cs="方正仿宋_GBK" w:hint="eastAsia"/>
          <w:kern w:val="0"/>
          <w:szCs w:val="32"/>
        </w:rPr>
        <w:t>2.</w:t>
      </w:r>
      <w:r>
        <w:rPr>
          <w:rFonts w:eastAsia="方正仿宋_GBK" w:cs="方正仿宋_GBK" w:hint="eastAsia"/>
          <w:kern w:val="0"/>
          <w:szCs w:val="32"/>
        </w:rPr>
        <w:t>县应急局同相关部门（单位）、受灾的乡镇（街道）会商制定现场抢险救援方案；</w:t>
      </w:r>
    </w:p>
    <w:p w:rsidR="00A22A5D" w:rsidRDefault="009C19EC">
      <w:pPr>
        <w:spacing w:line="560" w:lineRule="exact"/>
        <w:ind w:firstLineChars="200" w:firstLine="632"/>
        <w:rPr>
          <w:rFonts w:eastAsia="方正仿宋_GBK" w:cs="方正仿宋_GBK"/>
          <w:kern w:val="0"/>
          <w:szCs w:val="32"/>
        </w:rPr>
      </w:pPr>
      <w:r>
        <w:rPr>
          <w:rFonts w:eastAsia="方正仿宋_GBK" w:cs="方正仿宋_GBK" w:hint="eastAsia"/>
          <w:kern w:val="0"/>
          <w:szCs w:val="32"/>
        </w:rPr>
        <w:t>3.</w:t>
      </w:r>
      <w:r>
        <w:rPr>
          <w:rFonts w:eastAsia="方正仿宋_GBK" w:cs="方正仿宋_GBK" w:hint="eastAsia"/>
          <w:kern w:val="0"/>
          <w:szCs w:val="32"/>
        </w:rPr>
        <w:t>县应急局负责提出救援队伍和装备航空、铁路运输需求；</w:t>
      </w:r>
    </w:p>
    <w:p w:rsidR="00A22A5D" w:rsidRDefault="009C19EC">
      <w:pPr>
        <w:spacing w:line="560" w:lineRule="exact"/>
        <w:ind w:firstLineChars="200" w:firstLine="632"/>
        <w:rPr>
          <w:rFonts w:eastAsia="方正仿宋_GBK" w:cs="方正仿宋_GBK"/>
          <w:kern w:val="0"/>
          <w:szCs w:val="32"/>
        </w:rPr>
      </w:pPr>
      <w:r>
        <w:rPr>
          <w:rFonts w:eastAsia="方正仿宋_GBK" w:cs="方正仿宋_GBK" w:hint="eastAsia"/>
          <w:kern w:val="0"/>
          <w:szCs w:val="32"/>
        </w:rPr>
        <w:t>4.</w:t>
      </w:r>
      <w:r>
        <w:rPr>
          <w:rFonts w:eastAsia="方正仿宋_GBK" w:cs="方正仿宋_GBK" w:hint="eastAsia"/>
          <w:kern w:val="0"/>
          <w:szCs w:val="32"/>
        </w:rPr>
        <w:t>县应急局、团县委、县红十字会负责统筹指导社会力量参与抢险救援；</w:t>
      </w:r>
    </w:p>
    <w:p w:rsidR="00A22A5D" w:rsidRDefault="009C19EC">
      <w:pPr>
        <w:spacing w:line="560" w:lineRule="exact"/>
        <w:ind w:firstLineChars="200" w:firstLine="632"/>
        <w:rPr>
          <w:rFonts w:eastAsia="方正仿宋_GBK" w:cs="方正仿宋_GBK"/>
          <w:kern w:val="0"/>
          <w:szCs w:val="32"/>
        </w:rPr>
      </w:pPr>
      <w:r>
        <w:rPr>
          <w:rFonts w:eastAsia="方正仿宋_GBK" w:cs="方正仿宋_GBK" w:hint="eastAsia"/>
          <w:kern w:val="0"/>
          <w:szCs w:val="32"/>
        </w:rPr>
        <w:t>5.</w:t>
      </w:r>
      <w:r>
        <w:rPr>
          <w:rFonts w:eastAsia="方正仿宋_GBK" w:cs="方正仿宋_GBK" w:hint="eastAsia"/>
          <w:kern w:val="0"/>
          <w:szCs w:val="32"/>
        </w:rPr>
        <w:t>县应急局、武警奉节中队、县消防救援大队、县红十字会、团县委分别指挥各自救援队伍，按照县抗震救灾指挥机构统一部署安排，搜救被困群众，及时组织疏散危险区群众，做好排查与清理灾区现场工作；</w:t>
      </w:r>
    </w:p>
    <w:p w:rsidR="00A22A5D" w:rsidRDefault="009C19EC">
      <w:pPr>
        <w:spacing w:line="560" w:lineRule="exact"/>
        <w:ind w:firstLineChars="200" w:firstLine="632"/>
        <w:rPr>
          <w:rFonts w:eastAsia="方正仿宋_GBK" w:cs="方正仿宋_GBK"/>
          <w:kern w:val="0"/>
          <w:szCs w:val="32"/>
        </w:rPr>
      </w:pPr>
      <w:r>
        <w:rPr>
          <w:rFonts w:eastAsia="方正仿宋_GBK" w:cs="方正仿宋_GBK" w:hint="eastAsia"/>
          <w:kern w:val="0"/>
          <w:szCs w:val="32"/>
        </w:rPr>
        <w:t>6.</w:t>
      </w:r>
      <w:r>
        <w:rPr>
          <w:rFonts w:eastAsia="方正仿宋_GBK" w:cs="方正仿宋_GBK" w:hint="eastAsia"/>
          <w:kern w:val="0"/>
          <w:szCs w:val="32"/>
        </w:rPr>
        <w:t>县规划自然资源局、县生态环境局、县经济信息委、县水利局、县国资管理中心、武警奉节中队、县消防救援大队负责对火灾、危险品泄漏、地质灾害、环境污染、堰塞湖、矿区坍塌等次生灾害进行紧急处置；</w:t>
      </w:r>
    </w:p>
    <w:p w:rsidR="00A22A5D" w:rsidRDefault="009C19EC">
      <w:pPr>
        <w:spacing w:line="560" w:lineRule="exact"/>
        <w:ind w:firstLineChars="200" w:firstLine="632"/>
        <w:rPr>
          <w:rFonts w:eastAsia="方正仿宋_GBK" w:cs="方正仿宋_GBK"/>
          <w:kern w:val="0"/>
          <w:szCs w:val="32"/>
        </w:rPr>
      </w:pPr>
      <w:r>
        <w:rPr>
          <w:rFonts w:eastAsia="方正仿宋_GBK" w:cs="方正仿宋_GBK" w:hint="eastAsia"/>
          <w:kern w:val="0"/>
          <w:szCs w:val="32"/>
        </w:rPr>
        <w:t>7.</w:t>
      </w:r>
      <w:r>
        <w:rPr>
          <w:rFonts w:eastAsia="方正仿宋_GBK" w:cs="方正仿宋_GBK" w:hint="eastAsia"/>
          <w:kern w:val="0"/>
          <w:szCs w:val="32"/>
        </w:rPr>
        <w:t>县应急局、团县委、县红十字会协调灾区乡镇（街道）和相关部门，对救援队伍提供必要的交通、后勤等保障；</w:t>
      </w:r>
    </w:p>
    <w:p w:rsidR="00A22A5D" w:rsidRDefault="009C19EC">
      <w:pPr>
        <w:spacing w:line="560" w:lineRule="exact"/>
        <w:ind w:firstLineChars="200" w:firstLine="632"/>
        <w:rPr>
          <w:rFonts w:eastAsia="方正仿宋_GBK" w:cs="方正仿宋_GBK"/>
          <w:kern w:val="0"/>
          <w:szCs w:val="32"/>
        </w:rPr>
      </w:pPr>
      <w:r>
        <w:rPr>
          <w:rFonts w:eastAsia="方正仿宋_GBK" w:cs="方正仿宋_GBK" w:hint="eastAsia"/>
          <w:kern w:val="0"/>
          <w:szCs w:val="32"/>
        </w:rPr>
        <w:t>8.</w:t>
      </w:r>
      <w:r>
        <w:rPr>
          <w:rFonts w:eastAsia="方正仿宋_GBK" w:cs="方正仿宋_GBK" w:hint="eastAsia"/>
          <w:kern w:val="0"/>
          <w:szCs w:val="32"/>
        </w:rPr>
        <w:t>县交通局组织协调救援力量和装备的远程投送工作；</w:t>
      </w:r>
    </w:p>
    <w:p w:rsidR="00A22A5D" w:rsidRDefault="009C19EC">
      <w:pPr>
        <w:spacing w:line="560" w:lineRule="exact"/>
        <w:ind w:firstLineChars="200" w:firstLine="632"/>
        <w:rPr>
          <w:rFonts w:eastAsia="方正仿宋_GBK" w:cs="方正仿宋_GBK"/>
          <w:kern w:val="0"/>
          <w:szCs w:val="32"/>
        </w:rPr>
      </w:pPr>
      <w:r>
        <w:rPr>
          <w:rFonts w:eastAsia="方正仿宋_GBK" w:cs="方正仿宋_GBK" w:hint="eastAsia"/>
          <w:kern w:val="0"/>
          <w:szCs w:val="32"/>
        </w:rPr>
        <w:t>9.</w:t>
      </w:r>
      <w:r>
        <w:rPr>
          <w:rFonts w:eastAsia="方正仿宋_GBK" w:cs="方正仿宋_GBK" w:hint="eastAsia"/>
          <w:kern w:val="0"/>
          <w:szCs w:val="32"/>
        </w:rPr>
        <w:t>县应急局会同国网重庆奉节供电公司、县国资管理中心负责供水、供电、供气等生命线工程的抢险抢修。</w:t>
      </w:r>
    </w:p>
    <w:p w:rsidR="00A22A5D" w:rsidRDefault="009C19EC">
      <w:pPr>
        <w:pStyle w:val="a9"/>
        <w:spacing w:before="0" w:beforeAutospacing="0" w:after="0" w:afterAutospacing="0" w:line="560" w:lineRule="exact"/>
        <w:ind w:firstLineChars="200" w:firstLine="632"/>
        <w:rPr>
          <w:rFonts w:ascii="Times New Roman" w:eastAsia="方正仿宋_GBK" w:hAnsi="Times New Roman" w:cs="方正仿宋_GBK"/>
          <w:sz w:val="32"/>
          <w:szCs w:val="32"/>
        </w:rPr>
      </w:pPr>
      <w:r>
        <w:rPr>
          <w:rFonts w:ascii="方正黑体_GBK" w:eastAsia="方正黑体_GBK" w:hAnsi="方正黑体_GBK" w:cs="方正黑体_GBK" w:hint="eastAsia"/>
          <w:bCs/>
          <w:sz w:val="32"/>
          <w:szCs w:val="32"/>
        </w:rPr>
        <w:t>三、灾情监测研判组</w:t>
      </w:r>
    </w:p>
    <w:p w:rsidR="00A22A5D" w:rsidRDefault="009C19EC">
      <w:pPr>
        <w:spacing w:line="560" w:lineRule="exact"/>
        <w:ind w:firstLineChars="200" w:firstLine="632"/>
        <w:rPr>
          <w:rFonts w:eastAsia="方正仿宋_GBK" w:cs="方正仿宋_GBK"/>
          <w:kern w:val="0"/>
          <w:szCs w:val="32"/>
        </w:rPr>
      </w:pPr>
      <w:r>
        <w:rPr>
          <w:rFonts w:eastAsia="方正仿宋_GBK" w:cs="方正仿宋_GBK" w:hint="eastAsia"/>
          <w:kern w:val="0"/>
          <w:szCs w:val="32"/>
        </w:rPr>
        <w:t>1.</w:t>
      </w:r>
      <w:r>
        <w:rPr>
          <w:rFonts w:eastAsia="方正仿宋_GBK" w:cs="方正仿宋_GBK" w:hint="eastAsia"/>
          <w:kern w:val="0"/>
          <w:szCs w:val="32"/>
        </w:rPr>
        <w:t>县规划自然资源局配合市地震局开展地震速报预警、灾情快速评估、余震监测，组织震情会商，提出震情趋势判定意见；</w:t>
      </w:r>
    </w:p>
    <w:p w:rsidR="00A22A5D" w:rsidRDefault="009C19EC">
      <w:pPr>
        <w:spacing w:line="560" w:lineRule="exact"/>
        <w:ind w:firstLineChars="200" w:firstLine="632"/>
        <w:rPr>
          <w:rFonts w:eastAsia="方正仿宋_GBK" w:cs="方正仿宋_GBK"/>
          <w:kern w:val="0"/>
          <w:szCs w:val="32"/>
        </w:rPr>
      </w:pPr>
      <w:r>
        <w:rPr>
          <w:rFonts w:eastAsia="方正仿宋_GBK" w:cs="方正仿宋_GBK" w:hint="eastAsia"/>
          <w:kern w:val="0"/>
          <w:szCs w:val="32"/>
        </w:rPr>
        <w:t>2.</w:t>
      </w:r>
      <w:r>
        <w:rPr>
          <w:rFonts w:eastAsia="方正仿宋_GBK" w:cs="方正仿宋_GBK" w:hint="eastAsia"/>
          <w:kern w:val="0"/>
          <w:szCs w:val="32"/>
        </w:rPr>
        <w:t>县气象局负责震区气象实时监测及预报，及时发布天气预警信息和相关防御指引，为救援救灾工作提供气象保障；</w:t>
      </w:r>
    </w:p>
    <w:p w:rsidR="00A22A5D" w:rsidRDefault="009C19EC">
      <w:pPr>
        <w:spacing w:line="560" w:lineRule="exact"/>
        <w:ind w:firstLineChars="200" w:firstLine="632"/>
        <w:rPr>
          <w:rFonts w:eastAsia="方正仿宋_GBK" w:cs="方正仿宋_GBK"/>
          <w:kern w:val="0"/>
          <w:szCs w:val="32"/>
        </w:rPr>
      </w:pPr>
      <w:r>
        <w:rPr>
          <w:rFonts w:eastAsia="方正仿宋_GBK" w:cs="方正仿宋_GBK" w:hint="eastAsia"/>
          <w:kern w:val="0"/>
          <w:szCs w:val="32"/>
        </w:rPr>
        <w:t>3.</w:t>
      </w:r>
      <w:r>
        <w:rPr>
          <w:rFonts w:eastAsia="方正仿宋_GBK" w:cs="方正仿宋_GBK" w:hint="eastAsia"/>
          <w:kern w:val="0"/>
          <w:szCs w:val="32"/>
        </w:rPr>
        <w:t>县应急局负责指导防范处置地震造成的火灾事故及危化品泄漏、矿井塌方等安全生产事故等次生灾害，做好灾区防火以及灾区安全生产隐患排查、防范工作；</w:t>
      </w:r>
    </w:p>
    <w:p w:rsidR="00A22A5D" w:rsidRDefault="009C19EC">
      <w:pPr>
        <w:spacing w:line="560" w:lineRule="exact"/>
        <w:ind w:firstLineChars="200" w:firstLine="632"/>
        <w:rPr>
          <w:rFonts w:eastAsia="方正仿宋_GBK" w:cs="方正仿宋_GBK"/>
          <w:kern w:val="0"/>
          <w:szCs w:val="32"/>
        </w:rPr>
      </w:pPr>
      <w:r>
        <w:rPr>
          <w:rFonts w:eastAsia="方正仿宋_GBK" w:cs="方正仿宋_GBK" w:hint="eastAsia"/>
          <w:kern w:val="0"/>
          <w:szCs w:val="32"/>
        </w:rPr>
        <w:t>4.</w:t>
      </w:r>
      <w:r>
        <w:rPr>
          <w:rFonts w:eastAsia="方正仿宋_GBK" w:cs="方正仿宋_GBK" w:hint="eastAsia"/>
          <w:kern w:val="0"/>
          <w:szCs w:val="32"/>
        </w:rPr>
        <w:t>县应急局、县科技局、县经济信息委、县规划自然资源局、县住房城乡建委、县城管局、县交通局、县水利局负责调度相关技术力量和设备，密切监视灾情发展；</w:t>
      </w:r>
    </w:p>
    <w:p w:rsidR="00A22A5D" w:rsidRDefault="009C19EC">
      <w:pPr>
        <w:spacing w:line="560" w:lineRule="exact"/>
        <w:ind w:firstLineChars="200" w:firstLine="632"/>
        <w:rPr>
          <w:rFonts w:eastAsia="方正仿宋_GBK" w:cs="方正仿宋_GBK"/>
          <w:kern w:val="0"/>
          <w:szCs w:val="32"/>
        </w:rPr>
      </w:pPr>
      <w:r>
        <w:rPr>
          <w:rFonts w:eastAsia="方正仿宋_GBK" w:cs="方正仿宋_GBK" w:hint="eastAsia"/>
          <w:kern w:val="0"/>
          <w:szCs w:val="32"/>
        </w:rPr>
        <w:t>5.</w:t>
      </w:r>
      <w:r>
        <w:rPr>
          <w:rFonts w:eastAsia="方正仿宋_GBK" w:cs="方正仿宋_GBK" w:hint="eastAsia"/>
          <w:kern w:val="0"/>
          <w:szCs w:val="32"/>
        </w:rPr>
        <w:t>县规划自然资源局负责地震造成的山体崩塌、滑坡、泥石流、地面塌陷、地裂缝、滚石等次生地质灾害应急救援的技术支撑工作，做好灾区地质灾害隐患风险排查与应急测绘保障工作；</w:t>
      </w:r>
    </w:p>
    <w:p w:rsidR="00A22A5D" w:rsidRDefault="009C19EC">
      <w:pPr>
        <w:spacing w:line="560" w:lineRule="exact"/>
        <w:ind w:firstLineChars="200" w:firstLine="632"/>
        <w:rPr>
          <w:rFonts w:eastAsia="方正仿宋_GBK" w:cs="方正仿宋_GBK"/>
          <w:kern w:val="0"/>
          <w:szCs w:val="32"/>
        </w:rPr>
      </w:pPr>
      <w:r>
        <w:rPr>
          <w:rFonts w:eastAsia="方正仿宋_GBK" w:cs="方正仿宋_GBK" w:hint="eastAsia"/>
          <w:kern w:val="0"/>
          <w:szCs w:val="32"/>
        </w:rPr>
        <w:t>6.</w:t>
      </w:r>
      <w:r>
        <w:rPr>
          <w:rFonts w:eastAsia="方正仿宋_GBK" w:cs="方正仿宋_GBK" w:hint="eastAsia"/>
          <w:kern w:val="0"/>
          <w:szCs w:val="32"/>
        </w:rPr>
        <w:t>县生态环境局负责根据实际情况，加强灾区大气、饮用水、土壤等生态环境监测，指导防范处置地震造成的突发生态环境事件等次生生态环境灾害，做好灾区生态环境风险隐患排查工作；</w:t>
      </w:r>
    </w:p>
    <w:p w:rsidR="00A22A5D" w:rsidRDefault="009C19EC">
      <w:pPr>
        <w:spacing w:line="560" w:lineRule="exact"/>
        <w:ind w:firstLineChars="200" w:firstLine="632"/>
        <w:rPr>
          <w:rFonts w:eastAsia="方正仿宋_GBK" w:cs="方正仿宋_GBK"/>
          <w:kern w:val="0"/>
          <w:szCs w:val="32"/>
        </w:rPr>
      </w:pPr>
      <w:r>
        <w:rPr>
          <w:rFonts w:eastAsia="方正仿宋_GBK" w:cs="方正仿宋_GBK" w:hint="eastAsia"/>
          <w:kern w:val="0"/>
          <w:szCs w:val="32"/>
        </w:rPr>
        <w:t>7.</w:t>
      </w:r>
      <w:r>
        <w:rPr>
          <w:rFonts w:eastAsia="方正仿宋_GBK" w:cs="方正仿宋_GBK" w:hint="eastAsia"/>
          <w:kern w:val="0"/>
          <w:szCs w:val="32"/>
        </w:rPr>
        <w:t>县住房城乡建委负责对灾区重要建筑物采取紧急处置措施并加强监控；</w:t>
      </w:r>
    </w:p>
    <w:p w:rsidR="00A22A5D" w:rsidRDefault="009C19EC">
      <w:pPr>
        <w:spacing w:line="560" w:lineRule="exact"/>
        <w:ind w:firstLineChars="200" w:firstLine="632"/>
        <w:rPr>
          <w:rFonts w:eastAsia="方正仿宋_GBK" w:cs="方正仿宋_GBK"/>
          <w:kern w:val="0"/>
          <w:szCs w:val="32"/>
        </w:rPr>
      </w:pPr>
      <w:r>
        <w:rPr>
          <w:rFonts w:eastAsia="方正仿宋_GBK" w:cs="方正仿宋_GBK" w:hint="eastAsia"/>
          <w:kern w:val="0"/>
          <w:szCs w:val="32"/>
        </w:rPr>
        <w:t>8.</w:t>
      </w:r>
      <w:r>
        <w:rPr>
          <w:rFonts w:eastAsia="方正仿宋_GBK" w:cs="方正仿宋_GBK" w:hint="eastAsia"/>
          <w:kern w:val="0"/>
          <w:szCs w:val="32"/>
        </w:rPr>
        <w:t>县交通局负责对灾区重大关键交通设施采取紧急处置措施并加强监控；</w:t>
      </w:r>
    </w:p>
    <w:p w:rsidR="00A22A5D" w:rsidRDefault="009C19EC">
      <w:pPr>
        <w:spacing w:line="560" w:lineRule="exact"/>
        <w:ind w:firstLineChars="200" w:firstLine="632"/>
        <w:rPr>
          <w:rFonts w:eastAsia="方正仿宋_GBK" w:cs="方正仿宋_GBK"/>
          <w:kern w:val="0"/>
          <w:szCs w:val="32"/>
        </w:rPr>
      </w:pPr>
      <w:r>
        <w:rPr>
          <w:rFonts w:eastAsia="方正仿宋_GBK" w:cs="方正仿宋_GBK" w:hint="eastAsia"/>
          <w:kern w:val="0"/>
          <w:szCs w:val="32"/>
        </w:rPr>
        <w:t>9.</w:t>
      </w:r>
      <w:r>
        <w:rPr>
          <w:rFonts w:eastAsia="方正仿宋_GBK" w:cs="方正仿宋_GBK" w:hint="eastAsia"/>
          <w:kern w:val="0"/>
          <w:szCs w:val="32"/>
        </w:rPr>
        <w:t>县水利局负责组织开展震区水利工程设施风险隐患排查，做好堤防、水库险情等次生灾害应急抢险技术支撑；做好地震造成的堰塞湖险情水文应急监测、应急处置方案技术支撑；指导震区开展水文应急监测及预报；</w:t>
      </w:r>
    </w:p>
    <w:p w:rsidR="00A22A5D" w:rsidRDefault="009C19EC">
      <w:pPr>
        <w:spacing w:line="560" w:lineRule="exact"/>
        <w:ind w:firstLineChars="200" w:firstLine="632"/>
        <w:rPr>
          <w:rFonts w:eastAsia="方正仿宋_GBK" w:cs="方正仿宋_GBK"/>
          <w:kern w:val="0"/>
          <w:szCs w:val="32"/>
        </w:rPr>
      </w:pPr>
      <w:r>
        <w:rPr>
          <w:rFonts w:eastAsia="方正仿宋_GBK" w:cs="方正仿宋_GBK" w:hint="eastAsia"/>
          <w:kern w:val="0"/>
          <w:szCs w:val="32"/>
        </w:rPr>
        <w:t>10.</w:t>
      </w:r>
      <w:r>
        <w:rPr>
          <w:rFonts w:eastAsia="方正仿宋_GBK" w:cs="方正仿宋_GBK" w:hint="eastAsia"/>
          <w:kern w:val="0"/>
          <w:szCs w:val="32"/>
        </w:rPr>
        <w:t>国网重庆奉节供电公司负责对灾区重大关键电力设施采取紧急处置措施并加强监控。</w:t>
      </w:r>
    </w:p>
    <w:p w:rsidR="00A22A5D" w:rsidRDefault="009C19EC">
      <w:pPr>
        <w:pStyle w:val="a9"/>
        <w:spacing w:before="0" w:beforeAutospacing="0" w:after="0" w:afterAutospacing="0" w:line="560" w:lineRule="exact"/>
        <w:ind w:firstLineChars="200" w:firstLine="632"/>
        <w:rPr>
          <w:rFonts w:ascii="Times New Roman" w:eastAsia="方正仿宋_GBK" w:hAnsi="Times New Roman" w:cs="方正仿宋_GBK"/>
          <w:sz w:val="32"/>
          <w:szCs w:val="32"/>
        </w:rPr>
      </w:pPr>
      <w:r>
        <w:rPr>
          <w:rFonts w:ascii="方正黑体_GBK" w:eastAsia="方正黑体_GBK" w:hAnsi="方正黑体_GBK" w:cs="方正黑体_GBK" w:hint="eastAsia"/>
          <w:bCs/>
          <w:sz w:val="32"/>
          <w:szCs w:val="32"/>
        </w:rPr>
        <w:t>四、医疗救治组</w:t>
      </w:r>
    </w:p>
    <w:p w:rsidR="00A22A5D" w:rsidRDefault="009C19EC">
      <w:pPr>
        <w:spacing w:line="560" w:lineRule="exact"/>
        <w:ind w:firstLineChars="200" w:firstLine="632"/>
        <w:rPr>
          <w:rFonts w:eastAsia="方正仿宋_GBK" w:cs="方正仿宋_GBK"/>
          <w:kern w:val="0"/>
          <w:szCs w:val="32"/>
        </w:rPr>
      </w:pPr>
      <w:r>
        <w:rPr>
          <w:rFonts w:eastAsia="方正仿宋_GBK" w:cs="方正仿宋_GBK" w:hint="eastAsia"/>
          <w:kern w:val="0"/>
          <w:szCs w:val="32"/>
        </w:rPr>
        <w:t>1.</w:t>
      </w:r>
      <w:r>
        <w:rPr>
          <w:rFonts w:eastAsia="方正仿宋_GBK" w:cs="方正仿宋_GBK" w:hint="eastAsia"/>
          <w:kern w:val="0"/>
          <w:szCs w:val="32"/>
        </w:rPr>
        <w:t>县卫生健康委、县红十字会负责组派紧急医学救援队伍，对受伤人员进行救治；</w:t>
      </w:r>
    </w:p>
    <w:p w:rsidR="00A22A5D" w:rsidRDefault="009C19EC">
      <w:pPr>
        <w:spacing w:line="560" w:lineRule="exact"/>
        <w:ind w:firstLineChars="200" w:firstLine="632"/>
        <w:rPr>
          <w:rFonts w:eastAsia="方正仿宋_GBK" w:cs="方正仿宋_GBK"/>
          <w:kern w:val="0"/>
          <w:szCs w:val="32"/>
        </w:rPr>
      </w:pPr>
      <w:r>
        <w:rPr>
          <w:rFonts w:eastAsia="方正仿宋_GBK" w:cs="方正仿宋_GBK" w:hint="eastAsia"/>
          <w:kern w:val="0"/>
          <w:szCs w:val="32"/>
        </w:rPr>
        <w:t>2.</w:t>
      </w:r>
      <w:r>
        <w:rPr>
          <w:rFonts w:eastAsia="方正仿宋_GBK" w:cs="方正仿宋_GBK" w:hint="eastAsia"/>
          <w:kern w:val="0"/>
          <w:szCs w:val="32"/>
        </w:rPr>
        <w:t>县卫生健康委、县交通局处负责紧急医学救援人员和物资投送、伤员患者转移后送；</w:t>
      </w:r>
    </w:p>
    <w:p w:rsidR="00A22A5D" w:rsidRDefault="009C19EC">
      <w:pPr>
        <w:spacing w:line="560" w:lineRule="exact"/>
        <w:ind w:firstLineChars="200" w:firstLine="632"/>
        <w:rPr>
          <w:rFonts w:eastAsia="方正仿宋_GBK" w:cs="方正仿宋_GBK"/>
          <w:kern w:val="0"/>
          <w:szCs w:val="32"/>
        </w:rPr>
      </w:pPr>
      <w:r>
        <w:rPr>
          <w:rFonts w:eastAsia="方正仿宋_GBK" w:cs="方正仿宋_GBK" w:hint="eastAsia"/>
          <w:kern w:val="0"/>
          <w:szCs w:val="32"/>
        </w:rPr>
        <w:t>3.</w:t>
      </w:r>
      <w:r>
        <w:rPr>
          <w:rFonts w:eastAsia="方正仿宋_GBK" w:cs="方正仿宋_GBK" w:hint="eastAsia"/>
          <w:kern w:val="0"/>
          <w:szCs w:val="32"/>
        </w:rPr>
        <w:t>县卫生健康委、县生态环境局、县市场监管局、县红十字会负责做好伤员、灾区群众和救援人员的医疗服务与心理援助，检查、监测灾区饮用水源和食品，防范和控制各种传染病的暴发流行；</w:t>
      </w:r>
    </w:p>
    <w:p w:rsidR="00A22A5D" w:rsidRDefault="009C19EC">
      <w:pPr>
        <w:spacing w:line="560" w:lineRule="exact"/>
        <w:ind w:firstLineChars="200" w:firstLine="632"/>
        <w:rPr>
          <w:rFonts w:eastAsia="方正仿宋_GBK" w:cs="方正仿宋_GBK"/>
          <w:kern w:val="0"/>
          <w:szCs w:val="32"/>
        </w:rPr>
      </w:pPr>
      <w:r>
        <w:rPr>
          <w:rFonts w:eastAsia="方正仿宋_GBK" w:cs="方正仿宋_GBK" w:hint="eastAsia"/>
          <w:kern w:val="0"/>
          <w:szCs w:val="32"/>
        </w:rPr>
        <w:t>4.</w:t>
      </w:r>
      <w:r>
        <w:rPr>
          <w:rFonts w:eastAsia="方正仿宋_GBK" w:cs="方正仿宋_GBK" w:hint="eastAsia"/>
          <w:kern w:val="0"/>
          <w:szCs w:val="32"/>
        </w:rPr>
        <w:t>县卫生健康委、县农业农村委负责制定实施疾病防控方案，根据当地疫病流行情况开展相应重大疫病防控，做好遇难人员遗体消杀工作。县农业农村委配合做好人畜共患病防控的相关工作；</w:t>
      </w:r>
    </w:p>
    <w:p w:rsidR="00A22A5D" w:rsidRDefault="009C19EC">
      <w:pPr>
        <w:spacing w:line="560" w:lineRule="exact"/>
        <w:ind w:firstLineChars="200" w:firstLine="632"/>
        <w:rPr>
          <w:rFonts w:eastAsia="方正仿宋_GBK" w:cs="方正仿宋_GBK"/>
          <w:kern w:val="0"/>
          <w:szCs w:val="32"/>
        </w:rPr>
      </w:pPr>
      <w:r>
        <w:rPr>
          <w:rFonts w:eastAsia="方正仿宋_GBK" w:cs="方正仿宋_GBK" w:hint="eastAsia"/>
          <w:kern w:val="0"/>
          <w:szCs w:val="32"/>
        </w:rPr>
        <w:t>5.</w:t>
      </w:r>
      <w:r>
        <w:rPr>
          <w:rFonts w:eastAsia="方正仿宋_GBK" w:cs="方正仿宋_GBK" w:hint="eastAsia"/>
          <w:kern w:val="0"/>
          <w:szCs w:val="32"/>
        </w:rPr>
        <w:t>县发展改革委、县经济信息委、县国资管理中心、县交通局负责统筹、调集、转运医疗器械、药品等物资，指导帮助有关企业增产转产，保障灾区医疗物资及药品供应。</w:t>
      </w:r>
    </w:p>
    <w:p w:rsidR="00A22A5D" w:rsidRDefault="009C19EC">
      <w:pPr>
        <w:pStyle w:val="a9"/>
        <w:spacing w:before="0" w:beforeAutospacing="0" w:after="0" w:afterAutospacing="0" w:line="560" w:lineRule="exact"/>
        <w:ind w:firstLineChars="200" w:firstLine="632"/>
        <w:rPr>
          <w:rFonts w:ascii="Times New Roman" w:eastAsia="方正仿宋_GBK" w:hAnsi="Times New Roman" w:cs="方正仿宋_GBK"/>
          <w:sz w:val="32"/>
          <w:szCs w:val="32"/>
        </w:rPr>
      </w:pPr>
      <w:r>
        <w:rPr>
          <w:rFonts w:ascii="方正黑体_GBK" w:eastAsia="方正黑体_GBK" w:hAnsi="方正黑体_GBK" w:cs="方正黑体_GBK" w:hint="eastAsia"/>
          <w:bCs/>
          <w:sz w:val="32"/>
          <w:szCs w:val="32"/>
        </w:rPr>
        <w:t>五、社会治安组</w:t>
      </w:r>
    </w:p>
    <w:p w:rsidR="00A22A5D" w:rsidRDefault="009C19EC">
      <w:pPr>
        <w:spacing w:line="560" w:lineRule="exact"/>
        <w:ind w:firstLineChars="200" w:firstLine="632"/>
        <w:rPr>
          <w:rFonts w:eastAsia="方正仿宋_GBK" w:cs="方正仿宋_GBK"/>
          <w:kern w:val="0"/>
          <w:szCs w:val="32"/>
        </w:rPr>
      </w:pPr>
      <w:r>
        <w:rPr>
          <w:rFonts w:eastAsia="方正仿宋_GBK" w:cs="方正仿宋_GBK" w:hint="eastAsia"/>
          <w:kern w:val="0"/>
          <w:szCs w:val="32"/>
        </w:rPr>
        <w:t>1.</w:t>
      </w:r>
      <w:r>
        <w:rPr>
          <w:rFonts w:eastAsia="方正仿宋_GBK" w:cs="方正仿宋_GBK" w:hint="eastAsia"/>
          <w:kern w:val="0"/>
          <w:szCs w:val="32"/>
        </w:rPr>
        <w:t>县公安局、武警奉节中队指导灾区加强治安管理、道路交通管理，严密社会面巡逻防控，维护灾区治安、道路交通秩序；</w:t>
      </w:r>
    </w:p>
    <w:p w:rsidR="00A22A5D" w:rsidRDefault="009C19EC">
      <w:pPr>
        <w:spacing w:line="560" w:lineRule="exact"/>
        <w:ind w:firstLineChars="200" w:firstLine="632"/>
        <w:rPr>
          <w:rFonts w:eastAsia="方正仿宋_GBK" w:cs="方正仿宋_GBK"/>
          <w:kern w:val="0"/>
          <w:szCs w:val="32"/>
        </w:rPr>
      </w:pPr>
      <w:r>
        <w:rPr>
          <w:rFonts w:eastAsia="方正仿宋_GBK" w:cs="方正仿宋_GBK" w:hint="eastAsia"/>
          <w:kern w:val="0"/>
          <w:szCs w:val="32"/>
        </w:rPr>
        <w:t>2.</w:t>
      </w:r>
      <w:r>
        <w:rPr>
          <w:rFonts w:eastAsia="方正仿宋_GBK" w:cs="方正仿宋_GBK" w:hint="eastAsia"/>
          <w:kern w:val="0"/>
          <w:szCs w:val="32"/>
        </w:rPr>
        <w:t>县公安局、县卫生健康委、武警奉节中队指导灾区加强灾民安置点、物资储发点和党政机关、医院学校、金融网点及水电气、危爆物品等重点行业、重点单位治安保卫工作，维护生产、生活秩序；</w:t>
      </w:r>
    </w:p>
    <w:p w:rsidR="00A22A5D" w:rsidRDefault="009C19EC">
      <w:pPr>
        <w:spacing w:line="560" w:lineRule="exact"/>
        <w:ind w:firstLineChars="200" w:firstLine="632"/>
        <w:rPr>
          <w:rFonts w:eastAsia="方正仿宋_GBK" w:cs="方正仿宋_GBK"/>
          <w:kern w:val="0"/>
          <w:szCs w:val="32"/>
        </w:rPr>
      </w:pPr>
      <w:r>
        <w:rPr>
          <w:rFonts w:eastAsia="方正仿宋_GBK" w:cs="方正仿宋_GBK" w:hint="eastAsia"/>
          <w:kern w:val="0"/>
          <w:szCs w:val="32"/>
        </w:rPr>
        <w:t>3.</w:t>
      </w:r>
      <w:r>
        <w:rPr>
          <w:rFonts w:eastAsia="方正仿宋_GBK" w:cs="方正仿宋_GBK" w:hint="eastAsia"/>
          <w:kern w:val="0"/>
          <w:szCs w:val="32"/>
        </w:rPr>
        <w:t>县公安局、县委网信办依法查处打击趁灾盗窃、抢劫、聚众哄抢、诈骗、造谣传谣等违法犯罪活</w:t>
      </w:r>
      <w:bookmarkStart w:id="97" w:name="_GoBack"/>
      <w:bookmarkEnd w:id="97"/>
      <w:r>
        <w:rPr>
          <w:rFonts w:eastAsia="方正仿宋_GBK" w:cs="方正仿宋_GBK" w:hint="eastAsia"/>
          <w:kern w:val="0"/>
          <w:szCs w:val="32"/>
        </w:rPr>
        <w:t>动；</w:t>
      </w:r>
    </w:p>
    <w:p w:rsidR="00A22A5D" w:rsidRDefault="009C19EC">
      <w:pPr>
        <w:spacing w:line="560" w:lineRule="exact"/>
        <w:ind w:firstLineChars="200" w:firstLine="632"/>
        <w:rPr>
          <w:rFonts w:eastAsia="方正仿宋_GBK" w:cs="方正仿宋_GBK"/>
          <w:kern w:val="0"/>
          <w:szCs w:val="32"/>
        </w:rPr>
      </w:pPr>
      <w:r>
        <w:rPr>
          <w:rFonts w:eastAsia="方正仿宋_GBK" w:cs="方正仿宋_GBK" w:hint="eastAsia"/>
          <w:kern w:val="0"/>
          <w:szCs w:val="32"/>
        </w:rPr>
        <w:t>4.</w:t>
      </w:r>
      <w:r>
        <w:rPr>
          <w:rFonts w:eastAsia="方正仿宋_GBK" w:cs="方正仿宋_GBK" w:hint="eastAsia"/>
          <w:kern w:val="0"/>
          <w:szCs w:val="32"/>
        </w:rPr>
        <w:t>县公安局指导灾区有关部门做好涉稳风险监测排查和矛盾纠纷排查化解工作，做好法律服务工作，严密防范、妥善处置群体性事件，维护社会稳定。</w:t>
      </w:r>
    </w:p>
    <w:p w:rsidR="00A22A5D" w:rsidRDefault="009C19EC">
      <w:pPr>
        <w:pStyle w:val="a9"/>
        <w:spacing w:before="0" w:beforeAutospacing="0" w:after="0" w:afterAutospacing="0" w:line="560" w:lineRule="exact"/>
        <w:ind w:firstLineChars="200" w:firstLine="632"/>
        <w:rPr>
          <w:rFonts w:ascii="Times New Roman" w:eastAsia="方正仿宋_GBK" w:hAnsi="Times New Roman" w:cs="方正仿宋_GBK"/>
          <w:sz w:val="32"/>
          <w:szCs w:val="32"/>
        </w:rPr>
      </w:pPr>
      <w:r>
        <w:rPr>
          <w:rFonts w:ascii="方正黑体_GBK" w:eastAsia="方正黑体_GBK" w:hAnsi="方正黑体_GBK" w:cs="方正黑体_GBK" w:hint="eastAsia"/>
          <w:bCs/>
          <w:sz w:val="32"/>
          <w:szCs w:val="32"/>
        </w:rPr>
        <w:t>六、交通保障组</w:t>
      </w:r>
    </w:p>
    <w:p w:rsidR="00A22A5D" w:rsidRDefault="009C19EC">
      <w:pPr>
        <w:spacing w:line="560" w:lineRule="exact"/>
        <w:ind w:firstLineChars="200" w:firstLine="632"/>
        <w:rPr>
          <w:rFonts w:eastAsia="方正仿宋_GBK" w:cs="方正仿宋_GBK"/>
          <w:kern w:val="0"/>
          <w:szCs w:val="32"/>
        </w:rPr>
      </w:pPr>
      <w:r>
        <w:rPr>
          <w:rFonts w:eastAsia="方正仿宋_GBK" w:cs="方正仿宋_GBK" w:hint="eastAsia"/>
          <w:kern w:val="0"/>
          <w:szCs w:val="32"/>
        </w:rPr>
        <w:t>1.</w:t>
      </w:r>
      <w:r>
        <w:rPr>
          <w:rFonts w:eastAsia="方正仿宋_GBK" w:cs="方正仿宋_GBK" w:hint="eastAsia"/>
          <w:kern w:val="0"/>
          <w:szCs w:val="32"/>
        </w:rPr>
        <w:t>县交通局会同重庆奉节海事处，制定向灾区投送应急救援力量、各种设施抢修力量和物资的交通运输保障方案；</w:t>
      </w:r>
    </w:p>
    <w:p w:rsidR="00A22A5D" w:rsidRDefault="009C19EC">
      <w:pPr>
        <w:spacing w:line="560" w:lineRule="exact"/>
        <w:ind w:firstLineChars="200" w:firstLine="632"/>
        <w:rPr>
          <w:rFonts w:eastAsia="方正仿宋_GBK" w:cs="方正仿宋_GBK"/>
          <w:kern w:val="0"/>
          <w:szCs w:val="32"/>
        </w:rPr>
      </w:pPr>
      <w:r>
        <w:rPr>
          <w:rFonts w:eastAsia="方正仿宋_GBK" w:cs="方正仿宋_GBK" w:hint="eastAsia"/>
          <w:kern w:val="0"/>
          <w:szCs w:val="32"/>
        </w:rPr>
        <w:t>2.</w:t>
      </w:r>
      <w:r>
        <w:rPr>
          <w:rFonts w:eastAsia="方正仿宋_GBK" w:cs="方正仿宋_GBK" w:hint="eastAsia"/>
          <w:kern w:val="0"/>
          <w:szCs w:val="32"/>
        </w:rPr>
        <w:t>县交通局、重庆奉节海事处负责组织指导抢修维护公路、水路、铁路、桥梁、隧道等交通设施；</w:t>
      </w:r>
    </w:p>
    <w:p w:rsidR="00A22A5D" w:rsidRDefault="009C19EC">
      <w:pPr>
        <w:spacing w:line="560" w:lineRule="exact"/>
        <w:ind w:firstLineChars="200" w:firstLine="632"/>
        <w:rPr>
          <w:rFonts w:eastAsia="方正仿宋_GBK" w:cs="方正仿宋_GBK"/>
          <w:kern w:val="0"/>
          <w:szCs w:val="32"/>
        </w:rPr>
      </w:pPr>
      <w:r>
        <w:rPr>
          <w:rFonts w:eastAsia="方正仿宋_GBK" w:cs="方正仿宋_GBK" w:hint="eastAsia"/>
          <w:kern w:val="0"/>
          <w:szCs w:val="32"/>
        </w:rPr>
        <w:t>3.</w:t>
      </w:r>
      <w:r>
        <w:rPr>
          <w:rFonts w:eastAsia="方正仿宋_GBK" w:cs="方正仿宋_GBK" w:hint="eastAsia"/>
          <w:kern w:val="0"/>
          <w:szCs w:val="32"/>
        </w:rPr>
        <w:t>县交通局、重庆奉节海事处负责指导协调运力优先保</w:t>
      </w:r>
      <w:r w:rsidR="003218CF">
        <w:rPr>
          <w:rFonts w:eastAsia="方正仿宋_GBK" w:cs="方正仿宋_GBK" w:hint="eastAsia"/>
          <w:kern w:val="0"/>
          <w:szCs w:val="32"/>
        </w:rPr>
        <w:t>障</w:t>
      </w:r>
      <w:r>
        <w:rPr>
          <w:rFonts w:eastAsia="方正仿宋_GBK" w:cs="方正仿宋_GBK" w:hint="eastAsia"/>
          <w:kern w:val="0"/>
          <w:szCs w:val="32"/>
        </w:rPr>
        <w:t>应急抢险救援人员和救灾物资的运输需要；</w:t>
      </w:r>
    </w:p>
    <w:p w:rsidR="00A22A5D" w:rsidRDefault="009C19EC">
      <w:pPr>
        <w:spacing w:line="560" w:lineRule="exact"/>
        <w:ind w:firstLineChars="200" w:firstLine="632"/>
        <w:rPr>
          <w:rFonts w:eastAsia="方正仿宋_GBK" w:cs="方正仿宋_GBK"/>
          <w:kern w:val="0"/>
          <w:szCs w:val="32"/>
        </w:rPr>
      </w:pPr>
      <w:r>
        <w:rPr>
          <w:rFonts w:eastAsia="方正仿宋_GBK" w:cs="方正仿宋_GBK" w:hint="eastAsia"/>
          <w:kern w:val="0"/>
          <w:szCs w:val="32"/>
        </w:rPr>
        <w:t>4.</w:t>
      </w:r>
      <w:r>
        <w:rPr>
          <w:rFonts w:eastAsia="方正仿宋_GBK" w:cs="方正仿宋_GBK" w:hint="eastAsia"/>
          <w:kern w:val="0"/>
          <w:szCs w:val="32"/>
        </w:rPr>
        <w:t>县公安局指导灾区公安机关协调受灾乡镇（街道）指挥机构实施灾区道路交通管制和恢复灾区道路交通秩序，配合交通运输部门建立应急救援“绿色通道”机制；</w:t>
      </w:r>
    </w:p>
    <w:p w:rsidR="00A22A5D" w:rsidRDefault="009C19EC">
      <w:pPr>
        <w:spacing w:line="560" w:lineRule="exact"/>
        <w:ind w:firstLineChars="200" w:firstLine="632"/>
        <w:rPr>
          <w:rFonts w:eastAsia="方正仿宋_GBK" w:cs="方正仿宋_GBK"/>
          <w:kern w:val="0"/>
          <w:szCs w:val="32"/>
        </w:rPr>
      </w:pPr>
      <w:r>
        <w:rPr>
          <w:rFonts w:eastAsia="方正仿宋_GBK" w:cs="方正仿宋_GBK" w:hint="eastAsia"/>
          <w:kern w:val="0"/>
          <w:szCs w:val="32"/>
        </w:rPr>
        <w:t>5.</w:t>
      </w:r>
      <w:r>
        <w:rPr>
          <w:rFonts w:eastAsia="方正仿宋_GBK" w:cs="方正仿宋_GBK" w:hint="eastAsia"/>
          <w:kern w:val="0"/>
          <w:szCs w:val="32"/>
        </w:rPr>
        <w:t>县应急局负责组织实施救援队伍和救灾物资远程投送工作。</w:t>
      </w:r>
    </w:p>
    <w:p w:rsidR="00A22A5D" w:rsidRDefault="009C19EC">
      <w:pPr>
        <w:pStyle w:val="a9"/>
        <w:spacing w:before="0" w:beforeAutospacing="0" w:after="0" w:afterAutospacing="0" w:line="560" w:lineRule="exact"/>
        <w:ind w:firstLineChars="200" w:firstLine="632"/>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七、通信保障组</w:t>
      </w:r>
    </w:p>
    <w:p w:rsidR="00A22A5D" w:rsidRDefault="009C19EC">
      <w:pPr>
        <w:spacing w:line="560" w:lineRule="exact"/>
        <w:ind w:firstLineChars="200" w:firstLine="632"/>
        <w:rPr>
          <w:rFonts w:eastAsia="方正仿宋_GBK" w:cs="方正仿宋_GBK"/>
          <w:kern w:val="0"/>
          <w:szCs w:val="32"/>
        </w:rPr>
      </w:pPr>
      <w:r>
        <w:rPr>
          <w:rFonts w:eastAsia="方正仿宋_GBK" w:cs="方正仿宋_GBK" w:hint="eastAsia"/>
          <w:kern w:val="0"/>
          <w:szCs w:val="32"/>
        </w:rPr>
        <w:t>1.</w:t>
      </w:r>
      <w:r>
        <w:rPr>
          <w:rFonts w:eastAsia="方正仿宋_GBK" w:cs="方正仿宋_GBK" w:hint="eastAsia"/>
          <w:kern w:val="0"/>
          <w:szCs w:val="32"/>
        </w:rPr>
        <w:t>县经济信息委负责指挥调度通信资源和保障力量，保障抗震救灾指挥机构等重要通信畅通；</w:t>
      </w:r>
    </w:p>
    <w:p w:rsidR="00A22A5D" w:rsidRDefault="009C19EC">
      <w:pPr>
        <w:spacing w:line="560" w:lineRule="exact"/>
        <w:ind w:firstLineChars="200" w:firstLine="632"/>
        <w:rPr>
          <w:rFonts w:eastAsia="方正仿宋_GBK" w:cs="方正仿宋_GBK"/>
          <w:kern w:val="0"/>
          <w:szCs w:val="32"/>
        </w:rPr>
      </w:pPr>
      <w:r>
        <w:rPr>
          <w:rFonts w:eastAsia="方正仿宋_GBK" w:cs="方正仿宋_GBK" w:hint="eastAsia"/>
          <w:kern w:val="0"/>
          <w:szCs w:val="32"/>
        </w:rPr>
        <w:t>2.</w:t>
      </w:r>
      <w:r>
        <w:rPr>
          <w:rFonts w:eastAsia="方正仿宋_GBK" w:cs="方正仿宋_GBK" w:hint="eastAsia"/>
          <w:kern w:val="0"/>
          <w:szCs w:val="32"/>
        </w:rPr>
        <w:t>县经济信息委组织相关电信企业，及时抢修受损通信设备，为地震灾区提供公众通信服务，保障全县公众通信网平稳运行；</w:t>
      </w:r>
    </w:p>
    <w:p w:rsidR="00A22A5D" w:rsidRDefault="009C19EC">
      <w:pPr>
        <w:spacing w:line="560" w:lineRule="exact"/>
        <w:ind w:firstLineChars="200" w:firstLine="632"/>
        <w:rPr>
          <w:rFonts w:eastAsia="方正仿宋_GBK" w:cs="方正仿宋_GBK"/>
          <w:kern w:val="0"/>
          <w:szCs w:val="32"/>
        </w:rPr>
      </w:pPr>
      <w:r>
        <w:rPr>
          <w:rFonts w:eastAsia="方正仿宋_GBK" w:cs="方正仿宋_GBK" w:hint="eastAsia"/>
          <w:kern w:val="0"/>
          <w:szCs w:val="32"/>
        </w:rPr>
        <w:t>3.</w:t>
      </w:r>
      <w:r>
        <w:rPr>
          <w:rFonts w:eastAsia="方正仿宋_GBK" w:cs="方正仿宋_GBK" w:hint="eastAsia"/>
          <w:kern w:val="0"/>
          <w:szCs w:val="32"/>
        </w:rPr>
        <w:t>县经济信息委及时向抗震救灾指挥机构通报灾区应急通信保障工作情况，组织基础电信企业，根据抗震救灾指挥机构要求，向社会发布应急信息；</w:t>
      </w:r>
    </w:p>
    <w:p w:rsidR="00A22A5D" w:rsidRDefault="009C19EC">
      <w:pPr>
        <w:spacing w:line="560" w:lineRule="exact"/>
        <w:ind w:firstLineChars="200" w:firstLine="632"/>
        <w:rPr>
          <w:rFonts w:eastAsia="方正仿宋_GBK" w:cs="方正仿宋_GBK"/>
          <w:kern w:val="0"/>
          <w:szCs w:val="32"/>
        </w:rPr>
      </w:pPr>
      <w:r>
        <w:rPr>
          <w:rFonts w:eastAsia="方正仿宋_GBK" w:cs="方正仿宋_GBK" w:hint="eastAsia"/>
          <w:kern w:val="0"/>
          <w:szCs w:val="32"/>
        </w:rPr>
        <w:t>4.</w:t>
      </w:r>
      <w:r>
        <w:rPr>
          <w:rFonts w:eastAsia="方正仿宋_GBK" w:cs="方正仿宋_GBK" w:hint="eastAsia"/>
          <w:kern w:val="0"/>
          <w:szCs w:val="32"/>
        </w:rPr>
        <w:t>县经济信息委推动利用通信大数据为抗震救灾指挥决策和灾区精准救援提供支撑；</w:t>
      </w:r>
    </w:p>
    <w:p w:rsidR="00A22A5D" w:rsidRDefault="009C19EC">
      <w:pPr>
        <w:spacing w:line="560" w:lineRule="exact"/>
        <w:ind w:firstLineChars="200" w:firstLine="632"/>
        <w:rPr>
          <w:rFonts w:eastAsia="方正仿宋_GBK" w:cs="方正仿宋_GBK"/>
          <w:kern w:val="0"/>
          <w:szCs w:val="32"/>
        </w:rPr>
      </w:pPr>
      <w:r>
        <w:rPr>
          <w:rFonts w:eastAsia="方正仿宋_GBK" w:cs="方正仿宋_GBK" w:hint="eastAsia"/>
          <w:kern w:val="0"/>
          <w:szCs w:val="32"/>
        </w:rPr>
        <w:t>5.</w:t>
      </w:r>
      <w:r>
        <w:rPr>
          <w:rFonts w:eastAsia="方正仿宋_GBK" w:cs="方正仿宋_GBK" w:hint="eastAsia"/>
          <w:kern w:val="0"/>
          <w:szCs w:val="32"/>
        </w:rPr>
        <w:t>县应急局负责协调解决抗震救灾通信保障所需的交通通行、电力保障、油料供应等。</w:t>
      </w:r>
    </w:p>
    <w:p w:rsidR="00A22A5D" w:rsidRDefault="009C19EC">
      <w:pPr>
        <w:pStyle w:val="a9"/>
        <w:spacing w:before="0" w:beforeAutospacing="0" w:after="0" w:afterAutospacing="0" w:line="560" w:lineRule="exact"/>
        <w:ind w:firstLineChars="200" w:firstLine="632"/>
        <w:rPr>
          <w:rFonts w:ascii="Times New Roman" w:eastAsia="方正仿宋_GBK" w:hAnsi="Times New Roman" w:cs="方正仿宋_GBK"/>
          <w:sz w:val="32"/>
          <w:szCs w:val="32"/>
        </w:rPr>
      </w:pPr>
      <w:r>
        <w:rPr>
          <w:rFonts w:ascii="方正黑体_GBK" w:eastAsia="方正黑体_GBK" w:hAnsi="方正黑体_GBK" w:cs="方正黑体_GBK" w:hint="eastAsia"/>
          <w:bCs/>
          <w:sz w:val="32"/>
          <w:szCs w:val="32"/>
        </w:rPr>
        <w:t>八、救灾救助组</w:t>
      </w:r>
    </w:p>
    <w:p w:rsidR="00A22A5D" w:rsidRDefault="009C19EC">
      <w:pPr>
        <w:spacing w:line="560" w:lineRule="exact"/>
        <w:ind w:firstLineChars="200" w:firstLine="632"/>
        <w:rPr>
          <w:rFonts w:eastAsia="方正仿宋_GBK" w:cs="方正仿宋_GBK"/>
          <w:kern w:val="0"/>
          <w:szCs w:val="32"/>
        </w:rPr>
      </w:pPr>
      <w:r>
        <w:rPr>
          <w:rFonts w:eastAsia="方正仿宋_GBK" w:cs="方正仿宋_GBK" w:hint="eastAsia"/>
          <w:kern w:val="0"/>
          <w:szCs w:val="32"/>
        </w:rPr>
        <w:t>1.</w:t>
      </w:r>
      <w:r>
        <w:rPr>
          <w:rFonts w:eastAsia="方正仿宋_GBK" w:cs="方正仿宋_GBK" w:hint="eastAsia"/>
          <w:kern w:val="0"/>
          <w:szCs w:val="32"/>
        </w:rPr>
        <w:t>县发展改革委、县农业农村委、县经济信息委、县商务委负责统筹灾区生活必需品市场供应，保障群众基本生活和市场供应需要；</w:t>
      </w:r>
    </w:p>
    <w:p w:rsidR="00A22A5D" w:rsidRDefault="009C19EC">
      <w:pPr>
        <w:spacing w:line="560" w:lineRule="exact"/>
        <w:ind w:firstLineChars="200" w:firstLine="632"/>
        <w:rPr>
          <w:rFonts w:eastAsia="方正仿宋_GBK" w:cs="方正仿宋_GBK"/>
          <w:kern w:val="0"/>
          <w:szCs w:val="32"/>
        </w:rPr>
      </w:pPr>
      <w:r>
        <w:rPr>
          <w:rFonts w:eastAsia="方正仿宋_GBK" w:cs="方正仿宋_GBK" w:hint="eastAsia"/>
          <w:kern w:val="0"/>
          <w:szCs w:val="32"/>
        </w:rPr>
        <w:t>2.</w:t>
      </w:r>
      <w:r>
        <w:rPr>
          <w:rFonts w:eastAsia="方正仿宋_GBK" w:cs="方正仿宋_GBK" w:hint="eastAsia"/>
          <w:kern w:val="0"/>
          <w:szCs w:val="32"/>
        </w:rPr>
        <w:t>县发展改革委、县经济信息委、县财政局、县国资管理中心、银保监奉节监管组负责组织协调帮助有关企业增产转产，保障抗震救灾物资供应；</w:t>
      </w:r>
    </w:p>
    <w:p w:rsidR="00A22A5D" w:rsidRDefault="009C19EC">
      <w:pPr>
        <w:spacing w:line="560" w:lineRule="exact"/>
        <w:ind w:firstLineChars="200" w:firstLine="632"/>
        <w:rPr>
          <w:rFonts w:eastAsia="方正仿宋_GBK" w:cs="方正仿宋_GBK"/>
          <w:kern w:val="0"/>
          <w:szCs w:val="32"/>
        </w:rPr>
      </w:pPr>
      <w:r>
        <w:rPr>
          <w:rFonts w:eastAsia="方正仿宋_GBK" w:cs="方正仿宋_GBK" w:hint="eastAsia"/>
          <w:kern w:val="0"/>
          <w:szCs w:val="32"/>
        </w:rPr>
        <w:t>3.</w:t>
      </w:r>
      <w:r>
        <w:rPr>
          <w:rFonts w:eastAsia="方正仿宋_GBK" w:cs="方正仿宋_GBK" w:hint="eastAsia"/>
          <w:kern w:val="0"/>
          <w:szCs w:val="32"/>
        </w:rPr>
        <w:t>县应急局、县财政局牵头开展受灾群众救助以及相应的资金物资保障工作；</w:t>
      </w:r>
    </w:p>
    <w:p w:rsidR="00A22A5D" w:rsidRDefault="009C19EC">
      <w:pPr>
        <w:spacing w:line="560" w:lineRule="exact"/>
        <w:ind w:firstLineChars="200" w:firstLine="632"/>
        <w:rPr>
          <w:rFonts w:eastAsia="方正仿宋_GBK" w:cs="方正仿宋_GBK"/>
          <w:kern w:val="0"/>
          <w:szCs w:val="32"/>
        </w:rPr>
      </w:pPr>
      <w:r>
        <w:rPr>
          <w:rFonts w:eastAsia="方正仿宋_GBK" w:cs="方正仿宋_GBK" w:hint="eastAsia"/>
          <w:kern w:val="0"/>
          <w:szCs w:val="32"/>
        </w:rPr>
        <w:t>4.</w:t>
      </w:r>
      <w:r>
        <w:rPr>
          <w:rFonts w:eastAsia="方正仿宋_GBK" w:cs="方正仿宋_GBK" w:hint="eastAsia"/>
          <w:kern w:val="0"/>
          <w:szCs w:val="32"/>
        </w:rPr>
        <w:t>县应急局、县发展改革委、县商务委、县交通局、县气象局等负责组织调集、转运帐篷和灾区生活必需品等抗震救灾物资，并指导发放；</w:t>
      </w:r>
    </w:p>
    <w:p w:rsidR="00A22A5D" w:rsidRDefault="009C19EC">
      <w:pPr>
        <w:spacing w:line="560" w:lineRule="exact"/>
        <w:ind w:firstLineChars="200" w:firstLine="632"/>
        <w:rPr>
          <w:rFonts w:eastAsia="方正仿宋_GBK" w:cs="方正仿宋_GBK"/>
          <w:kern w:val="0"/>
          <w:szCs w:val="32"/>
        </w:rPr>
      </w:pPr>
      <w:r>
        <w:rPr>
          <w:rFonts w:eastAsia="方正仿宋_GBK" w:cs="方正仿宋_GBK" w:hint="eastAsia"/>
          <w:kern w:val="0"/>
          <w:szCs w:val="32"/>
        </w:rPr>
        <w:t>5.</w:t>
      </w:r>
      <w:r>
        <w:rPr>
          <w:rFonts w:eastAsia="方正仿宋_GBK" w:cs="方正仿宋_GBK" w:hint="eastAsia"/>
          <w:kern w:val="0"/>
          <w:szCs w:val="32"/>
        </w:rPr>
        <w:t>县应急局、县财政局、县教委、团县委负责指导有关地区做好受灾群众的紧急转移和安置工作、过渡期救助和因灾遇难人员家属抚慰，安排下拨中央自然灾害救灾资金，组织动员青年志愿者为救灾救助提供应急志愿服务；</w:t>
      </w:r>
    </w:p>
    <w:p w:rsidR="00A22A5D" w:rsidRDefault="009C19EC">
      <w:pPr>
        <w:spacing w:line="560" w:lineRule="exact"/>
        <w:ind w:firstLineChars="200" w:firstLine="632"/>
        <w:rPr>
          <w:rFonts w:eastAsia="方正仿宋_GBK" w:cs="方正仿宋_GBK"/>
          <w:kern w:val="0"/>
          <w:szCs w:val="32"/>
        </w:rPr>
      </w:pPr>
      <w:r>
        <w:rPr>
          <w:rFonts w:eastAsia="方正仿宋_GBK" w:cs="方正仿宋_GBK" w:hint="eastAsia"/>
          <w:kern w:val="0"/>
          <w:szCs w:val="32"/>
        </w:rPr>
        <w:t>6.</w:t>
      </w:r>
      <w:r>
        <w:rPr>
          <w:rFonts w:eastAsia="方正仿宋_GBK" w:cs="方正仿宋_GBK" w:hint="eastAsia"/>
          <w:kern w:val="0"/>
          <w:szCs w:val="32"/>
        </w:rPr>
        <w:t>县应急局、县财政局、县民政局、县红十字会负责指导做好县政府和社会救灾捐赠、发放工作；</w:t>
      </w:r>
    </w:p>
    <w:p w:rsidR="00A22A5D" w:rsidRDefault="009C19EC">
      <w:pPr>
        <w:spacing w:line="560" w:lineRule="exact"/>
        <w:ind w:firstLineChars="200" w:firstLine="632"/>
        <w:rPr>
          <w:rFonts w:eastAsia="方正仿宋_GBK" w:cs="方正仿宋_GBK"/>
          <w:kern w:val="0"/>
          <w:szCs w:val="32"/>
        </w:rPr>
      </w:pPr>
      <w:r>
        <w:rPr>
          <w:rFonts w:eastAsia="方正仿宋_GBK" w:cs="方正仿宋_GBK" w:hint="eastAsia"/>
          <w:kern w:val="0"/>
          <w:szCs w:val="32"/>
        </w:rPr>
        <w:t>7.</w:t>
      </w:r>
      <w:r>
        <w:rPr>
          <w:rFonts w:eastAsia="方正仿宋_GBK" w:cs="方正仿宋_GBK" w:hint="eastAsia"/>
          <w:kern w:val="0"/>
          <w:szCs w:val="32"/>
        </w:rPr>
        <w:t>县水利局、县城管局、县国资管理中心、县文化旅游委、国网重庆奉节供电公司负责指导做好供电、供水、供气、防洪、广播电视等设施的抢修保通；</w:t>
      </w:r>
    </w:p>
    <w:p w:rsidR="00A22A5D" w:rsidRDefault="009C19EC">
      <w:pPr>
        <w:spacing w:line="560" w:lineRule="exact"/>
        <w:ind w:firstLineChars="200" w:firstLine="632"/>
        <w:rPr>
          <w:rFonts w:eastAsia="方正仿宋_GBK" w:cs="方正仿宋_GBK"/>
          <w:kern w:val="0"/>
          <w:szCs w:val="32"/>
        </w:rPr>
      </w:pPr>
      <w:r>
        <w:rPr>
          <w:rFonts w:eastAsia="方正仿宋_GBK" w:cs="方正仿宋_GBK" w:hint="eastAsia"/>
          <w:kern w:val="0"/>
          <w:szCs w:val="32"/>
        </w:rPr>
        <w:t>8.</w:t>
      </w:r>
      <w:r>
        <w:rPr>
          <w:rFonts w:eastAsia="方正仿宋_GBK" w:cs="方正仿宋_GBK" w:hint="eastAsia"/>
          <w:kern w:val="0"/>
          <w:szCs w:val="32"/>
        </w:rPr>
        <w:t>县民政局负责指导做好因灾遇难人员遗体处置等善后工作。</w:t>
      </w:r>
    </w:p>
    <w:p w:rsidR="00A22A5D" w:rsidRDefault="009C19EC">
      <w:pPr>
        <w:pStyle w:val="a9"/>
        <w:spacing w:before="0" w:beforeAutospacing="0" w:after="0" w:afterAutospacing="0" w:line="560" w:lineRule="exact"/>
        <w:ind w:firstLineChars="200" w:firstLine="632"/>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九、新闻宣传组</w:t>
      </w:r>
    </w:p>
    <w:p w:rsidR="00A22A5D" w:rsidRDefault="009C19EC">
      <w:pPr>
        <w:spacing w:line="560" w:lineRule="exact"/>
        <w:ind w:firstLineChars="200" w:firstLine="632"/>
        <w:rPr>
          <w:rFonts w:eastAsia="方正仿宋_GBK" w:cs="方正仿宋_GBK"/>
          <w:kern w:val="0"/>
          <w:szCs w:val="32"/>
        </w:rPr>
      </w:pPr>
      <w:r>
        <w:rPr>
          <w:rFonts w:eastAsia="方正仿宋_GBK" w:cs="方正仿宋_GBK" w:hint="eastAsia"/>
          <w:kern w:val="0"/>
          <w:szCs w:val="32"/>
        </w:rPr>
        <w:t>1.</w:t>
      </w:r>
      <w:r>
        <w:rPr>
          <w:rFonts w:eastAsia="方正仿宋_GBK" w:cs="方正仿宋_GBK" w:hint="eastAsia"/>
          <w:kern w:val="0"/>
          <w:szCs w:val="32"/>
        </w:rPr>
        <w:t>县委宣传部统筹信息发布、新闻宣传和舆论引导工作；</w:t>
      </w:r>
    </w:p>
    <w:p w:rsidR="00A22A5D" w:rsidRDefault="009C19EC">
      <w:pPr>
        <w:spacing w:line="560" w:lineRule="exact"/>
        <w:ind w:firstLineChars="200" w:firstLine="632"/>
        <w:rPr>
          <w:rFonts w:eastAsia="方正仿宋_GBK" w:cs="方正仿宋_GBK"/>
          <w:kern w:val="0"/>
          <w:szCs w:val="32"/>
        </w:rPr>
      </w:pPr>
      <w:r>
        <w:rPr>
          <w:rFonts w:eastAsia="方正仿宋_GBK" w:cs="方正仿宋_GBK" w:hint="eastAsia"/>
          <w:kern w:val="0"/>
          <w:szCs w:val="32"/>
        </w:rPr>
        <w:t>2.</w:t>
      </w:r>
      <w:r>
        <w:rPr>
          <w:rFonts w:eastAsia="方正仿宋_GBK" w:cs="方正仿宋_GBK" w:hint="eastAsia"/>
          <w:kern w:val="0"/>
          <w:szCs w:val="32"/>
        </w:rPr>
        <w:t>县应急局负责组织灾情和抗震救灾信息发布，及时准确发布灾情；</w:t>
      </w:r>
    </w:p>
    <w:p w:rsidR="00A22A5D" w:rsidRDefault="009C19EC">
      <w:pPr>
        <w:spacing w:line="560" w:lineRule="exact"/>
        <w:ind w:firstLineChars="200" w:firstLine="632"/>
        <w:rPr>
          <w:rFonts w:eastAsia="方正仿宋_GBK" w:cs="方正仿宋_GBK"/>
          <w:kern w:val="0"/>
          <w:szCs w:val="32"/>
        </w:rPr>
      </w:pPr>
      <w:r>
        <w:rPr>
          <w:rFonts w:eastAsia="方正仿宋_GBK" w:cs="方正仿宋_GBK" w:hint="eastAsia"/>
          <w:kern w:val="0"/>
          <w:szCs w:val="32"/>
        </w:rPr>
        <w:t>3.</w:t>
      </w:r>
      <w:r>
        <w:rPr>
          <w:rFonts w:eastAsia="方正仿宋_GBK" w:cs="方正仿宋_GBK" w:hint="eastAsia"/>
          <w:kern w:val="0"/>
          <w:szCs w:val="32"/>
        </w:rPr>
        <w:t>县委宣传部、县应急局负责做好灾区新闻媒体服务管理，适时组织安排新闻媒体采访报道；</w:t>
      </w:r>
    </w:p>
    <w:p w:rsidR="00A22A5D" w:rsidRDefault="009C19EC">
      <w:pPr>
        <w:spacing w:line="560" w:lineRule="exact"/>
        <w:ind w:firstLineChars="200" w:firstLine="632"/>
        <w:rPr>
          <w:rFonts w:eastAsia="方正仿宋_GBK" w:cs="方正仿宋_GBK"/>
          <w:kern w:val="0"/>
          <w:szCs w:val="32"/>
        </w:rPr>
      </w:pPr>
      <w:r>
        <w:rPr>
          <w:rFonts w:eastAsia="方正仿宋_GBK" w:cs="方正仿宋_GBK" w:hint="eastAsia"/>
          <w:kern w:val="0"/>
          <w:szCs w:val="32"/>
        </w:rPr>
        <w:t>4.</w:t>
      </w:r>
      <w:r>
        <w:rPr>
          <w:rFonts w:eastAsia="方正仿宋_GBK" w:cs="方正仿宋_GBK" w:hint="eastAsia"/>
          <w:kern w:val="0"/>
          <w:szCs w:val="32"/>
        </w:rPr>
        <w:t>县委宣传部、县委网信办、县应急局负责组织开展舆情监测研判，加强舆情管控，正确引导舆论；</w:t>
      </w:r>
    </w:p>
    <w:p w:rsidR="00A22A5D" w:rsidRDefault="009C19EC">
      <w:pPr>
        <w:spacing w:line="560" w:lineRule="exact"/>
        <w:ind w:firstLineChars="200" w:firstLine="632"/>
        <w:rPr>
          <w:rFonts w:eastAsia="方正仿宋_GBK" w:cs="方正仿宋_GBK"/>
          <w:kern w:val="0"/>
          <w:szCs w:val="32"/>
        </w:rPr>
      </w:pPr>
      <w:r>
        <w:rPr>
          <w:rFonts w:eastAsia="方正仿宋_GBK" w:cs="方正仿宋_GBK" w:hint="eastAsia"/>
          <w:kern w:val="0"/>
          <w:szCs w:val="32"/>
        </w:rPr>
        <w:t>5.</w:t>
      </w:r>
      <w:r>
        <w:rPr>
          <w:rFonts w:eastAsia="方正仿宋_GBK" w:cs="方正仿宋_GBK" w:hint="eastAsia"/>
          <w:kern w:val="0"/>
          <w:szCs w:val="32"/>
        </w:rPr>
        <w:t>县委宣传部、县应急局、县卫生健康委、县文化旅游委负责做好新闻报道和防震减灾、卫生防疫、次生灾害防范等方面的科普宣传和安全提示工作；</w:t>
      </w:r>
    </w:p>
    <w:p w:rsidR="00A22A5D" w:rsidRDefault="009C19EC">
      <w:pPr>
        <w:spacing w:line="560" w:lineRule="exact"/>
        <w:ind w:firstLineChars="200" w:firstLine="632"/>
        <w:rPr>
          <w:rFonts w:eastAsia="方正仿宋_GBK" w:cs="方正仿宋_GBK"/>
          <w:kern w:val="0"/>
          <w:szCs w:val="32"/>
        </w:rPr>
      </w:pPr>
      <w:r>
        <w:rPr>
          <w:rFonts w:eastAsia="方正仿宋_GBK" w:cs="方正仿宋_GBK" w:hint="eastAsia"/>
          <w:kern w:val="0"/>
          <w:szCs w:val="32"/>
        </w:rPr>
        <w:t>6.</w:t>
      </w:r>
      <w:r>
        <w:rPr>
          <w:rFonts w:eastAsia="方正仿宋_GBK" w:cs="方正仿宋_GBK" w:hint="eastAsia"/>
          <w:kern w:val="0"/>
          <w:szCs w:val="32"/>
        </w:rPr>
        <w:t>县委宣传部、县应急局负责协调做好市、县领导同志抗震救灾新闻报道工作；</w:t>
      </w:r>
    </w:p>
    <w:p w:rsidR="00A22A5D" w:rsidRDefault="009C19EC">
      <w:pPr>
        <w:spacing w:line="560" w:lineRule="exact"/>
        <w:ind w:firstLineChars="200" w:firstLine="632"/>
        <w:rPr>
          <w:rFonts w:eastAsia="方正仿宋_GBK" w:cs="方正仿宋_GBK"/>
          <w:kern w:val="0"/>
          <w:szCs w:val="32"/>
        </w:rPr>
      </w:pPr>
      <w:r>
        <w:rPr>
          <w:rFonts w:eastAsia="方正仿宋_GBK" w:cs="方正仿宋_GBK" w:hint="eastAsia"/>
          <w:kern w:val="0"/>
          <w:szCs w:val="32"/>
        </w:rPr>
        <w:t>7.</w:t>
      </w:r>
      <w:r>
        <w:rPr>
          <w:rFonts w:eastAsia="方正仿宋_GBK" w:cs="方正仿宋_GBK" w:hint="eastAsia"/>
          <w:kern w:val="0"/>
          <w:szCs w:val="32"/>
        </w:rPr>
        <w:t>县文化旅游委负责广播电视传输覆盖保障工作。</w:t>
      </w:r>
    </w:p>
    <w:p w:rsidR="00A22A5D" w:rsidRDefault="009C19EC">
      <w:pPr>
        <w:pStyle w:val="a9"/>
        <w:spacing w:before="0" w:beforeAutospacing="0" w:after="0" w:afterAutospacing="0" w:line="560" w:lineRule="exact"/>
        <w:ind w:firstLineChars="200" w:firstLine="632"/>
        <w:rPr>
          <w:rFonts w:ascii="Times New Roman" w:eastAsia="方正仿宋_GBK" w:hAnsi="Times New Roman" w:cs="方正仿宋_GBK"/>
          <w:sz w:val="32"/>
          <w:szCs w:val="32"/>
        </w:rPr>
      </w:pPr>
      <w:r>
        <w:rPr>
          <w:rFonts w:ascii="方正黑体_GBK" w:eastAsia="方正黑体_GBK" w:hAnsi="方正黑体_GBK" w:cs="方正黑体_GBK" w:hint="eastAsia"/>
          <w:bCs/>
          <w:sz w:val="32"/>
          <w:szCs w:val="32"/>
        </w:rPr>
        <w:t>十、震灾调查评估组</w:t>
      </w:r>
    </w:p>
    <w:p w:rsidR="00A22A5D" w:rsidRDefault="009C19EC">
      <w:pPr>
        <w:spacing w:line="560" w:lineRule="exact"/>
        <w:ind w:firstLineChars="200" w:firstLine="632"/>
        <w:rPr>
          <w:rFonts w:eastAsia="方正仿宋_GBK" w:cs="方正仿宋_GBK"/>
          <w:kern w:val="0"/>
          <w:szCs w:val="32"/>
        </w:rPr>
      </w:pPr>
      <w:r>
        <w:rPr>
          <w:rFonts w:eastAsia="方正仿宋_GBK" w:cs="方正仿宋_GBK" w:hint="eastAsia"/>
          <w:kern w:val="0"/>
          <w:szCs w:val="32"/>
        </w:rPr>
        <w:t>1.</w:t>
      </w:r>
      <w:r>
        <w:rPr>
          <w:rFonts w:eastAsia="方正仿宋_GBK" w:cs="方正仿宋_GBK" w:hint="eastAsia"/>
          <w:kern w:val="0"/>
          <w:szCs w:val="32"/>
        </w:rPr>
        <w:t>县住房城乡建委负责对受损房屋进行排查和安全鉴定；</w:t>
      </w:r>
    </w:p>
    <w:p w:rsidR="00A22A5D" w:rsidRDefault="009C19EC">
      <w:pPr>
        <w:spacing w:line="560" w:lineRule="exact"/>
        <w:ind w:firstLineChars="200" w:firstLine="632"/>
        <w:rPr>
          <w:rFonts w:eastAsia="方正仿宋_GBK" w:cs="方正仿宋_GBK"/>
          <w:kern w:val="0"/>
          <w:szCs w:val="32"/>
        </w:rPr>
      </w:pPr>
      <w:r>
        <w:rPr>
          <w:rFonts w:eastAsia="方正仿宋_GBK" w:cs="方正仿宋_GBK" w:hint="eastAsia"/>
          <w:kern w:val="0"/>
          <w:szCs w:val="32"/>
        </w:rPr>
        <w:t>2.</w:t>
      </w:r>
      <w:r>
        <w:rPr>
          <w:rFonts w:eastAsia="方正仿宋_GBK" w:cs="方正仿宋_GBK" w:hint="eastAsia"/>
          <w:kern w:val="0"/>
          <w:szCs w:val="32"/>
        </w:rPr>
        <w:t>县应急局、县科技局、县发展改革委、县财政局、县规划自然资源局、县住房城乡建委、县城管局、县教委、县经济信息委等负责指导开展灾情调查和灾害损失评估；</w:t>
      </w:r>
    </w:p>
    <w:p w:rsidR="00A22A5D" w:rsidRDefault="009C19EC">
      <w:pPr>
        <w:spacing w:line="560" w:lineRule="exact"/>
        <w:ind w:firstLineChars="200" w:firstLine="632"/>
        <w:rPr>
          <w:rFonts w:eastAsia="方正仿宋_GBK" w:cs="方正仿宋_GBK"/>
          <w:kern w:val="0"/>
          <w:szCs w:val="32"/>
        </w:rPr>
      </w:pPr>
      <w:r>
        <w:rPr>
          <w:rFonts w:eastAsia="方正仿宋_GBK" w:cs="方正仿宋_GBK" w:hint="eastAsia"/>
          <w:kern w:val="0"/>
          <w:szCs w:val="32"/>
        </w:rPr>
        <w:t>3.</w:t>
      </w:r>
      <w:r>
        <w:rPr>
          <w:rFonts w:eastAsia="方正仿宋_GBK" w:cs="方正仿宋_GBK" w:hint="eastAsia"/>
          <w:kern w:val="0"/>
          <w:szCs w:val="32"/>
        </w:rPr>
        <w:t>县规划自然资源局负责配合市地震局做好地震科学考察、地震烈度圈定工作；</w:t>
      </w:r>
    </w:p>
    <w:p w:rsidR="00A22A5D" w:rsidRDefault="009C19EC">
      <w:pPr>
        <w:spacing w:line="560" w:lineRule="exact"/>
        <w:ind w:firstLineChars="200" w:firstLine="632"/>
        <w:rPr>
          <w:rFonts w:eastAsia="方正仿宋_GBK" w:cs="方正仿宋_GBK"/>
          <w:kern w:val="0"/>
          <w:szCs w:val="32"/>
        </w:rPr>
      </w:pPr>
      <w:r>
        <w:rPr>
          <w:rFonts w:eastAsia="方正仿宋_GBK" w:cs="方正仿宋_GBK" w:hint="eastAsia"/>
          <w:kern w:val="0"/>
          <w:szCs w:val="32"/>
        </w:rPr>
        <w:t>4.</w:t>
      </w:r>
      <w:r>
        <w:rPr>
          <w:rFonts w:eastAsia="方正仿宋_GBK" w:cs="方正仿宋_GBK" w:hint="eastAsia"/>
          <w:kern w:val="0"/>
          <w:szCs w:val="32"/>
        </w:rPr>
        <w:t>县应急局、县规划自然资源局负责对地震灾害处置工作进行调查总结，编制调查评估报告；</w:t>
      </w:r>
    </w:p>
    <w:p w:rsidR="00A22A5D" w:rsidRDefault="009C19EC">
      <w:pPr>
        <w:spacing w:line="560" w:lineRule="exact"/>
        <w:ind w:firstLineChars="200" w:firstLine="632"/>
        <w:rPr>
          <w:rFonts w:eastAsia="方正仿宋_GBK" w:cs="方正仿宋_GBK"/>
          <w:kern w:val="0"/>
          <w:szCs w:val="32"/>
        </w:rPr>
      </w:pPr>
      <w:r>
        <w:rPr>
          <w:rFonts w:eastAsia="方正仿宋_GBK" w:cs="方正仿宋_GBK" w:hint="eastAsia"/>
          <w:kern w:val="0"/>
          <w:szCs w:val="32"/>
        </w:rPr>
        <w:t>5.</w:t>
      </w:r>
      <w:r>
        <w:rPr>
          <w:rFonts w:eastAsia="方正仿宋_GBK" w:cs="方正仿宋_GBK" w:hint="eastAsia"/>
          <w:kern w:val="0"/>
          <w:szCs w:val="32"/>
        </w:rPr>
        <w:t>县财政局、银保监奉节监管组指导灾区做好保险理赔和给付，以及应急救援企业的应急补偿。</w:t>
      </w:r>
    </w:p>
    <w:p w:rsidR="00A22A5D" w:rsidRDefault="009C19EC">
      <w:pPr>
        <w:pStyle w:val="a9"/>
        <w:spacing w:before="0" w:beforeAutospacing="0" w:after="0" w:afterAutospacing="0" w:line="560" w:lineRule="exact"/>
        <w:ind w:firstLineChars="200" w:firstLine="632"/>
        <w:rPr>
          <w:rFonts w:ascii="Times New Roman" w:eastAsia="方正仿宋_GBK" w:hAnsi="Times New Roman" w:cs="方正仿宋_GBK"/>
          <w:sz w:val="32"/>
          <w:szCs w:val="32"/>
        </w:rPr>
      </w:pPr>
      <w:r>
        <w:rPr>
          <w:rFonts w:ascii="方正黑体_GBK" w:eastAsia="方正黑体_GBK" w:hAnsi="方正黑体_GBK" w:cs="方正黑体_GBK" w:hint="eastAsia"/>
          <w:bCs/>
          <w:sz w:val="32"/>
          <w:szCs w:val="32"/>
        </w:rPr>
        <w:t>十一、恢复重建组</w:t>
      </w:r>
    </w:p>
    <w:p w:rsidR="00A22A5D" w:rsidRDefault="009C19EC">
      <w:pPr>
        <w:spacing w:line="560" w:lineRule="exact"/>
        <w:ind w:firstLineChars="200" w:firstLine="632"/>
        <w:rPr>
          <w:rFonts w:eastAsia="方正仿宋_GBK" w:cs="方正仿宋_GBK"/>
          <w:kern w:val="0"/>
          <w:szCs w:val="32"/>
        </w:rPr>
      </w:pPr>
      <w:r>
        <w:rPr>
          <w:rFonts w:eastAsia="方正仿宋_GBK" w:cs="方正仿宋_GBK" w:hint="eastAsia"/>
          <w:kern w:val="0"/>
          <w:szCs w:val="32"/>
        </w:rPr>
        <w:t>1.</w:t>
      </w:r>
      <w:r>
        <w:rPr>
          <w:rFonts w:eastAsia="方正仿宋_GBK" w:cs="方正仿宋_GBK" w:hint="eastAsia"/>
          <w:kern w:val="0"/>
          <w:szCs w:val="32"/>
        </w:rPr>
        <w:t>县发展改革委负责组织编制或指导地方编制灾后恢复重建规划；</w:t>
      </w:r>
    </w:p>
    <w:p w:rsidR="00A22A5D" w:rsidRDefault="009C19EC">
      <w:pPr>
        <w:spacing w:line="560" w:lineRule="exact"/>
        <w:ind w:firstLineChars="200" w:firstLine="632"/>
        <w:rPr>
          <w:rFonts w:eastAsia="方正仿宋_GBK" w:cs="方正仿宋_GBK"/>
          <w:kern w:val="0"/>
          <w:szCs w:val="32"/>
        </w:rPr>
      </w:pPr>
      <w:r>
        <w:rPr>
          <w:rFonts w:eastAsia="方正仿宋_GBK" w:cs="方正仿宋_GBK" w:hint="eastAsia"/>
          <w:kern w:val="0"/>
          <w:szCs w:val="32"/>
        </w:rPr>
        <w:t>2.</w:t>
      </w:r>
      <w:r>
        <w:rPr>
          <w:rFonts w:eastAsia="方正仿宋_GBK" w:cs="方正仿宋_GBK" w:hint="eastAsia"/>
          <w:kern w:val="0"/>
          <w:szCs w:val="32"/>
        </w:rPr>
        <w:t>县财政局、县发展改革委、银保监奉节监管组等负责安排落实有关扶持政策、项目和资金，为灾区恢复重建提供财政支持；</w:t>
      </w:r>
    </w:p>
    <w:p w:rsidR="00A22A5D" w:rsidRDefault="009C19EC">
      <w:pPr>
        <w:spacing w:line="560" w:lineRule="exact"/>
        <w:ind w:firstLineChars="200" w:firstLine="632"/>
        <w:rPr>
          <w:rFonts w:eastAsia="方正仿宋_GBK" w:cs="方正仿宋_GBK"/>
          <w:kern w:val="0"/>
          <w:szCs w:val="32"/>
        </w:rPr>
      </w:pPr>
      <w:r>
        <w:rPr>
          <w:rFonts w:eastAsia="方正仿宋_GBK" w:cs="方正仿宋_GBK" w:hint="eastAsia"/>
          <w:kern w:val="0"/>
          <w:szCs w:val="32"/>
        </w:rPr>
        <w:t>3.</w:t>
      </w:r>
      <w:r>
        <w:rPr>
          <w:rFonts w:eastAsia="方正仿宋_GBK" w:cs="方正仿宋_GBK" w:hint="eastAsia"/>
          <w:kern w:val="0"/>
          <w:szCs w:val="32"/>
        </w:rPr>
        <w:t>县规划自然资源局负责配合市地震局提供地震动参数区划和活动断层分布信息，为恢复重建选址提供技术支持；</w:t>
      </w:r>
    </w:p>
    <w:p w:rsidR="00A22A5D" w:rsidRDefault="009C19EC">
      <w:pPr>
        <w:spacing w:line="560" w:lineRule="exact"/>
        <w:ind w:firstLineChars="200" w:firstLine="632"/>
        <w:rPr>
          <w:rFonts w:eastAsia="方正仿宋_GBK" w:cs="方正仿宋_GBK"/>
          <w:kern w:val="0"/>
          <w:szCs w:val="32"/>
        </w:rPr>
      </w:pPr>
      <w:r>
        <w:rPr>
          <w:rFonts w:eastAsia="方正仿宋_GBK" w:cs="方正仿宋_GBK" w:hint="eastAsia"/>
          <w:kern w:val="0"/>
          <w:szCs w:val="32"/>
        </w:rPr>
        <w:t>4.</w:t>
      </w:r>
      <w:r>
        <w:rPr>
          <w:rFonts w:eastAsia="方正仿宋_GBK" w:cs="方正仿宋_GBK" w:hint="eastAsia"/>
          <w:kern w:val="0"/>
          <w:szCs w:val="32"/>
        </w:rPr>
        <w:t>县教委负责对学校的损毁情况进行核实，指导学校制定科学恢复重建方案；</w:t>
      </w:r>
    </w:p>
    <w:p w:rsidR="00A22A5D" w:rsidRDefault="009C19EC">
      <w:pPr>
        <w:spacing w:line="540" w:lineRule="exact"/>
        <w:ind w:firstLineChars="200" w:firstLine="632"/>
        <w:rPr>
          <w:rFonts w:eastAsia="方正仿宋_GBK" w:cs="方正仿宋_GBK"/>
          <w:kern w:val="0"/>
          <w:szCs w:val="32"/>
        </w:rPr>
      </w:pPr>
      <w:r>
        <w:rPr>
          <w:rFonts w:eastAsia="方正仿宋_GBK" w:cs="方正仿宋_GBK" w:hint="eastAsia"/>
          <w:kern w:val="0"/>
          <w:szCs w:val="32"/>
        </w:rPr>
        <w:t>5.</w:t>
      </w:r>
      <w:r>
        <w:rPr>
          <w:rFonts w:eastAsia="方正仿宋_GBK" w:cs="方正仿宋_GBK" w:hint="eastAsia"/>
          <w:kern w:val="0"/>
          <w:szCs w:val="32"/>
        </w:rPr>
        <w:t>县应急局、县商务委、县国资管理中心、县经济信息委等负责对受灾的工矿商贸企业受损情况进行核实，指导制定科学恢复生产方案；</w:t>
      </w:r>
    </w:p>
    <w:p w:rsidR="00A22A5D" w:rsidRDefault="009C19EC">
      <w:pPr>
        <w:spacing w:line="540" w:lineRule="exact"/>
        <w:ind w:firstLineChars="200" w:firstLine="632"/>
        <w:rPr>
          <w:rFonts w:eastAsia="方正仿宋_GBK" w:cs="方正仿宋_GBK"/>
          <w:kern w:val="0"/>
          <w:szCs w:val="32"/>
        </w:rPr>
      </w:pPr>
      <w:r>
        <w:rPr>
          <w:rFonts w:eastAsia="方正仿宋_GBK" w:cs="方正仿宋_GBK" w:hint="eastAsia"/>
          <w:kern w:val="0"/>
          <w:szCs w:val="32"/>
        </w:rPr>
        <w:t>6.</w:t>
      </w:r>
      <w:r>
        <w:rPr>
          <w:rFonts w:eastAsia="方正仿宋_GBK" w:cs="方正仿宋_GBK" w:hint="eastAsia"/>
          <w:kern w:val="0"/>
          <w:szCs w:val="32"/>
        </w:rPr>
        <w:t>县经济信息委、县水利局、县住房城乡建委、县交通局、县国资管理中心、县文化旅游委、国网重庆奉节供电公司等负责对灾区重点铁路、公路、桥梁、隧道等交通设施，和水利、供电、供水、供油、供气、通信、广播电视等重大基础设施毁损情况进行核实，指导制定重建方案；</w:t>
      </w:r>
    </w:p>
    <w:p w:rsidR="00A22A5D" w:rsidRDefault="009C19EC">
      <w:pPr>
        <w:spacing w:line="540" w:lineRule="exact"/>
        <w:ind w:firstLineChars="200" w:firstLine="632"/>
        <w:rPr>
          <w:rFonts w:eastAsia="方正仿宋_GBK" w:cs="方正仿宋_GBK"/>
          <w:kern w:val="0"/>
          <w:szCs w:val="32"/>
        </w:rPr>
      </w:pPr>
      <w:r>
        <w:rPr>
          <w:rFonts w:eastAsia="方正仿宋_GBK" w:cs="方正仿宋_GBK" w:hint="eastAsia"/>
          <w:kern w:val="0"/>
          <w:szCs w:val="32"/>
        </w:rPr>
        <w:t>7.</w:t>
      </w:r>
      <w:r>
        <w:rPr>
          <w:rFonts w:eastAsia="方正仿宋_GBK" w:cs="方正仿宋_GBK" w:hint="eastAsia"/>
          <w:kern w:val="0"/>
          <w:szCs w:val="32"/>
        </w:rPr>
        <w:t>县规划自然资源局负责指导制定地震次生地质灾害调查、评估、监测预警与应急处置、工程治理方案，指导拟定灾后恢复重建国土空间规划；</w:t>
      </w:r>
    </w:p>
    <w:p w:rsidR="00A22A5D" w:rsidRDefault="009C19EC">
      <w:pPr>
        <w:spacing w:line="540" w:lineRule="exact"/>
        <w:ind w:firstLineChars="200" w:firstLine="632"/>
        <w:rPr>
          <w:rFonts w:eastAsia="方正仿宋_GBK" w:cs="方正仿宋_GBK"/>
          <w:kern w:val="0"/>
          <w:szCs w:val="32"/>
        </w:rPr>
      </w:pPr>
      <w:r>
        <w:rPr>
          <w:rFonts w:eastAsia="方正仿宋_GBK" w:cs="方正仿宋_GBK" w:hint="eastAsia"/>
          <w:kern w:val="0"/>
          <w:szCs w:val="32"/>
        </w:rPr>
        <w:t>8.</w:t>
      </w:r>
      <w:r>
        <w:rPr>
          <w:rFonts w:eastAsia="方正仿宋_GBK" w:cs="方正仿宋_GBK" w:hint="eastAsia"/>
          <w:kern w:val="0"/>
          <w:szCs w:val="32"/>
        </w:rPr>
        <w:t>县生态环境局、县规划自然资源局、县水利局指导对受灾生态环境损毁情况进行核实，指导制定生态恢复方案；</w:t>
      </w:r>
    </w:p>
    <w:p w:rsidR="00A22A5D" w:rsidRDefault="009C19EC">
      <w:pPr>
        <w:spacing w:line="540" w:lineRule="exact"/>
        <w:ind w:firstLineChars="200" w:firstLine="632"/>
        <w:rPr>
          <w:rFonts w:eastAsia="方正仿宋_GBK" w:cs="方正仿宋_GBK"/>
          <w:kern w:val="0"/>
          <w:szCs w:val="32"/>
        </w:rPr>
      </w:pPr>
      <w:r>
        <w:rPr>
          <w:rFonts w:eastAsia="方正仿宋_GBK" w:cs="方正仿宋_GBK" w:hint="eastAsia"/>
          <w:kern w:val="0"/>
          <w:szCs w:val="32"/>
        </w:rPr>
        <w:t>9.</w:t>
      </w:r>
      <w:r>
        <w:rPr>
          <w:rFonts w:eastAsia="方正仿宋_GBK" w:cs="方正仿宋_GBK" w:hint="eastAsia"/>
          <w:kern w:val="0"/>
          <w:szCs w:val="32"/>
        </w:rPr>
        <w:t>县住房城乡建委负责指导住房及其他建筑物受损程度、抗震性能鉴定，指导做好住房及其他建筑物的恢复重建；</w:t>
      </w:r>
    </w:p>
    <w:p w:rsidR="00A22A5D" w:rsidRDefault="009C19EC">
      <w:pPr>
        <w:spacing w:line="540" w:lineRule="exact"/>
        <w:ind w:firstLineChars="200" w:firstLine="632"/>
        <w:rPr>
          <w:rFonts w:eastAsia="方正仿宋_GBK" w:cs="方正仿宋_GBK"/>
          <w:kern w:val="0"/>
          <w:szCs w:val="32"/>
        </w:rPr>
      </w:pPr>
      <w:r>
        <w:rPr>
          <w:rFonts w:eastAsia="方正仿宋_GBK" w:cs="方正仿宋_GBK" w:hint="eastAsia"/>
          <w:kern w:val="0"/>
          <w:szCs w:val="32"/>
        </w:rPr>
        <w:t>10.</w:t>
      </w:r>
      <w:r>
        <w:rPr>
          <w:rFonts w:eastAsia="方正仿宋_GBK" w:cs="方正仿宋_GBK" w:hint="eastAsia"/>
          <w:kern w:val="0"/>
          <w:szCs w:val="32"/>
        </w:rPr>
        <w:t>县农业农村委负责对受灾的农业损毁情况进行核实，指导制定科学恢复生产方案；</w:t>
      </w:r>
    </w:p>
    <w:p w:rsidR="00A22A5D" w:rsidRDefault="009C19EC">
      <w:pPr>
        <w:spacing w:line="540" w:lineRule="exact"/>
        <w:ind w:firstLineChars="200" w:firstLine="632"/>
        <w:rPr>
          <w:rFonts w:eastAsia="方正仿宋_GBK" w:cs="方正仿宋_GBK"/>
          <w:kern w:val="0"/>
          <w:szCs w:val="32"/>
        </w:rPr>
      </w:pPr>
      <w:r>
        <w:rPr>
          <w:rFonts w:eastAsia="方正仿宋_GBK" w:cs="方正仿宋_GBK" w:hint="eastAsia"/>
          <w:kern w:val="0"/>
          <w:szCs w:val="32"/>
        </w:rPr>
        <w:t>11.</w:t>
      </w:r>
      <w:r>
        <w:rPr>
          <w:rFonts w:eastAsia="方正仿宋_GBK" w:cs="方正仿宋_GBK" w:hint="eastAsia"/>
          <w:kern w:val="0"/>
          <w:szCs w:val="32"/>
        </w:rPr>
        <w:t>县文化旅游委负责对灾区旅游景区及文物古迹受损情况进行核实，指导制定科学重建方案；</w:t>
      </w:r>
    </w:p>
    <w:p w:rsidR="00A22A5D" w:rsidRDefault="009C19EC">
      <w:pPr>
        <w:spacing w:line="540" w:lineRule="exact"/>
        <w:ind w:firstLineChars="200" w:firstLine="632"/>
        <w:rPr>
          <w:rFonts w:eastAsia="方正仿宋_GBK" w:cs="方正仿宋_GBK"/>
          <w:kern w:val="0"/>
          <w:szCs w:val="32"/>
        </w:rPr>
      </w:pPr>
      <w:r>
        <w:rPr>
          <w:rFonts w:eastAsia="方正仿宋_GBK" w:cs="方正仿宋_GBK" w:hint="eastAsia"/>
          <w:kern w:val="0"/>
          <w:szCs w:val="32"/>
        </w:rPr>
        <w:t>12.</w:t>
      </w:r>
      <w:r>
        <w:rPr>
          <w:rFonts w:eastAsia="方正仿宋_GBK" w:cs="方正仿宋_GBK" w:hint="eastAsia"/>
          <w:kern w:val="0"/>
          <w:szCs w:val="32"/>
        </w:rPr>
        <w:t>县气象局负责对恢复重建地区的气候进行可行性论证；</w:t>
      </w:r>
    </w:p>
    <w:p w:rsidR="00A22A5D" w:rsidRDefault="009C19EC">
      <w:pPr>
        <w:spacing w:line="540" w:lineRule="exact"/>
        <w:ind w:firstLineChars="200" w:firstLine="632"/>
        <w:rPr>
          <w:rFonts w:eastAsia="方正仿宋_GBK" w:cs="方正仿宋_GBK"/>
          <w:kern w:val="0"/>
          <w:szCs w:val="32"/>
        </w:rPr>
      </w:pPr>
      <w:r>
        <w:rPr>
          <w:rFonts w:eastAsia="方正仿宋_GBK" w:cs="方正仿宋_GBK" w:hint="eastAsia"/>
          <w:kern w:val="0"/>
          <w:szCs w:val="32"/>
        </w:rPr>
        <w:t>13.</w:t>
      </w:r>
      <w:r>
        <w:rPr>
          <w:rFonts w:eastAsia="方正仿宋_GBK" w:cs="方正仿宋_GBK" w:hint="eastAsia"/>
          <w:kern w:val="0"/>
          <w:szCs w:val="32"/>
        </w:rPr>
        <w:t>县红十字会负责动员全县红十字系统募集社会资金，参与灾后恢复重建工作；</w:t>
      </w:r>
    </w:p>
    <w:p w:rsidR="00A22A5D" w:rsidRDefault="009C19EC">
      <w:pPr>
        <w:spacing w:line="540" w:lineRule="exact"/>
        <w:ind w:firstLineChars="200" w:firstLine="632"/>
        <w:rPr>
          <w:rFonts w:eastAsia="方正仿宋_GBK" w:cs="方正仿宋_GBK"/>
          <w:kern w:val="0"/>
          <w:szCs w:val="32"/>
        </w:rPr>
      </w:pPr>
      <w:r>
        <w:rPr>
          <w:rFonts w:eastAsia="方正仿宋_GBK" w:cs="方正仿宋_GBK" w:hint="eastAsia"/>
          <w:kern w:val="0"/>
          <w:szCs w:val="32"/>
        </w:rPr>
        <w:t>14.</w:t>
      </w:r>
      <w:r>
        <w:rPr>
          <w:rFonts w:eastAsia="方正仿宋_GBK" w:cs="方正仿宋_GBK" w:hint="eastAsia"/>
          <w:kern w:val="0"/>
          <w:szCs w:val="32"/>
        </w:rPr>
        <w:t>县政府在市委、市政府或市政府有关部门的指导下，根据灾后恢复重建规划和当地经济社会发展水平，有计划、分步骤地组织实施本行政区域灾后恢复重建工作。</w:t>
      </w:r>
    </w:p>
    <w:p w:rsidR="00A22A5D" w:rsidRDefault="009C19EC">
      <w:pPr>
        <w:pStyle w:val="2"/>
        <w:keepNext w:val="0"/>
        <w:keepLines w:val="0"/>
        <w:spacing w:line="240" w:lineRule="auto"/>
        <w:ind w:left="0" w:firstLineChars="0" w:firstLine="0"/>
        <w:rPr>
          <w:rFonts w:ascii="方正黑体_GBK" w:eastAsia="方正黑体_GBK" w:hAnsi="方正黑体_GBK" w:cs="方正黑体_GBK"/>
          <w:color w:val="000000"/>
        </w:rPr>
      </w:pPr>
      <w:r>
        <w:rPr>
          <w:rFonts w:ascii="方正黑体_GBK" w:eastAsia="方正黑体_GBK" w:hAnsi="方正黑体_GBK" w:cs="方正黑体_GBK" w:hint="eastAsia"/>
          <w:color w:val="000000"/>
        </w:rPr>
        <w:t>附件</w:t>
      </w:r>
      <w:bookmarkEnd w:id="94"/>
      <w:r>
        <w:rPr>
          <w:rFonts w:ascii="方正黑体_GBK" w:eastAsia="方正黑体_GBK" w:hAnsi="方正黑体_GBK" w:cs="方正黑体_GBK" w:hint="eastAsia"/>
          <w:color w:val="000000"/>
        </w:rPr>
        <w:t>5</w:t>
      </w:r>
    </w:p>
    <w:p w:rsidR="00A22A5D" w:rsidRDefault="009C19EC" w:rsidP="00E438ED">
      <w:pPr>
        <w:pStyle w:val="2"/>
        <w:keepNext w:val="0"/>
        <w:keepLines w:val="0"/>
        <w:spacing w:line="240" w:lineRule="auto"/>
        <w:ind w:left="632" w:hanging="632"/>
        <w:jc w:val="center"/>
        <w:rPr>
          <w:rFonts w:eastAsia="方正小标宋_GBK"/>
          <w:color w:val="000000"/>
        </w:rPr>
      </w:pPr>
      <w:bookmarkStart w:id="98" w:name="_Toc69808541"/>
      <w:r>
        <w:rPr>
          <w:rFonts w:eastAsia="方正小标宋_GBK" w:hint="eastAsia"/>
          <w:color w:val="000000"/>
        </w:rPr>
        <w:t>奉节</w:t>
      </w:r>
      <w:r>
        <w:rPr>
          <w:rFonts w:eastAsia="方正小标宋_GBK"/>
          <w:color w:val="000000"/>
        </w:rPr>
        <w:t>县地震灾害事件应急处置流程图</w:t>
      </w:r>
      <w:bookmarkEnd w:id="98"/>
    </w:p>
    <w:p w:rsidR="00A22A5D" w:rsidRDefault="009C19EC">
      <w:pPr>
        <w:rPr>
          <w:color w:val="000000"/>
          <w:szCs w:val="32"/>
        </w:rPr>
      </w:pPr>
      <w:r>
        <w:rPr>
          <w:noProof/>
          <w:color w:val="000000"/>
          <w:szCs w:val="32"/>
        </w:rPr>
        <mc:AlternateContent>
          <mc:Choice Requires="wpg">
            <w:drawing>
              <wp:anchor distT="0" distB="0" distL="114300" distR="114300" simplePos="0" relativeHeight="251663360" behindDoc="0" locked="0" layoutInCell="1" allowOverlap="1">
                <wp:simplePos x="0" y="0"/>
                <wp:positionH relativeFrom="column">
                  <wp:posOffset>-499110</wp:posOffset>
                </wp:positionH>
                <wp:positionV relativeFrom="paragraph">
                  <wp:posOffset>92710</wp:posOffset>
                </wp:positionV>
                <wp:extent cx="6537960" cy="7168515"/>
                <wp:effectExtent l="4445" t="4445" r="10795" b="8890"/>
                <wp:wrapNone/>
                <wp:docPr id="49" name="组合 49"/>
                <wp:cNvGraphicFramePr/>
                <a:graphic xmlns:a="http://schemas.openxmlformats.org/drawingml/2006/main">
                  <a:graphicData uri="http://schemas.microsoft.com/office/word/2010/wordprocessingGroup">
                    <wpg:wgp>
                      <wpg:cNvGrpSpPr/>
                      <wpg:grpSpPr>
                        <a:xfrm>
                          <a:off x="0" y="0"/>
                          <a:ext cx="6537960" cy="7168515"/>
                          <a:chOff x="768" y="3242"/>
                          <a:chExt cx="10296" cy="11289"/>
                        </a:xfrm>
                      </wpg:grpSpPr>
                      <wps:wsp>
                        <wps:cNvPr id="5" name="文本框 5"/>
                        <wps:cNvSpPr txBox="1"/>
                        <wps:spPr>
                          <a:xfrm>
                            <a:off x="1784" y="6259"/>
                            <a:ext cx="3884" cy="1364"/>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22A5D" w:rsidRDefault="009C19EC">
                              <w:pPr>
                                <w:adjustRightInd w:val="0"/>
                                <w:snapToGrid w:val="0"/>
                                <w:jc w:val="center"/>
                                <w:rPr>
                                  <w:rFonts w:ascii="方正仿宋_GBK"/>
                                  <w:sz w:val="24"/>
                                </w:rPr>
                              </w:pPr>
                              <w:r>
                                <w:rPr>
                                  <w:rFonts w:ascii="方正仿宋_GBK" w:hint="eastAsia"/>
                                  <w:sz w:val="24"/>
                                </w:rPr>
                                <w:t>县政府根据掌握的地震灾情情况，向市委、市政府、市地指速报震情，根据灾情初判提出启动地震应急预案，实施相应级别地震应急响应的建议。</w:t>
                              </w:r>
                            </w:p>
                          </w:txbxContent>
                        </wps:txbx>
                        <wps:bodyPr lIns="0" tIns="0" rIns="0" bIns="0" upright="1"/>
                      </wps:wsp>
                      <wps:wsp>
                        <wps:cNvPr id="6" name="文本框 6"/>
                        <wps:cNvSpPr txBox="1"/>
                        <wps:spPr>
                          <a:xfrm>
                            <a:off x="5110" y="13198"/>
                            <a:ext cx="1428"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22A5D" w:rsidRDefault="009C19EC">
                              <w:pPr>
                                <w:spacing w:line="400" w:lineRule="exact"/>
                                <w:jc w:val="center"/>
                                <w:rPr>
                                  <w:rFonts w:ascii="方正仿宋_GBK"/>
                                  <w:sz w:val="24"/>
                                </w:rPr>
                              </w:pPr>
                              <w:r>
                                <w:rPr>
                                  <w:rFonts w:ascii="方正仿宋_GBK" w:hint="eastAsia"/>
                                  <w:sz w:val="24"/>
                                </w:rPr>
                                <w:t>应急</w:t>
                              </w:r>
                              <w:r>
                                <w:rPr>
                                  <w:rFonts w:ascii="方正仿宋_GBK" w:hint="eastAsia"/>
                                  <w:color w:val="262626"/>
                                  <w:sz w:val="24"/>
                                </w:rPr>
                                <w:t>期</w:t>
                              </w:r>
                              <w:r>
                                <w:rPr>
                                  <w:rFonts w:ascii="方正仿宋_GBK" w:hint="eastAsia"/>
                                  <w:sz w:val="24"/>
                                </w:rPr>
                                <w:t>结束</w:t>
                              </w:r>
                            </w:p>
                          </w:txbxContent>
                        </wps:txbx>
                        <wps:bodyPr lIns="0" tIns="0" rIns="0" bIns="0" upright="1"/>
                      </wps:wsp>
                      <wps:wsp>
                        <wps:cNvPr id="7" name="文本框 7"/>
                        <wps:cNvSpPr txBox="1"/>
                        <wps:spPr>
                          <a:xfrm>
                            <a:off x="983" y="10165"/>
                            <a:ext cx="2666" cy="2097"/>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22A5D" w:rsidRDefault="009C19EC">
                              <w:pPr>
                                <w:spacing w:line="300" w:lineRule="exact"/>
                                <w:rPr>
                                  <w:rFonts w:ascii="方正仿宋_GBK"/>
                                  <w:color w:val="000000"/>
                                  <w:sz w:val="21"/>
                                  <w:szCs w:val="21"/>
                                </w:rPr>
                              </w:pPr>
                              <w:r>
                                <w:rPr>
                                  <w:rFonts w:ascii="方正仿宋_GBK" w:hint="eastAsia"/>
                                  <w:color w:val="000000"/>
                                  <w:sz w:val="21"/>
                                  <w:szCs w:val="21"/>
                                </w:rPr>
                                <w:t>在国务院抗震救灾指挥机构统一领导下，由市地指组织、开展抗震救灾工作；县地指按“先期处置”原则处置，领导组织本行政区域内的抗震救灾；县地指执行国务院抗震救灾指挥机构、市地指指令。</w:t>
                              </w:r>
                            </w:p>
                          </w:txbxContent>
                        </wps:txbx>
                        <wps:bodyPr lIns="0" tIns="0" rIns="0" bIns="0" upright="1"/>
                      </wps:wsp>
                      <wps:wsp>
                        <wps:cNvPr id="8" name="文本框 8"/>
                        <wps:cNvSpPr txBox="1"/>
                        <wps:spPr>
                          <a:xfrm>
                            <a:off x="4246" y="3242"/>
                            <a:ext cx="2880" cy="453"/>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22A5D" w:rsidRDefault="009C19EC">
                              <w:pPr>
                                <w:adjustRightInd w:val="0"/>
                                <w:snapToGrid w:val="0"/>
                                <w:jc w:val="center"/>
                                <w:rPr>
                                  <w:rFonts w:ascii="方正仿宋_GBK"/>
                                  <w:sz w:val="24"/>
                                </w:rPr>
                              </w:pPr>
                              <w:r>
                                <w:rPr>
                                  <w:rFonts w:ascii="方正仿宋_GBK" w:hint="eastAsia"/>
                                  <w:sz w:val="24"/>
                                </w:rPr>
                                <w:t>地震灾害事件发生</w:t>
                              </w:r>
                            </w:p>
                          </w:txbxContent>
                        </wps:txbx>
                        <wps:bodyPr lIns="0" tIns="0" rIns="0" bIns="0" upright="1"/>
                      </wps:wsp>
                      <wps:wsp>
                        <wps:cNvPr id="9" name="文本框 9"/>
                        <wps:cNvSpPr txBox="1"/>
                        <wps:spPr>
                          <a:xfrm>
                            <a:off x="3933" y="9944"/>
                            <a:ext cx="1949" cy="2337"/>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22A5D" w:rsidRDefault="009C19EC">
                              <w:pPr>
                                <w:spacing w:line="300" w:lineRule="exact"/>
                                <w:rPr>
                                  <w:rFonts w:ascii="方正仿宋_GBK"/>
                                  <w:color w:val="000000"/>
                                  <w:sz w:val="21"/>
                                  <w:szCs w:val="21"/>
                                </w:rPr>
                              </w:pPr>
                              <w:r>
                                <w:rPr>
                                  <w:rFonts w:ascii="方正仿宋_GBK" w:hint="eastAsia"/>
                                  <w:color w:val="000000"/>
                                  <w:sz w:val="21"/>
                                  <w:szCs w:val="21"/>
                                </w:rPr>
                                <w:t>由市地指领导、指挥和协调抗震救灾工作，县地指按“先期处置”原则处置，领导组织本行政区域内的抗震救灾；县地指执行市地指指令。</w:t>
                              </w:r>
                            </w:p>
                          </w:txbxContent>
                        </wps:txbx>
                        <wps:bodyPr lIns="0" tIns="0" rIns="0" bIns="0" upright="1"/>
                      </wps:wsp>
                      <wps:wsp>
                        <wps:cNvPr id="10" name="文本框 10"/>
                        <wps:cNvSpPr txBox="1"/>
                        <wps:spPr>
                          <a:xfrm>
                            <a:off x="6168" y="9884"/>
                            <a:ext cx="2521" cy="2378"/>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22A5D" w:rsidRDefault="009C19EC">
                              <w:pPr>
                                <w:spacing w:line="300" w:lineRule="exact"/>
                                <w:rPr>
                                  <w:rFonts w:ascii="方正仿宋_GBK"/>
                                  <w:color w:val="000000"/>
                                  <w:sz w:val="18"/>
                                  <w:szCs w:val="18"/>
                                </w:rPr>
                              </w:pPr>
                              <w:r>
                                <w:rPr>
                                  <w:rFonts w:ascii="方正仿宋_GBK" w:hint="eastAsia"/>
                                  <w:color w:val="000000"/>
                                  <w:sz w:val="18"/>
                                  <w:szCs w:val="18"/>
                                </w:rPr>
                                <w:t>县地指领导、指挥和协调抗震救灾工作，各乡镇（街道）按照“先期处置”原则处置，县地指各成员单位按照县地指统一指挥和相应工作组职责分工，立即开展抗震救灾工作。根据灾情需求，向市地指请求提供支持。</w:t>
                              </w:r>
                            </w:p>
                          </w:txbxContent>
                        </wps:txbx>
                        <wps:bodyPr lIns="0" tIns="0" rIns="0" bIns="0" upright="1"/>
                      </wps:wsp>
                      <wps:wsp>
                        <wps:cNvPr id="11" name="文本框 11"/>
                        <wps:cNvSpPr txBox="1"/>
                        <wps:spPr>
                          <a:xfrm>
                            <a:off x="768" y="8977"/>
                            <a:ext cx="3128" cy="759"/>
                          </a:xfrm>
                          <a:prstGeom prst="rect">
                            <a:avLst/>
                          </a:prstGeom>
                          <a:noFill/>
                          <a:ln w="9525" cap="flat" cmpd="sng">
                            <a:solidFill>
                              <a:srgbClr val="000000"/>
                            </a:solidFill>
                            <a:prstDash val="solid"/>
                            <a:miter/>
                            <a:headEnd type="none" w="med" len="med"/>
                            <a:tailEnd type="none" w="med" len="med"/>
                          </a:ln>
                        </wps:spPr>
                        <wps:txbx>
                          <w:txbxContent>
                            <w:p w:rsidR="00A22A5D" w:rsidRDefault="009C19EC">
                              <w:pPr>
                                <w:adjustRightInd w:val="0"/>
                                <w:snapToGrid w:val="0"/>
                                <w:jc w:val="center"/>
                                <w:rPr>
                                  <w:rFonts w:ascii="方正仿宋_GBK"/>
                                  <w:sz w:val="21"/>
                                  <w:szCs w:val="21"/>
                                </w:rPr>
                              </w:pPr>
                              <w:r>
                                <w:rPr>
                                  <w:rFonts w:ascii="方正仿宋_GBK" w:hint="eastAsia"/>
                                  <w:sz w:val="21"/>
                                  <w:szCs w:val="21"/>
                                </w:rPr>
                                <w:t>经国务院抗震救灾指挥机构和市委、市政府批准，启动Ⅰ级响应</w:t>
                              </w:r>
                            </w:p>
                          </w:txbxContent>
                        </wps:txbx>
                        <wps:bodyPr lIns="0" tIns="0" rIns="0" bIns="0" upright="1"/>
                      </wps:wsp>
                      <wps:wsp>
                        <wps:cNvPr id="12" name="文本框 12"/>
                        <wps:cNvSpPr txBox="1"/>
                        <wps:spPr>
                          <a:xfrm>
                            <a:off x="7226" y="3526"/>
                            <a:ext cx="3433" cy="1122"/>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22A5D" w:rsidRDefault="009C19EC">
                              <w:pPr>
                                <w:adjustRightInd w:val="0"/>
                                <w:snapToGrid w:val="0"/>
                                <w:jc w:val="center"/>
                                <w:rPr>
                                  <w:rFonts w:ascii="方正仿宋_GBK"/>
                                  <w:sz w:val="24"/>
                                </w:rPr>
                              </w:pPr>
                              <w:r>
                                <w:rPr>
                                  <w:rFonts w:ascii="方正仿宋_GBK" w:hint="eastAsia"/>
                                  <w:sz w:val="24"/>
                                </w:rPr>
                                <w:t>乡镇（街道）开展先期应急处置，收集灾情上报县委、县政府、县应急局。</w:t>
                              </w:r>
                            </w:p>
                          </w:txbxContent>
                        </wps:txbx>
                        <wps:bodyPr lIns="0" tIns="0" rIns="0" bIns="0" upright="1"/>
                      </wps:wsp>
                      <wps:wsp>
                        <wps:cNvPr id="13" name="直接连接符 13"/>
                        <wps:cNvCnPr/>
                        <wps:spPr>
                          <a:xfrm flipH="1">
                            <a:off x="5688" y="3695"/>
                            <a:ext cx="0" cy="1376"/>
                          </a:xfrm>
                          <a:prstGeom prst="line">
                            <a:avLst/>
                          </a:prstGeom>
                          <a:ln w="9525" cap="flat" cmpd="sng">
                            <a:solidFill>
                              <a:srgbClr val="000000"/>
                            </a:solidFill>
                            <a:prstDash val="solid"/>
                            <a:headEnd type="none" w="med" len="med"/>
                            <a:tailEnd type="triangle" w="med" len="med"/>
                          </a:ln>
                        </wps:spPr>
                        <wps:bodyPr/>
                      </wps:wsp>
                      <wps:wsp>
                        <wps:cNvPr id="14" name="直接连接符 14"/>
                        <wps:cNvCnPr/>
                        <wps:spPr>
                          <a:xfrm>
                            <a:off x="5686" y="4028"/>
                            <a:ext cx="1500" cy="0"/>
                          </a:xfrm>
                          <a:prstGeom prst="line">
                            <a:avLst/>
                          </a:prstGeom>
                          <a:ln w="9525" cap="flat" cmpd="sng">
                            <a:solidFill>
                              <a:srgbClr val="000000"/>
                            </a:solidFill>
                            <a:prstDash val="solid"/>
                            <a:headEnd type="none" w="med" len="med"/>
                            <a:tailEnd type="triangle" w="med" len="med"/>
                          </a:ln>
                        </wps:spPr>
                        <wps:bodyPr/>
                      </wps:wsp>
                      <wps:wsp>
                        <wps:cNvPr id="15" name="直接连接符 15"/>
                        <wps:cNvCnPr/>
                        <wps:spPr>
                          <a:xfrm flipH="1">
                            <a:off x="5063" y="9528"/>
                            <a:ext cx="1" cy="356"/>
                          </a:xfrm>
                          <a:prstGeom prst="line">
                            <a:avLst/>
                          </a:prstGeom>
                          <a:ln w="9525" cap="flat" cmpd="sng">
                            <a:solidFill>
                              <a:srgbClr val="000000"/>
                            </a:solidFill>
                            <a:prstDash val="solid"/>
                            <a:headEnd type="none" w="med" len="med"/>
                            <a:tailEnd type="triangle" w="med" len="med"/>
                          </a:ln>
                        </wps:spPr>
                        <wps:bodyPr/>
                      </wps:wsp>
                      <wps:wsp>
                        <wps:cNvPr id="16" name="直接连接符 16"/>
                        <wps:cNvCnPr/>
                        <wps:spPr>
                          <a:xfrm flipH="1">
                            <a:off x="9867" y="9411"/>
                            <a:ext cx="1" cy="400"/>
                          </a:xfrm>
                          <a:prstGeom prst="line">
                            <a:avLst/>
                          </a:prstGeom>
                          <a:ln w="9525" cap="flat" cmpd="sng">
                            <a:solidFill>
                              <a:srgbClr val="000000"/>
                            </a:solidFill>
                            <a:prstDash val="solid"/>
                            <a:headEnd type="none" w="med" len="med"/>
                            <a:tailEnd type="triangle" w="med" len="med"/>
                          </a:ln>
                        </wps:spPr>
                        <wps:bodyPr/>
                      </wps:wsp>
                      <wps:wsp>
                        <wps:cNvPr id="17" name="直接连接符 17"/>
                        <wps:cNvCnPr/>
                        <wps:spPr>
                          <a:xfrm>
                            <a:off x="5868" y="13666"/>
                            <a:ext cx="1" cy="397"/>
                          </a:xfrm>
                          <a:prstGeom prst="line">
                            <a:avLst/>
                          </a:prstGeom>
                          <a:ln w="9525" cap="flat" cmpd="sng">
                            <a:solidFill>
                              <a:srgbClr val="000000"/>
                            </a:solidFill>
                            <a:prstDash val="solid"/>
                            <a:headEnd type="none" w="med" len="med"/>
                            <a:tailEnd type="triangle" w="med" len="med"/>
                          </a:ln>
                        </wps:spPr>
                        <wps:bodyPr/>
                      </wps:wsp>
                      <wps:wsp>
                        <wps:cNvPr id="18" name="文本框 18"/>
                        <wps:cNvSpPr txBox="1"/>
                        <wps:spPr>
                          <a:xfrm>
                            <a:off x="4737" y="14063"/>
                            <a:ext cx="2247"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22A5D" w:rsidRDefault="009C19EC">
                              <w:pPr>
                                <w:spacing w:line="400" w:lineRule="exact"/>
                                <w:rPr>
                                  <w:rFonts w:ascii="方正仿宋_GBK"/>
                                  <w:sz w:val="24"/>
                                </w:rPr>
                              </w:pPr>
                              <w:r>
                                <w:rPr>
                                  <w:rFonts w:ascii="方正仿宋_GBK" w:hint="eastAsia"/>
                                  <w:sz w:val="24"/>
                                </w:rPr>
                                <w:t>善后处置、恢复重建</w:t>
                              </w:r>
                            </w:p>
                          </w:txbxContent>
                        </wps:txbx>
                        <wps:bodyPr lIns="0" tIns="0" rIns="0" bIns="0" upright="1"/>
                      </wps:wsp>
                      <wps:wsp>
                        <wps:cNvPr id="19" name="文本框 19"/>
                        <wps:cNvSpPr txBox="1"/>
                        <wps:spPr>
                          <a:xfrm>
                            <a:off x="8811" y="9884"/>
                            <a:ext cx="2177" cy="2334"/>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22A5D" w:rsidRDefault="009C19EC">
                              <w:pPr>
                                <w:spacing w:line="280" w:lineRule="exact"/>
                                <w:rPr>
                                  <w:rFonts w:ascii="方正仿宋_GBK"/>
                                  <w:color w:val="000000"/>
                                  <w:sz w:val="18"/>
                                  <w:szCs w:val="18"/>
                                </w:rPr>
                              </w:pPr>
                              <w:r>
                                <w:rPr>
                                  <w:rFonts w:ascii="方正仿宋_GBK" w:hint="eastAsia"/>
                                  <w:color w:val="000000"/>
                                  <w:sz w:val="18"/>
                                  <w:szCs w:val="18"/>
                                </w:rPr>
                                <w:t>各乡镇（街道）在县地指统一领导下，负责本行政区域的抗震救灾工作。县地指根据灾情需求，提供支援。</w:t>
                              </w:r>
                            </w:p>
                            <w:p w:rsidR="00A22A5D" w:rsidRDefault="00A22A5D">
                              <w:pPr>
                                <w:spacing w:line="300" w:lineRule="exact"/>
                                <w:rPr>
                                  <w:rFonts w:ascii="仿宋_GB2312"/>
                                  <w:color w:val="FF0000"/>
                                  <w:sz w:val="21"/>
                                  <w:szCs w:val="21"/>
                                </w:rPr>
                              </w:pPr>
                            </w:p>
                          </w:txbxContent>
                        </wps:txbx>
                        <wps:bodyPr lIns="0" tIns="0" rIns="0" bIns="0" upright="1"/>
                      </wps:wsp>
                      <wps:wsp>
                        <wps:cNvPr id="20" name="直接连接符 20"/>
                        <wps:cNvCnPr/>
                        <wps:spPr>
                          <a:xfrm flipH="1">
                            <a:off x="7466" y="9477"/>
                            <a:ext cx="1" cy="334"/>
                          </a:xfrm>
                          <a:prstGeom prst="line">
                            <a:avLst/>
                          </a:prstGeom>
                          <a:ln w="9525" cap="flat" cmpd="sng">
                            <a:solidFill>
                              <a:srgbClr val="000000"/>
                            </a:solidFill>
                            <a:prstDash val="solid"/>
                            <a:headEnd type="none" w="med" len="med"/>
                            <a:tailEnd type="triangle" w="med" len="med"/>
                          </a:ln>
                        </wps:spPr>
                        <wps:bodyPr/>
                      </wps:wsp>
                      <wpg:grpSp>
                        <wpg:cNvPr id="27" name="组合 27"/>
                        <wpg:cNvGrpSpPr/>
                        <wpg:grpSpPr>
                          <a:xfrm>
                            <a:off x="1777" y="12262"/>
                            <a:ext cx="7846" cy="936"/>
                            <a:chOff x="1716" y="14237"/>
                            <a:chExt cx="7846" cy="936"/>
                          </a:xfrm>
                        </wpg:grpSpPr>
                        <wps:wsp>
                          <wps:cNvPr id="21" name="直接连接符 21"/>
                          <wps:cNvCnPr/>
                          <wps:spPr>
                            <a:xfrm>
                              <a:off x="5820" y="14705"/>
                              <a:ext cx="1" cy="468"/>
                            </a:xfrm>
                            <a:prstGeom prst="line">
                              <a:avLst/>
                            </a:prstGeom>
                            <a:ln w="9525" cap="flat" cmpd="sng">
                              <a:solidFill>
                                <a:srgbClr val="000000"/>
                              </a:solidFill>
                              <a:prstDash val="solid"/>
                              <a:headEnd type="none" w="med" len="med"/>
                              <a:tailEnd type="triangle" w="med" len="med"/>
                            </a:ln>
                          </wps:spPr>
                          <wps:bodyPr/>
                        </wps:wsp>
                        <wps:wsp>
                          <wps:cNvPr id="22" name="直接连接符 22"/>
                          <wps:cNvCnPr/>
                          <wps:spPr>
                            <a:xfrm flipH="1">
                              <a:off x="1733" y="14256"/>
                              <a:ext cx="1" cy="468"/>
                            </a:xfrm>
                            <a:prstGeom prst="line">
                              <a:avLst/>
                            </a:prstGeom>
                            <a:ln w="9525" cap="flat" cmpd="sng">
                              <a:solidFill>
                                <a:srgbClr val="000000"/>
                              </a:solidFill>
                              <a:prstDash val="solid"/>
                              <a:headEnd type="none" w="med" len="med"/>
                              <a:tailEnd type="triangle" w="med" len="med"/>
                            </a:ln>
                          </wps:spPr>
                          <wps:bodyPr/>
                        </wps:wsp>
                        <wps:wsp>
                          <wps:cNvPr id="23" name="直接连接符 23"/>
                          <wps:cNvCnPr/>
                          <wps:spPr>
                            <a:xfrm flipH="1">
                              <a:off x="4778" y="14256"/>
                              <a:ext cx="1" cy="468"/>
                            </a:xfrm>
                            <a:prstGeom prst="line">
                              <a:avLst/>
                            </a:prstGeom>
                            <a:ln w="9525" cap="flat" cmpd="sng">
                              <a:solidFill>
                                <a:srgbClr val="000000"/>
                              </a:solidFill>
                              <a:prstDash val="solid"/>
                              <a:headEnd type="none" w="med" len="med"/>
                              <a:tailEnd type="triangle" w="med" len="med"/>
                            </a:ln>
                          </wps:spPr>
                          <wps:bodyPr/>
                        </wps:wsp>
                        <wps:wsp>
                          <wps:cNvPr id="24" name="直接连接符 24"/>
                          <wps:cNvCnPr/>
                          <wps:spPr>
                            <a:xfrm flipH="1">
                              <a:off x="9561" y="14237"/>
                              <a:ext cx="1" cy="468"/>
                            </a:xfrm>
                            <a:prstGeom prst="line">
                              <a:avLst/>
                            </a:prstGeom>
                            <a:ln w="9525" cap="flat" cmpd="sng">
                              <a:solidFill>
                                <a:srgbClr val="000000"/>
                              </a:solidFill>
                              <a:prstDash val="solid"/>
                              <a:headEnd type="none" w="med" len="med"/>
                              <a:tailEnd type="triangle" w="med" len="med"/>
                            </a:ln>
                          </wps:spPr>
                          <wps:bodyPr/>
                        </wps:wsp>
                        <wps:wsp>
                          <wps:cNvPr id="25" name="直接连接符 25"/>
                          <wps:cNvCnPr/>
                          <wps:spPr>
                            <a:xfrm>
                              <a:off x="1716" y="14705"/>
                              <a:ext cx="7846" cy="0"/>
                            </a:xfrm>
                            <a:prstGeom prst="line">
                              <a:avLst/>
                            </a:prstGeom>
                            <a:ln w="9525" cap="flat" cmpd="sng">
                              <a:solidFill>
                                <a:srgbClr val="000000"/>
                              </a:solidFill>
                              <a:prstDash val="solid"/>
                              <a:headEnd type="none" w="med" len="med"/>
                              <a:tailEnd type="none" w="med" len="med"/>
                            </a:ln>
                          </wps:spPr>
                          <wps:bodyPr/>
                        </wps:wsp>
                        <wps:wsp>
                          <wps:cNvPr id="26" name="直接连接符 26"/>
                          <wps:cNvCnPr/>
                          <wps:spPr>
                            <a:xfrm flipH="1">
                              <a:off x="7298" y="14256"/>
                              <a:ext cx="1" cy="468"/>
                            </a:xfrm>
                            <a:prstGeom prst="line">
                              <a:avLst/>
                            </a:prstGeom>
                            <a:ln w="9525" cap="flat" cmpd="sng">
                              <a:solidFill>
                                <a:srgbClr val="000000"/>
                              </a:solidFill>
                              <a:prstDash val="solid"/>
                              <a:headEnd type="none" w="med" len="med"/>
                              <a:tailEnd type="triangle" w="med" len="med"/>
                            </a:ln>
                          </wps:spPr>
                          <wps:bodyPr/>
                        </wps:wsp>
                      </wpg:grpSp>
                      <wps:wsp>
                        <wps:cNvPr id="28" name="文本框 28"/>
                        <wps:cNvSpPr txBox="1"/>
                        <wps:spPr>
                          <a:xfrm>
                            <a:off x="1847" y="4668"/>
                            <a:ext cx="7625" cy="1204"/>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22A5D" w:rsidRDefault="009C19EC">
                              <w:pPr>
                                <w:adjustRightInd w:val="0"/>
                                <w:snapToGrid w:val="0"/>
                                <w:jc w:val="center"/>
                                <w:rPr>
                                  <w:rFonts w:ascii="方正仿宋_GBK"/>
                                  <w:sz w:val="24"/>
                                </w:rPr>
                              </w:pPr>
                              <w:r>
                                <w:rPr>
                                  <w:rFonts w:ascii="方正仿宋_GBK" w:hint="eastAsia"/>
                                  <w:sz w:val="24"/>
                                </w:rPr>
                                <w:t>县地指迅速汇总震情、灾情各要素初判灾害级别，并向县委、县政府、市地指速报震情，报送初步灾情，提出启动地震应急预案，实施相应级别地震应急响应的建议。县地指组织实施先期处置，立即开展救援工作。</w:t>
                              </w:r>
                            </w:p>
                            <w:p w:rsidR="00A22A5D" w:rsidRDefault="00A22A5D">
                              <w:pPr>
                                <w:adjustRightInd w:val="0"/>
                                <w:snapToGrid w:val="0"/>
                                <w:jc w:val="center"/>
                              </w:pPr>
                            </w:p>
                          </w:txbxContent>
                        </wps:txbx>
                        <wps:bodyPr lIns="0" tIns="0" rIns="0" bIns="0" upright="1"/>
                      </wps:wsp>
                      <wps:wsp>
                        <wps:cNvPr id="29" name="直接箭头连接符 29"/>
                        <wps:cNvCnPr>
                          <a:stCxn id="28" idx="2"/>
                        </wps:cNvCnPr>
                        <wps:spPr>
                          <a:xfrm>
                            <a:off x="3649" y="7652"/>
                            <a:ext cx="0" cy="323"/>
                          </a:xfrm>
                          <a:prstGeom prst="straightConnector1">
                            <a:avLst/>
                          </a:prstGeom>
                          <a:ln w="9525" cap="flat" cmpd="sng">
                            <a:solidFill>
                              <a:srgbClr val="000000"/>
                            </a:solidFill>
                            <a:prstDash val="solid"/>
                            <a:headEnd type="none" w="med" len="med"/>
                            <a:tailEnd type="none" w="med" len="med"/>
                          </a:ln>
                        </wps:spPr>
                        <wps:bodyPr/>
                      </wps:wsp>
                      <wps:wsp>
                        <wps:cNvPr id="30" name="直接连接符 30"/>
                        <wps:cNvCnPr/>
                        <wps:spPr>
                          <a:xfrm flipH="1">
                            <a:off x="1944" y="8026"/>
                            <a:ext cx="0" cy="853"/>
                          </a:xfrm>
                          <a:prstGeom prst="line">
                            <a:avLst/>
                          </a:prstGeom>
                          <a:ln w="9525" cap="flat" cmpd="sng">
                            <a:solidFill>
                              <a:srgbClr val="000000"/>
                            </a:solidFill>
                            <a:prstDash val="solid"/>
                            <a:headEnd type="none" w="med" len="med"/>
                            <a:tailEnd type="triangle" w="med" len="med"/>
                          </a:ln>
                        </wps:spPr>
                        <wps:bodyPr/>
                      </wps:wsp>
                      <wps:wsp>
                        <wps:cNvPr id="31" name="直接连接符 31"/>
                        <wps:cNvCnPr/>
                        <wps:spPr>
                          <a:xfrm flipH="1">
                            <a:off x="9754" y="7862"/>
                            <a:ext cx="1" cy="895"/>
                          </a:xfrm>
                          <a:prstGeom prst="line">
                            <a:avLst/>
                          </a:prstGeom>
                          <a:ln w="9525" cap="flat" cmpd="sng">
                            <a:solidFill>
                              <a:srgbClr val="000000"/>
                            </a:solidFill>
                            <a:prstDash val="solid"/>
                            <a:headEnd type="none" w="med" len="med"/>
                            <a:tailEnd type="triangle" w="med" len="med"/>
                          </a:ln>
                        </wps:spPr>
                        <wps:bodyPr/>
                      </wps:wsp>
                      <wps:wsp>
                        <wps:cNvPr id="32" name="文本框 32"/>
                        <wps:cNvSpPr txBox="1"/>
                        <wps:spPr>
                          <a:xfrm>
                            <a:off x="4130" y="8805"/>
                            <a:ext cx="1871" cy="705"/>
                          </a:xfrm>
                          <a:prstGeom prst="rect">
                            <a:avLst/>
                          </a:prstGeom>
                          <a:noFill/>
                          <a:ln w="9525" cap="flat" cmpd="sng">
                            <a:solidFill>
                              <a:srgbClr val="000000"/>
                            </a:solidFill>
                            <a:prstDash val="solid"/>
                            <a:miter/>
                            <a:headEnd type="none" w="med" len="med"/>
                            <a:tailEnd type="none" w="med" len="med"/>
                          </a:ln>
                        </wps:spPr>
                        <wps:txbx>
                          <w:txbxContent>
                            <w:p w:rsidR="00A22A5D" w:rsidRDefault="009C19EC">
                              <w:pPr>
                                <w:adjustRightInd w:val="0"/>
                                <w:snapToGrid w:val="0"/>
                                <w:jc w:val="center"/>
                                <w:rPr>
                                  <w:rFonts w:ascii="方正仿宋_GBK"/>
                                  <w:sz w:val="21"/>
                                  <w:szCs w:val="21"/>
                                </w:rPr>
                              </w:pPr>
                              <w:r>
                                <w:rPr>
                                  <w:rFonts w:ascii="方正仿宋_GBK" w:hint="eastAsia"/>
                                  <w:sz w:val="21"/>
                                  <w:szCs w:val="21"/>
                                </w:rPr>
                                <w:t>经市委、市政府批准，启动Ⅱ级响应</w:t>
                              </w:r>
                            </w:p>
                          </w:txbxContent>
                        </wps:txbx>
                        <wps:bodyPr lIns="0" tIns="0" rIns="0" bIns="0" upright="1"/>
                      </wps:wsp>
                      <wps:wsp>
                        <wps:cNvPr id="33" name="文本框 33"/>
                        <wps:cNvSpPr txBox="1"/>
                        <wps:spPr>
                          <a:xfrm>
                            <a:off x="2049" y="8478"/>
                            <a:ext cx="1035" cy="452"/>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A22A5D" w:rsidRDefault="009C19EC">
                              <w:pPr>
                                <w:spacing w:line="400" w:lineRule="exact"/>
                                <w:rPr>
                                  <w:rFonts w:ascii="方正仿宋_GBK"/>
                                  <w:sz w:val="24"/>
                                </w:rPr>
                              </w:pPr>
                              <w:r>
                                <w:rPr>
                                  <w:rFonts w:ascii="仿宋_GB2312" w:hAnsi="宋体" w:cs="宋体" w:hint="eastAsia"/>
                                  <w:sz w:val="21"/>
                                  <w:szCs w:val="21"/>
                                </w:rPr>
                                <w:t>Ⅰ</w:t>
                              </w:r>
                              <w:r>
                                <w:rPr>
                                  <w:rFonts w:ascii="方正仿宋_GBK" w:hint="eastAsia"/>
                                  <w:sz w:val="24"/>
                                </w:rPr>
                                <w:t>级响应</w:t>
                              </w:r>
                            </w:p>
                          </w:txbxContent>
                        </wps:txbx>
                        <wps:bodyPr lIns="0" tIns="0" rIns="0" bIns="0" upright="1"/>
                      </wps:wsp>
                      <wps:wsp>
                        <wps:cNvPr id="34" name="直接连接符 34"/>
                        <wps:cNvCnPr/>
                        <wps:spPr>
                          <a:xfrm>
                            <a:off x="5296" y="8026"/>
                            <a:ext cx="1" cy="779"/>
                          </a:xfrm>
                          <a:prstGeom prst="line">
                            <a:avLst/>
                          </a:prstGeom>
                          <a:ln w="9525" cap="flat" cmpd="sng">
                            <a:solidFill>
                              <a:srgbClr val="000000"/>
                            </a:solidFill>
                            <a:prstDash val="solid"/>
                            <a:headEnd type="none" w="med" len="med"/>
                            <a:tailEnd type="triangle" w="med" len="med"/>
                          </a:ln>
                        </wps:spPr>
                        <wps:bodyPr/>
                      </wps:wsp>
                      <wps:wsp>
                        <wps:cNvPr id="35" name="直接连接符 35"/>
                        <wps:cNvCnPr/>
                        <wps:spPr>
                          <a:xfrm flipH="1">
                            <a:off x="7301" y="7860"/>
                            <a:ext cx="1" cy="881"/>
                          </a:xfrm>
                          <a:prstGeom prst="line">
                            <a:avLst/>
                          </a:prstGeom>
                          <a:ln w="9525" cap="flat" cmpd="sng">
                            <a:solidFill>
                              <a:srgbClr val="000000"/>
                            </a:solidFill>
                            <a:prstDash val="solid"/>
                            <a:headEnd type="none" w="med" len="med"/>
                            <a:tailEnd type="triangle" w="med" len="med"/>
                          </a:ln>
                        </wps:spPr>
                        <wps:bodyPr/>
                      </wps:wsp>
                      <wps:wsp>
                        <wps:cNvPr id="36" name="文本框 36"/>
                        <wps:cNvSpPr txBox="1"/>
                        <wps:spPr>
                          <a:xfrm>
                            <a:off x="5400" y="8289"/>
                            <a:ext cx="1035" cy="452"/>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A22A5D" w:rsidRDefault="009C19EC">
                              <w:pPr>
                                <w:adjustRightInd w:val="0"/>
                                <w:snapToGrid w:val="0"/>
                                <w:jc w:val="center"/>
                                <w:rPr>
                                  <w:rFonts w:ascii="方正仿宋_GBK"/>
                                  <w:sz w:val="24"/>
                                </w:rPr>
                              </w:pPr>
                              <w:r>
                                <w:rPr>
                                  <w:rFonts w:ascii="方正仿宋_GBK" w:hint="eastAsia"/>
                                  <w:sz w:val="24"/>
                                </w:rPr>
                                <w:t>Ⅱ级响应</w:t>
                              </w:r>
                            </w:p>
                          </w:txbxContent>
                        </wps:txbx>
                        <wps:bodyPr lIns="0" tIns="0" rIns="0" bIns="0" upright="1"/>
                      </wps:wsp>
                      <wps:wsp>
                        <wps:cNvPr id="37" name="文本框 37"/>
                        <wps:cNvSpPr txBox="1"/>
                        <wps:spPr>
                          <a:xfrm>
                            <a:off x="7467" y="8273"/>
                            <a:ext cx="1035" cy="452"/>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A22A5D" w:rsidRDefault="009C19EC">
                              <w:pPr>
                                <w:spacing w:line="400" w:lineRule="exact"/>
                                <w:rPr>
                                  <w:rFonts w:ascii="方正仿宋_GBK"/>
                                  <w:sz w:val="24"/>
                                </w:rPr>
                              </w:pPr>
                              <w:r>
                                <w:rPr>
                                  <w:rFonts w:ascii="方正仿宋_GBK" w:hAnsi="宋体" w:cs="宋体" w:hint="eastAsia"/>
                                  <w:sz w:val="21"/>
                                  <w:szCs w:val="21"/>
                                </w:rPr>
                                <w:t>Ⅲ</w:t>
                              </w:r>
                              <w:r>
                                <w:rPr>
                                  <w:rFonts w:ascii="方正仿宋_GBK" w:hint="eastAsia"/>
                                  <w:sz w:val="21"/>
                                  <w:szCs w:val="21"/>
                                </w:rPr>
                                <w:t>级响应</w:t>
                              </w:r>
                            </w:p>
                          </w:txbxContent>
                        </wps:txbx>
                        <wps:bodyPr lIns="0" tIns="0" rIns="0" bIns="0" upright="1"/>
                      </wps:wsp>
                      <wps:wsp>
                        <wps:cNvPr id="38" name="文本框 38"/>
                        <wps:cNvSpPr txBox="1"/>
                        <wps:spPr>
                          <a:xfrm>
                            <a:off x="9868" y="8273"/>
                            <a:ext cx="1035" cy="452"/>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A22A5D" w:rsidRDefault="009C19EC">
                              <w:pPr>
                                <w:spacing w:line="400" w:lineRule="exact"/>
                                <w:rPr>
                                  <w:rFonts w:ascii="方正仿宋_GBK"/>
                                  <w:sz w:val="24"/>
                                </w:rPr>
                              </w:pPr>
                              <w:r>
                                <w:rPr>
                                  <w:rFonts w:ascii="方正仿宋_GBK" w:hAnsi="宋体" w:cs="宋体" w:hint="eastAsia"/>
                                  <w:sz w:val="21"/>
                                  <w:szCs w:val="21"/>
                                </w:rPr>
                                <w:t>Ⅳ</w:t>
                              </w:r>
                              <w:r>
                                <w:rPr>
                                  <w:rFonts w:ascii="方正仿宋_GBK" w:hint="eastAsia"/>
                                  <w:sz w:val="21"/>
                                  <w:szCs w:val="21"/>
                                </w:rPr>
                                <w:t>级响应</w:t>
                              </w:r>
                            </w:p>
                          </w:txbxContent>
                        </wps:txbx>
                        <wps:bodyPr lIns="0" tIns="0" rIns="0" bIns="0" upright="1"/>
                      </wps:wsp>
                      <wps:wsp>
                        <wps:cNvPr id="39" name="文本框 39"/>
                        <wps:cNvSpPr txBox="1"/>
                        <wps:spPr>
                          <a:xfrm>
                            <a:off x="6353" y="8741"/>
                            <a:ext cx="2241" cy="665"/>
                          </a:xfrm>
                          <a:prstGeom prst="rect">
                            <a:avLst/>
                          </a:prstGeom>
                          <a:noFill/>
                          <a:ln w="9525" cap="flat" cmpd="sng">
                            <a:solidFill>
                              <a:srgbClr val="000000"/>
                            </a:solidFill>
                            <a:prstDash val="solid"/>
                            <a:miter/>
                            <a:headEnd type="none" w="med" len="med"/>
                            <a:tailEnd type="none" w="med" len="med"/>
                          </a:ln>
                        </wps:spPr>
                        <wps:txbx>
                          <w:txbxContent>
                            <w:p w:rsidR="00A22A5D" w:rsidRDefault="009C19EC">
                              <w:pPr>
                                <w:adjustRightInd w:val="0"/>
                                <w:snapToGrid w:val="0"/>
                                <w:jc w:val="center"/>
                                <w:rPr>
                                  <w:rFonts w:ascii="仿宋_GB2312"/>
                                  <w:sz w:val="21"/>
                                  <w:szCs w:val="21"/>
                                </w:rPr>
                              </w:pPr>
                              <w:r>
                                <w:rPr>
                                  <w:rFonts w:ascii="方正仿宋_GBK" w:hint="eastAsia"/>
                                  <w:sz w:val="21"/>
                                  <w:szCs w:val="21"/>
                                </w:rPr>
                                <w:t>经市地指、县委、县政府批准，启动Ⅲ级响应</w:t>
                              </w:r>
                            </w:p>
                          </w:txbxContent>
                        </wps:txbx>
                        <wps:bodyPr lIns="0" tIns="0" rIns="0" bIns="0" upright="1"/>
                      </wps:wsp>
                      <wps:wsp>
                        <wps:cNvPr id="40" name="文本框 40"/>
                        <wps:cNvSpPr txBox="1"/>
                        <wps:spPr>
                          <a:xfrm>
                            <a:off x="8811" y="8765"/>
                            <a:ext cx="2253" cy="646"/>
                          </a:xfrm>
                          <a:prstGeom prst="rect">
                            <a:avLst/>
                          </a:prstGeom>
                          <a:noFill/>
                          <a:ln w="9525" cap="flat" cmpd="sng">
                            <a:solidFill>
                              <a:srgbClr val="000000"/>
                            </a:solidFill>
                            <a:prstDash val="solid"/>
                            <a:miter/>
                            <a:headEnd type="none" w="med" len="med"/>
                            <a:tailEnd type="none" w="med" len="med"/>
                          </a:ln>
                        </wps:spPr>
                        <wps:txbx>
                          <w:txbxContent>
                            <w:p w:rsidR="00A22A5D" w:rsidRDefault="009C19EC">
                              <w:pPr>
                                <w:adjustRightInd w:val="0"/>
                                <w:snapToGrid w:val="0"/>
                                <w:jc w:val="center"/>
                                <w:rPr>
                                  <w:rFonts w:ascii="方正仿宋_GBK"/>
                                  <w:sz w:val="21"/>
                                  <w:szCs w:val="21"/>
                                </w:rPr>
                              </w:pPr>
                              <w:r>
                                <w:rPr>
                                  <w:rFonts w:ascii="方正仿宋_GBK" w:hint="eastAsia"/>
                                  <w:sz w:val="21"/>
                                  <w:szCs w:val="21"/>
                                </w:rPr>
                                <w:t>经市地指、县委、县政府批准，启动Ⅳ级响应</w:t>
                              </w:r>
                            </w:p>
                          </w:txbxContent>
                        </wps:txbx>
                        <wps:bodyPr lIns="0" tIns="0" rIns="0" bIns="0" upright="1"/>
                      </wps:wsp>
                      <wps:wsp>
                        <wps:cNvPr id="41" name="文本框 41"/>
                        <wps:cNvSpPr txBox="1"/>
                        <wps:spPr>
                          <a:xfrm>
                            <a:off x="6364" y="6215"/>
                            <a:ext cx="3884" cy="1377"/>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22A5D" w:rsidRDefault="009C19EC">
                              <w:pPr>
                                <w:adjustRightInd w:val="0"/>
                                <w:snapToGrid w:val="0"/>
                                <w:jc w:val="center"/>
                                <w:rPr>
                                  <w:rFonts w:ascii="方正仿宋_GBK"/>
                                  <w:sz w:val="24"/>
                                </w:rPr>
                              </w:pPr>
                              <w:r>
                                <w:rPr>
                                  <w:rFonts w:ascii="方正仿宋_GBK" w:hint="eastAsia"/>
                                  <w:sz w:val="24"/>
                                </w:rPr>
                                <w:t>县地指根据掌握的地震灾情情况，向市地指速报震情，根据灾情初判提出启动地震应急预案，实施相应级别地震应急响应的建议。</w:t>
                              </w:r>
                            </w:p>
                          </w:txbxContent>
                        </wps:txbx>
                        <wps:bodyPr lIns="0" tIns="0" rIns="0" bIns="0" upright="1"/>
                      </wps:wsp>
                      <wps:wsp>
                        <wps:cNvPr id="42" name="直接箭头连接符 42"/>
                        <wps:cNvCnPr>
                          <a:stCxn id="28" idx="2"/>
                        </wps:cNvCnPr>
                        <wps:spPr>
                          <a:xfrm flipV="1">
                            <a:off x="3692" y="6017"/>
                            <a:ext cx="4659" cy="20"/>
                          </a:xfrm>
                          <a:prstGeom prst="straightConnector1">
                            <a:avLst/>
                          </a:prstGeom>
                          <a:ln w="9525" cap="flat" cmpd="sng">
                            <a:solidFill>
                              <a:srgbClr val="000000"/>
                            </a:solidFill>
                            <a:prstDash val="solid"/>
                            <a:headEnd type="none" w="med" len="med"/>
                            <a:tailEnd type="none" w="med" len="med"/>
                          </a:ln>
                        </wps:spPr>
                        <wps:bodyPr/>
                      </wps:wsp>
                      <wps:wsp>
                        <wps:cNvPr id="43" name="直接连接符 43"/>
                        <wps:cNvCnPr/>
                        <wps:spPr>
                          <a:xfrm flipH="1">
                            <a:off x="8347" y="6037"/>
                            <a:ext cx="0" cy="178"/>
                          </a:xfrm>
                          <a:prstGeom prst="line">
                            <a:avLst/>
                          </a:prstGeom>
                          <a:ln w="9525" cap="flat" cmpd="sng">
                            <a:solidFill>
                              <a:srgbClr val="000000"/>
                            </a:solidFill>
                            <a:prstDash val="solid"/>
                            <a:headEnd type="none" w="med" len="med"/>
                            <a:tailEnd type="triangle" w="med" len="med"/>
                          </a:ln>
                        </wps:spPr>
                        <wps:bodyPr/>
                      </wps:wsp>
                      <wps:wsp>
                        <wps:cNvPr id="44" name="文本框 44"/>
                        <wps:cNvSpPr txBox="1"/>
                        <wps:spPr>
                          <a:xfrm>
                            <a:off x="1946" y="5930"/>
                            <a:ext cx="1703" cy="285"/>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A22A5D" w:rsidRDefault="009C19EC">
                              <w:pPr>
                                <w:adjustRightInd w:val="0"/>
                                <w:snapToGrid w:val="0"/>
                                <w:jc w:val="center"/>
                                <w:rPr>
                                  <w:rFonts w:ascii="方正仿宋_GBK"/>
                                  <w:sz w:val="24"/>
                                </w:rPr>
                              </w:pPr>
                              <w:r>
                                <w:rPr>
                                  <w:rFonts w:ascii="方正仿宋_GBK" w:hAnsi="宋体" w:cs="宋体" w:hint="eastAsia"/>
                                  <w:sz w:val="21"/>
                                  <w:szCs w:val="21"/>
                                </w:rPr>
                                <w:t>Ⅰ</w:t>
                              </w:r>
                              <w:r>
                                <w:rPr>
                                  <w:rFonts w:ascii="方正仿宋_GBK" w:hint="eastAsia"/>
                                  <w:sz w:val="21"/>
                                  <w:szCs w:val="21"/>
                                </w:rPr>
                                <w:t>级、</w:t>
                              </w:r>
                              <w:r>
                                <w:rPr>
                                  <w:rFonts w:ascii="方正仿宋_GBK" w:hint="eastAsia"/>
                                  <w:sz w:val="24"/>
                                </w:rPr>
                                <w:t>Ⅱ</w:t>
                              </w:r>
                              <w:r>
                                <w:rPr>
                                  <w:rFonts w:ascii="方正仿宋_GBK" w:hint="eastAsia"/>
                                  <w:sz w:val="21"/>
                                  <w:szCs w:val="21"/>
                                </w:rPr>
                                <w:t>级响应</w:t>
                              </w:r>
                            </w:p>
                          </w:txbxContent>
                        </wps:txbx>
                        <wps:bodyPr lIns="0" tIns="0" rIns="0" bIns="0" upright="1"/>
                      </wps:wsp>
                      <wps:wsp>
                        <wps:cNvPr id="45" name="文本框 45"/>
                        <wps:cNvSpPr txBox="1"/>
                        <wps:spPr>
                          <a:xfrm>
                            <a:off x="8531" y="5925"/>
                            <a:ext cx="1476" cy="242"/>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A22A5D" w:rsidRDefault="009C19EC">
                              <w:pPr>
                                <w:adjustRightInd w:val="0"/>
                                <w:snapToGrid w:val="0"/>
                                <w:jc w:val="center"/>
                                <w:rPr>
                                  <w:rFonts w:ascii="仿宋_GB2312"/>
                                  <w:sz w:val="24"/>
                                </w:rPr>
                              </w:pPr>
                              <w:r>
                                <w:rPr>
                                  <w:rFonts w:ascii="方正仿宋_GBK" w:hAnsi="宋体" w:cs="宋体" w:hint="eastAsia"/>
                                  <w:sz w:val="21"/>
                                  <w:szCs w:val="21"/>
                                </w:rPr>
                                <w:t>Ⅲ</w:t>
                              </w:r>
                              <w:r>
                                <w:rPr>
                                  <w:rFonts w:ascii="方正仿宋_GBK" w:hint="eastAsia"/>
                                  <w:sz w:val="21"/>
                                  <w:szCs w:val="21"/>
                                </w:rPr>
                                <w:t>级、</w:t>
                              </w:r>
                              <w:r>
                                <w:rPr>
                                  <w:rFonts w:ascii="方正仿宋_GBK" w:hAnsi="宋体" w:cs="宋体" w:hint="eastAsia"/>
                                  <w:sz w:val="21"/>
                                  <w:szCs w:val="21"/>
                                </w:rPr>
                                <w:t>Ⅳ</w:t>
                              </w:r>
                              <w:r>
                                <w:rPr>
                                  <w:rFonts w:ascii="方正仿宋_GBK" w:hint="eastAsia"/>
                                  <w:sz w:val="21"/>
                                  <w:szCs w:val="21"/>
                                </w:rPr>
                                <w:t>级响</w:t>
                              </w:r>
                              <w:r>
                                <w:rPr>
                                  <w:rFonts w:ascii="仿宋_GB2312" w:hint="eastAsia"/>
                                  <w:sz w:val="21"/>
                                  <w:szCs w:val="21"/>
                                </w:rPr>
                                <w:t>应</w:t>
                              </w:r>
                            </w:p>
                          </w:txbxContent>
                        </wps:txbx>
                        <wps:bodyPr lIns="0" tIns="0" rIns="0" bIns="0" upright="1"/>
                      </wps:wsp>
                      <wps:wsp>
                        <wps:cNvPr id="46" name="直接箭头连接符 46"/>
                        <wps:cNvCnPr>
                          <a:stCxn id="28" idx="2"/>
                        </wps:cNvCnPr>
                        <wps:spPr>
                          <a:xfrm>
                            <a:off x="1944" y="8026"/>
                            <a:ext cx="3352" cy="0"/>
                          </a:xfrm>
                          <a:prstGeom prst="straightConnector1">
                            <a:avLst/>
                          </a:prstGeom>
                          <a:ln w="9525" cap="flat" cmpd="sng">
                            <a:solidFill>
                              <a:srgbClr val="000000"/>
                            </a:solidFill>
                            <a:prstDash val="solid"/>
                            <a:headEnd type="none" w="med" len="med"/>
                            <a:tailEnd type="none" w="med" len="med"/>
                          </a:ln>
                        </wps:spPr>
                        <wps:bodyPr/>
                      </wps:wsp>
                      <wps:wsp>
                        <wps:cNvPr id="47" name="直接箭头连接符 47"/>
                        <wps:cNvCnPr>
                          <a:stCxn id="28" idx="2"/>
                        </wps:cNvCnPr>
                        <wps:spPr>
                          <a:xfrm>
                            <a:off x="7302" y="7860"/>
                            <a:ext cx="2450" cy="2"/>
                          </a:xfrm>
                          <a:prstGeom prst="straightConnector1">
                            <a:avLst/>
                          </a:prstGeom>
                          <a:ln w="9525" cap="flat" cmpd="sng">
                            <a:solidFill>
                              <a:srgbClr val="000000"/>
                            </a:solidFill>
                            <a:prstDash val="solid"/>
                            <a:headEnd type="none" w="med" len="med"/>
                            <a:tailEnd type="none" w="med" len="med"/>
                          </a:ln>
                        </wps:spPr>
                        <wps:bodyPr/>
                      </wps:wsp>
                      <wps:wsp>
                        <wps:cNvPr id="48" name="直接箭头连接符 48"/>
                        <wps:cNvCnPr>
                          <a:stCxn id="28" idx="2"/>
                        </wps:cNvCnPr>
                        <wps:spPr>
                          <a:xfrm>
                            <a:off x="8501" y="7652"/>
                            <a:ext cx="1" cy="208"/>
                          </a:xfrm>
                          <a:prstGeom prst="straightConnector1">
                            <a:avLst/>
                          </a:prstGeom>
                          <a:ln w="9525" cap="flat" cmpd="sng">
                            <a:solidFill>
                              <a:srgbClr val="000000"/>
                            </a:solidFill>
                            <a:prstDash val="solid"/>
                            <a:headEnd type="none" w="med" len="med"/>
                            <a:tailEnd type="none" w="med" len="med"/>
                          </a:ln>
                        </wps:spPr>
                        <wps:bodyPr/>
                      </wps:wsp>
                    </wpg:wgp>
                  </a:graphicData>
                </a:graphic>
              </wp:anchor>
            </w:drawing>
          </mc:Choice>
          <mc:Fallback xmlns:wpsCustomData="http://www.wps.cn/officeDocument/2013/wpsCustomData" xmlns:w15="http://schemas.microsoft.com/office/word/2012/wordml">
            <w:pict>
              <v:group id="_x0000_s1026" o:spid="_x0000_s1026" o:spt="203" style="position:absolute;left:0pt;margin-left:-39.3pt;margin-top:7.3pt;height:564.45pt;width:514.8pt;z-index:251663360;mso-width-relative:page;mso-height-relative:page;" coordorigin="768,3242" coordsize="10296,11289" o:gfxdata="UEsDBAoAAAAAAIdO4kAAAAAAAAAAAAAAAAAEAAAAZHJzL1BLAwQUAAAACACHTuJAFppXQdsAAAAL&#10;AQAADwAAAGRycy9kb3ducmV2LnhtbE2PQU/DMAyF70j8h8hI3LY0bB2jNJ3QBJymSWxIiJvXeG21&#10;JqmarN3+PeYEJ8t+T8/fy1cX24qB+tB4p0FNExDkSm8aV2n43L9NliBCRGew9Y40XCnAqri9yTEz&#10;fnQfNOxiJTjEhQw11DF2mZShrMlimPqOHGtH31uMvPaVND2OHG5b+ZAkC2mxcfyhxo7WNZWn3dlq&#10;eB9xfJmp12FzOq6v3/t0+7VRpPX9nUqeQUS6xD8z/OIzOhTMdPBnZ4JoNUwelwu2sjDnyYanVHG5&#10;Ax/UfJaCLHL5v0PxA1BLAwQUAAAACACHTuJAxYk4k1QJAABDZgAADgAAAGRycy9lMm9Eb2MueG1s&#10;7V1Lj+NKFd4j8R8s75m4yu9oeq7EvEBCcKUL7N2Jk1hybMv2TPfsEdwVYsWGqyshAasLq7tjwa+5&#10;M/wMvnr4EdvVmZjpTlpTvUg7Lqdilz+f853vnKo8/eJ2nxpv47JK8uzKJE8s04izVb5Osu2V+Ztf&#10;v/pJYBpVHWXrKM2z+Mp8F1fmF89+/KOnN8UypvkuT9dxaaCTrFreFFfmrq6L5WJRrXbxPqqe5EWc&#10;oXGTl/uoxttyu1iX0Q1636cLalne4iYv10WZr+Kqwt4XotF8xvvfbOJV/avNpoprI70ycW41fy35&#10;6zV7XTx7Gi23ZVTskpU8jWjGWeyjJMOXtl29iOrIeFMmo672yarMq3xTP1nl+0W+2SSrmF8DroZY&#10;g6t5XeZvCn4t2+XNtmiHCUM7GKfZ3a5++fbL0kjWV6YTmkYW7XGPPvz7dz/86WsDOzA6N8V2iYNe&#10;l8VXxZel3LEV79gF327KPfuPSzFu+bi+a8c1vq2NFXZ6ru2HHoZ/hTafeIFLXDHyqx1uD/uc7wEo&#10;aLWpQ5uml/LjxKKhJz5MCA34aS2ab16wE2zP56YAjKpupKr/b6S+2kVFzG9AxQZBjpTbDNT7P//h&#10;/Tffvf/r7w1+OezLcRQbJ6O+/WmOyyJiCKtlhZ0Tw0X8wOHX7VGXX1e0bAbNDlgTGzFiew7rp73m&#10;aFmUVf06zvcG27gyS+Ccwy96+4uqFoc2h7BvrfI0Wb9K0pS/KbfXz9PSeBvhmXjF/2TvB4elmXFz&#10;ZYYuxeWuIjyamzSqsbkvAJYq2/LvO/hE1e/Y4n9THbMTexFVO3ECvAd2WLTcJ3Vc8q1dHK1fZmuj&#10;flcAjxksh8lOZh+vTSONYWjYFj+yjpL0Y47E2KUZhpDdI3Ev2FZ9e32Lbtjmdb5+h/uW/jwDZpil&#10;aDbKZuO62XhTlMl2h2Hnd5d3CcyJbu4dfHgQxFPagc9jQzEDfC4huFAOMBIGYjwb9BGH4oFk6HPw&#10;ZKJ/DT4NPtMfg8+fCb4wsAX2LOJJZ9Bgj3qeNPfUCnn/GnwafCbs0dDyccs0w/I51AHCDuhGC74g&#10;kETFcW1t+LTX5eS45cad15Xs+GTKZ4e2sHxh6HBa11E+EjISzpwutW1t+DTlE5EZY2lDy4d980if&#10;h/CLm76QxRfoo4MfdSlp4Odr0qfhJ+EHUIzg1wa2Jwa8TZwfhD43cB36bIT2An2+CIXnk74sZ7Eu&#10;x7aOYkU4e2FRLKETmOLCzww251Mq2ZyLjQOTZjvM2XIRhVDe/3xUqbUOLaJIX/RYRBQCUAiT9uEv&#10;37//49//+59v8frhu38YaJHXAsP2PJOKZ6MZCdHR2KRJ8TMm/zDvKYVP1wuEX7W9cBDPyniC2D5H&#10;pxqBaQKhi/WpkPEe3pjNFeLqMomybaqQ7TACE2KcBM9Z1TUCyVUBDE6WpHVSAOMQDsImORbc2oFN&#10;Iq4lEcE5nIbDBcOhlfpHdqKv+CvgMG0nLE+Gf+4IGMJT2a42E1zdv2Bc4NlWmIm+GH8KLsLAg7qK&#10;0D90CCfXHTOWQZkDswFDou3FBeOiFchH9qKvkytw0XcfgYzSkfuDGH7oP6SZOCaNazaBfN552cSE&#10;ZE1ma9Y+JEGerXOYCzmABKUO2nS2TqeK+3UKZEK1xj4gZ0aQHQRwS9w/jXVDAi2nka05TVb7KF2p&#10;cKymYdq7PcJKBdrK1kNniJYOhApnOEmefYdlhjlJGsqHkiTZ9hEAaq94p1eUtVT3W2pGO5okSs2w&#10;gwPipFIzWB3pEKH/yaKxJouLsioAhTnE0Jb0qS01I6hAk46UiixbtFztXspis9EnW1t2hkozlo+Z&#10;jjPQcvQROuCT7GnEcBDHtwbyVBNeHKvz0U/OnU/OAxQeQsFWwaGvnZ9iUYkvs9Eo+BK6wzju1MAQ&#10;1YbTnvkSZEuq1LPRctROTLpax0cKWFgMDQzzserZVKlno2UeMELXE4EALEbjPhu3q13JYX3yBVsM&#10;pbKNeu+jwOgxix6bGjGLjkt9Nsqlulb9grGgVLNFOv3upNek9/ApCsq195ATGO7Be3TByAPNO2DF&#10;OSIU6UogRQJrhphEAqZXIhxBPD/IjvqYCSMiN0KtI7G8FpM+HzGp1TKFmPThX//84W/fd3UbtK9r&#10;sgCIuaiqfn6b8fpdht5kjQlZogaoZ9HE46OYnoWJV/he4NT33IHCIFP4tiDYrUgwmppV1WXEZgs9&#10;z7MMs7TyUlSNPPoKj3mODszigedL2UoVEi1Hic6kc0OZNmg1UBFYw3oziYrg2NQBraWcW0uxldIa&#10;WubhIvRdgQs/GOqRMjAKRGmY2lpoXJwdF63G1vEcu6+unTK91yHM/DBLEYxU18CXoJBhkxoUx2iO&#10;LnduZuZe6qRdprEOyTP2dWbmFFCBFgtSAhI9IM/EsiV5dgRfmQ+qM1Q7q8uo9ZTxj1swYnq9AqRE&#10;FWkDkSztsWGJSAUddvk6DJPEp7FlPufhathpB3d2B6dU/mA7Oot0ShLJty3cfxYmBVjlA32Mckio&#10;HmH7NS4wAhda+o48+dhH9atZT/FRLitW5cRHrtfSQ4T2UcdUm2j52S1rwmobRwypXzN7CvpQJiTk&#10;xYD6g0pJzZD0ojrjFZ3sCXEb+zpveAr6UMkvch8afXpJp8Pl6RT8vNW2e5JDX88+BX2eDe2Re17f&#10;GcwjQZW4pOmeWHJHTce05PDY1wlzWt27AxX2zTNpbfF3gETIIcGnlOGNVVp6KLm8k+NrUD16UMF+&#10;DFmasDIzksAeW9aQWSqPNstBNnVE/bUPRaH3fFN1BiFLr31Y3MvCm1ga9EDIGiaBxdKhPTlrfhKY&#10;J/5+O5jjj6n9OAOGWIsMVi9xPCxaIubAHKl10glhkXIXdbPMYbAb9nALaDqtFj+cloKWzj2eon8F&#10;tixn8axhRaRMCGOd17t9o9ZFz62Lspz+yLf1i2RPYeEoERBzTNxQlBn09C/fkoSJBpxLPSrXpnM0&#10;9+TaWlW+R9f7evwp6EP5idDj3VBU8/bQ52ARGuGnhLfU6NNLq6IMs7F909V1IrL7JMSqXzqurqOy&#10;beSvOUw1m1p//JyCM7CpVrdXIKev4X+yukwkHAURHyccqeNKziVKPZvfCdCFmSz7qsw9ngE5reau&#10;QE5ff/9kyAncJlU9quiV2ii1jlB1HcApAzg+KwG/VMIz/fJXVdhPofTf84Cv++2XZ/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yAsAAFtDb250&#10;ZW50X1R5cGVzXS54bWxQSwECFAAKAAAAAACHTuJAAAAAAAAAAAAAAAAABgAAAAAAAAAAABAAAACq&#10;CgAAX3JlbHMvUEsBAhQAFAAAAAgAh07iQIoUZjzRAAAAlAEAAAsAAAAAAAAAAQAgAAAAzgoAAF9y&#10;ZWxzLy5yZWxzUEsBAhQACgAAAAAAh07iQAAAAAAAAAAAAAAAAAQAAAAAAAAAAAAQAAAAAAAAAGRy&#10;cy9QSwECFAAUAAAACACHTuJAFppXQdsAAAALAQAADwAAAAAAAAABACAAAAAiAAAAZHJzL2Rvd25y&#10;ZXYueG1sUEsBAhQAFAAAAAgAh07iQMWJOJNUCQAAQ2YAAA4AAAAAAAAAAQAgAAAAKgEAAGRycy9l&#10;Mm9Eb2MueG1sUEsFBgAAAAAGAAYAWQEAAPAMAAAAAA==&#10;">
                <o:lock v:ext="edit" aspectratio="f"/>
                <v:shape id="_x0000_s1026" o:spid="_x0000_s1026" o:spt="202" type="#_x0000_t202" style="position:absolute;left:1784;top:6259;height:1364;width:3884;" fillcolor="#FFFFFF" filled="t" stroked="t" coordsize="21600,21600" o:gfxdata="UEsDBAoAAAAAAIdO4kAAAAAAAAAAAAAAAAAEAAAAZHJzL1BLAwQUAAAACACHTuJAN+kUjL0AAADa&#10;AAAADwAAAGRycy9kb3ducmV2LnhtbEWPzWrDMBCE74W8g9hAbo1sQ0rrRAlxoJDSS52UnBdr/ZNY&#10;KyOpjvv2VaHQ4zAz3zCb3WR6MZLznWUF6TIBQVxZ3XGj4PP8+vgMwgdkjb1lUvBNHnbb2cMGc23v&#10;XNJ4Co2IEPY5KmhDGHIpfdWSQb+0A3H0ausMhihdI7XDe4SbXmZJ8iQNdhwXWhzo0FJ1O30ZBeex&#10;8MfyGl70W13I7L3+yC5ur9RiniZrEIGm8B/+ax+1ghX8Xok3QG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36RS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0mm,0mm,0mm,0mm">
                    <w:txbxContent>
                      <w:p>
                        <w:pPr>
                          <w:adjustRightInd w:val="0"/>
                          <w:snapToGrid w:val="0"/>
                          <w:jc w:val="center"/>
                          <w:rPr>
                            <w:rFonts w:ascii="方正仿宋_GBK"/>
                            <w:sz w:val="24"/>
                          </w:rPr>
                        </w:pPr>
                        <w:r>
                          <w:rPr>
                            <w:rFonts w:hint="eastAsia" w:ascii="方正仿宋_GBK"/>
                            <w:sz w:val="24"/>
                          </w:rPr>
                          <w:t>县政府根据掌握的地震灾情情况，向市委、市政府、市地指速报震情，根据灾情初判提出启动地震应急预案，实施相应级别地震应急响应的建议。</w:t>
                        </w:r>
                      </w:p>
                    </w:txbxContent>
                  </v:textbox>
                </v:shape>
                <v:shape id="_x0000_s1026" o:spid="_x0000_s1026" o:spt="202" type="#_x0000_t202" style="position:absolute;left:5110;top:13198;height:468;width:1428;" fillcolor="#FFFFFF" filled="t" stroked="t" coordsize="21600,21600" o:gfxdata="UEsDBAoAAAAAAIdO4kAAAAAAAAAAAAAAAAAEAAAAZHJzL1BLAwQUAAAACACHTuJAxzuK+7wAAADa&#10;AAAADwAAAGRycy9kb3ducmV2LnhtbEWPT2vCQBTE74V+h+UVvDUbc5A2zSoqCBEvVUvPj+zLn5p9&#10;G3bXRL+9Wyj0OMzMb5hidTO9GMn5zrKCeZKCIK6s7rhR8HXevb6B8AFZY2+ZFNzJw2r5/FRgru3E&#10;RxpPoRERwj5HBW0IQy6lr1oy6BM7EEevts5giNI1UjucItz0MkvThTTYcVxocaBtS9XldDUKzuPG&#10;l8ef8K739UZmh/oz+3ZrpWYv8/QDRKBb+A//tUutYAG/V+IN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c7ivu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0mm,0mm,0mm,0mm">
                    <w:txbxContent>
                      <w:p>
                        <w:pPr>
                          <w:spacing w:line="400" w:lineRule="exact"/>
                          <w:jc w:val="center"/>
                          <w:rPr>
                            <w:rFonts w:hint="eastAsia" w:ascii="方正仿宋_GBK"/>
                            <w:sz w:val="24"/>
                          </w:rPr>
                        </w:pPr>
                        <w:r>
                          <w:rPr>
                            <w:rFonts w:hint="eastAsia" w:ascii="方正仿宋_GBK"/>
                            <w:sz w:val="24"/>
                          </w:rPr>
                          <w:t>应急</w:t>
                        </w:r>
                        <w:r>
                          <w:rPr>
                            <w:rFonts w:hint="eastAsia" w:ascii="方正仿宋_GBK"/>
                            <w:color w:val="262626"/>
                            <w:sz w:val="24"/>
                          </w:rPr>
                          <w:t>期</w:t>
                        </w:r>
                        <w:r>
                          <w:rPr>
                            <w:rFonts w:hint="eastAsia" w:ascii="方正仿宋_GBK"/>
                            <w:sz w:val="24"/>
                          </w:rPr>
                          <w:t>结束</w:t>
                        </w:r>
                      </w:p>
                    </w:txbxContent>
                  </v:textbox>
                </v:shape>
                <v:shape id="_x0000_s1026" o:spid="_x0000_s1026" o:spt="202" type="#_x0000_t202" style="position:absolute;left:983;top:10165;height:2097;width:2666;" fillcolor="#FFFFFF" filled="t" stroked="t" coordsize="21600,21600" o:gfxdata="UEsDBAoAAAAAAIdO4kAAAAAAAAAAAAAAAAAEAAAAZHJzL1BLAwQUAAAACACHTuJAqHcvYL0AAADa&#10;AAAADwAAAGRycy9kb3ducmV2LnhtbEWPzWrDMBCE74W8g9hAbo1sH9LWiRLiQCGllzopOS/W+iex&#10;VkZSHfftq0Khx2FmvmE2u8n0YiTnO8sK0mUCgriyuuNGwef59fEZhA/IGnvLpOCbPOy2s4cN5tre&#10;uaTxFBoRIexzVNCGMORS+qolg35pB+Lo1dYZDFG6RmqH9wg3vcySZCUNdhwXWhzo0FJ1O30ZBeex&#10;8MfyGl70W13I7L3+yC5ur9RiniZrEIGm8B/+ax+1gif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dy9g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0mm,0mm,0mm,0mm">
                    <w:txbxContent>
                      <w:p>
                        <w:pPr>
                          <w:spacing w:line="300" w:lineRule="exact"/>
                          <w:rPr>
                            <w:rFonts w:hint="eastAsia" w:ascii="方正仿宋_GBK"/>
                            <w:color w:val="000000"/>
                            <w:sz w:val="21"/>
                            <w:szCs w:val="21"/>
                          </w:rPr>
                        </w:pPr>
                        <w:r>
                          <w:rPr>
                            <w:rFonts w:hint="eastAsia" w:ascii="方正仿宋_GBK"/>
                            <w:color w:val="000000"/>
                            <w:sz w:val="21"/>
                            <w:szCs w:val="21"/>
                          </w:rPr>
                          <w:t>在国务院抗震救灾指挥机构统一领导下，由市地指组织、开展抗震救灾工作；县地指按“先期处置”原则处置，领导组织本行政区域内的抗震救灾；县地指执行国务院抗震救灾指挥机构、市地指指令。</w:t>
                        </w:r>
                      </w:p>
                    </w:txbxContent>
                  </v:textbox>
                </v:shape>
                <v:shape id="_x0000_s1026" o:spid="_x0000_s1026" o:spt="202" type="#_x0000_t202" style="position:absolute;left:4246;top:3242;height:453;width:2880;" fillcolor="#FFFFFF" filled="t" stroked="t" coordsize="21600,21600" o:gfxdata="UEsDBAoAAAAAAIdO4kAAAAAAAAAAAAAAAAAEAAAAZHJzL1BLAwQUAAAACACHTuJA2ei7ErgAAADa&#10;AAAADwAAAGRycy9kb3ducmV2LnhtbEVPy4rCMBTdC/5DuII7TduFOB1jGQVBceNjmPWluX3MNDcl&#10;iVX/3iyEWR7Oe1U8TCcGcr61rCCdJyCIS6tbrhV8X3ezJQgfkDV2lknBkzwU6/Fohbm2dz7TcAm1&#10;iCHsc1TQhNDnUvqyIYN+bnviyFXWGQwRulpqh/cYbjqZJclCGmw5NjTY07ah8u9yMwquw8bvz7/h&#10;Qx+qjcyO1Sn7cV9KTSdp8gki0CP8i9/uvVYQt8Yr8QbI9Q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2ei7ErgAAADaAAAA&#10;DwAAAAAAAAABACAAAAAiAAAAZHJzL2Rvd25yZXYueG1sUEsBAhQAFAAAAAgAh07iQDMvBZ47AAAA&#10;OQAAABAAAAAAAAAAAQAgAAAABwEAAGRycy9zaGFwZXhtbC54bWxQSwUGAAAAAAYABgBbAQAAsQMA&#10;AAAA&#10;">
                  <v:fill on="t" focussize="0,0"/>
                  <v:stroke color="#000000" joinstyle="miter"/>
                  <v:imagedata o:title=""/>
                  <o:lock v:ext="edit" aspectratio="f"/>
                  <v:textbox inset="0mm,0mm,0mm,0mm">
                    <w:txbxContent>
                      <w:p>
                        <w:pPr>
                          <w:adjustRightInd w:val="0"/>
                          <w:snapToGrid w:val="0"/>
                          <w:jc w:val="center"/>
                          <w:rPr>
                            <w:rFonts w:hint="eastAsia" w:ascii="方正仿宋_GBK"/>
                            <w:sz w:val="24"/>
                          </w:rPr>
                        </w:pPr>
                        <w:r>
                          <w:rPr>
                            <w:rFonts w:hint="eastAsia" w:ascii="方正仿宋_GBK"/>
                            <w:sz w:val="24"/>
                          </w:rPr>
                          <w:t>地震灾害事件发生</w:t>
                        </w:r>
                      </w:p>
                    </w:txbxContent>
                  </v:textbox>
                </v:shape>
                <v:shape id="_x0000_s1026" o:spid="_x0000_s1026" o:spt="202" type="#_x0000_t202" style="position:absolute;left:3933;top:9944;height:2337;width:1949;" fillcolor="#FFFFFF" filled="t" stroked="t" coordsize="21600,21600" o:gfxdata="UEsDBAoAAAAAAIdO4kAAAAAAAAAAAAAAAAAEAAAAZHJzL1BLAwQUAAAACACHTuJAtqQeiboAAADa&#10;AAAADwAAAGRycy9kb3ducmV2LnhtbEWPS4sCMRCE7wv+h9CCtzXjHERHo6gguHjxsey5mfQ8dNIZ&#10;kuyo/94Igseiqr6i5su7aURHzteWFYyGCQji3OqaSwW/5+33BIQPyBoby6TgQR6Wi97XHDNtb3yk&#10;7hRKESHsM1RQhdBmUvq8IoN+aFvi6BXWGQxRulJqh7cIN41Mk2QsDdYcFypsaVNRfj39GwXnbu13&#10;x0uY6p9iLdN9cUj/3EqpQX+UzEAEuodP+N3eaQVTeF2JN0Au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2pB6JugAAANo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inset="0mm,0mm,0mm,0mm">
                    <w:txbxContent>
                      <w:p>
                        <w:pPr>
                          <w:spacing w:line="300" w:lineRule="exact"/>
                          <w:rPr>
                            <w:rFonts w:hint="eastAsia" w:ascii="方正仿宋_GBK"/>
                            <w:color w:val="000000"/>
                            <w:sz w:val="21"/>
                            <w:szCs w:val="21"/>
                          </w:rPr>
                        </w:pPr>
                        <w:r>
                          <w:rPr>
                            <w:rFonts w:hint="eastAsia" w:ascii="方正仿宋_GBK"/>
                            <w:color w:val="000000"/>
                            <w:sz w:val="21"/>
                            <w:szCs w:val="21"/>
                          </w:rPr>
                          <w:t>由市地指领导、指挥和协调抗震救灾工作，县地指按“先期处置”原则处置，领导组织本行政区域内的抗震救灾；县地指执行市地指指令。</w:t>
                        </w:r>
                      </w:p>
                    </w:txbxContent>
                  </v:textbox>
                </v:shape>
                <v:shape id="_x0000_s1026" o:spid="_x0000_s1026" o:spt="202" type="#_x0000_t202" style="position:absolute;left:6168;top:9884;height:2378;width:2521;" fillcolor="#FFFFFF" filled="t" stroked="t" coordsize="21600,21600" o:gfxdata="UEsDBAoAAAAAAIdO4kAAAAAAAAAAAAAAAAAEAAAAZHJzL1BLAwQUAAAACACHTuJAw0Oz+r0AAADb&#10;AAAADwAAAGRycy9kb3ducmV2LnhtbEWPT2sCQQzF7wW/wxDBW511D2K3jlIFQfFStfQcdrJ/2p3M&#10;MjOu+u2bg9Bbwnt575fl+u46NVCIrWcDs2kGirj0tuXawNdl97oAFROyxc4zGXhQhPVq9LLEwvob&#10;n2g4p1pJCMcCDTQp9YXWsWzIYZz6nli0ygeHSdZQaxvwJuGu03mWzbXDlqWhwZ62DZW/56szcBk2&#10;cX/6SW/2UG10fqw+8+/wYcxkPMveQSW6p3/z83pvBV/o5RcZQK/+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Q7P6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0mm,0mm,0mm,0mm">
                    <w:txbxContent>
                      <w:p>
                        <w:pPr>
                          <w:spacing w:line="300" w:lineRule="exact"/>
                          <w:rPr>
                            <w:rFonts w:hint="eastAsia" w:ascii="方正仿宋_GBK"/>
                            <w:color w:val="000000"/>
                            <w:sz w:val="18"/>
                            <w:szCs w:val="18"/>
                          </w:rPr>
                        </w:pPr>
                        <w:r>
                          <w:rPr>
                            <w:rFonts w:hint="eastAsia" w:ascii="方正仿宋_GBK"/>
                            <w:color w:val="000000"/>
                            <w:sz w:val="18"/>
                            <w:szCs w:val="18"/>
                          </w:rPr>
                          <w:t>县地指领导、指挥和协调抗震救灾工作，各乡镇（街道）按照“先期处置”原则处置，县地指各成员单位按照县地指统一指挥和相应工作组职责分工，立即开展抗震救灾工作。根据灾情需求，向市地指请求提供支持。</w:t>
                        </w:r>
                      </w:p>
                    </w:txbxContent>
                  </v:textbox>
                </v:shape>
                <v:shape id="_x0000_s1026" o:spid="_x0000_s1026" o:spt="202" type="#_x0000_t202" style="position:absolute;left:768;top:8977;height:759;width:3128;" filled="f" stroked="t" coordsize="21600,21600" o:gfxdata="UEsDBAoAAAAAAIdO4kAAAAAAAAAAAAAAAAAEAAAAZHJzL1BLAwQUAAAACACHTuJAtaPpubsAAADb&#10;AAAADwAAAGRycy9kb3ducmV2LnhtbEVPS4vCMBC+L/gfwgh7WTSph0Wq0YMoeFhkfaHHoRmb0mZS&#10;mqzVf79ZWPA2H99z5suHa8SdulB51pCNFQjiwpuKSw2n42Y0BREissHGM2l4UoDlYvA2x9z4nvd0&#10;P8RSpBAOOWqwMba5lKGw5DCMfUucuJvvHMYEu1KaDvsU7ho5UepTOqw4NVhsaWWpqA8/TkO9s9/7&#10;y9fqWnxIqsv+rC7T51rr92GmZiAiPeJL/O/emjQ/g79f0gFy8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aPpubsAAADb&#10;AAAADwAAAAAAAAABACAAAAAiAAAAZHJzL2Rvd25yZXYueG1sUEsBAhQAFAAAAAgAh07iQDMvBZ47&#10;AAAAOQAAABAAAAAAAAAAAQAgAAAACgEAAGRycy9zaGFwZXhtbC54bWxQSwUGAAAAAAYABgBbAQAA&#10;tAMAAAAA&#10;">
                  <v:fill on="f" focussize="0,0"/>
                  <v:stroke color="#000000" joinstyle="miter"/>
                  <v:imagedata o:title=""/>
                  <o:lock v:ext="edit" aspectratio="f"/>
                  <v:textbox inset="0mm,0mm,0mm,0mm">
                    <w:txbxContent>
                      <w:p>
                        <w:pPr>
                          <w:adjustRightInd w:val="0"/>
                          <w:snapToGrid w:val="0"/>
                          <w:jc w:val="center"/>
                          <w:rPr>
                            <w:rFonts w:hint="eastAsia" w:ascii="方正仿宋_GBK"/>
                            <w:sz w:val="21"/>
                            <w:szCs w:val="21"/>
                          </w:rPr>
                        </w:pPr>
                        <w:r>
                          <w:rPr>
                            <w:rFonts w:hint="eastAsia" w:ascii="方正仿宋_GBK"/>
                            <w:sz w:val="21"/>
                            <w:szCs w:val="21"/>
                          </w:rPr>
                          <w:t>经国务院抗震救灾指挥机构和市委、市政府批准，启动Ⅰ级响应</w:t>
                        </w:r>
                      </w:p>
                    </w:txbxContent>
                  </v:textbox>
                </v:shape>
                <v:shape id="_x0000_s1026" o:spid="_x0000_s1026" o:spt="202" type="#_x0000_t202" style="position:absolute;left:7226;top:3526;height:1122;width:3433;" fillcolor="#FFFFFF" filled="t" stroked="t" coordsize="21600,21600" o:gfxdata="UEsDBAoAAAAAAIdO4kAAAAAAAAAAAAAAAAAEAAAAZHJzL1BLAwQUAAAACACHTuJAXN2IFroAAADb&#10;AAAADwAAAGRycy9kb3ducmV2LnhtbEVPS2vCQBC+F/oflhF6q5vkIG3qKqZQULw0Kj0P2clDs7Nh&#10;dxvTf+8KQm/z8T1nuZ5ML0ZyvrOsIJ0nIIgrqztuFJyOX69vIHxA1thbJgV/5GG9en5aYq7tlUsa&#10;D6ERMYR9jgraEIZcSl+1ZNDP7UAcudo6gyFC10jt8BrDTS+zJFlIgx3HhhYH+mypuhx+jYLjWPht&#10;eQ7velcXMtvX39mP2yj1MkuTDxCBpvAvfri3Os7P4P5LPECu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c3YgW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inset="0mm,0mm,0mm,0mm">
                    <w:txbxContent>
                      <w:p>
                        <w:pPr>
                          <w:adjustRightInd w:val="0"/>
                          <w:snapToGrid w:val="0"/>
                          <w:jc w:val="center"/>
                          <w:rPr>
                            <w:rFonts w:ascii="方正仿宋_GBK"/>
                            <w:b w:val="0"/>
                            <w:bCs w:val="0"/>
                            <w:sz w:val="24"/>
                          </w:rPr>
                        </w:pPr>
                        <w:r>
                          <w:rPr>
                            <w:rFonts w:hint="eastAsia" w:ascii="方正仿宋_GBK"/>
                            <w:b w:val="0"/>
                            <w:bCs w:val="0"/>
                            <w:sz w:val="24"/>
                          </w:rPr>
                          <w:t>乡镇</w:t>
                        </w:r>
                        <w:r>
                          <w:rPr>
                            <w:rFonts w:hint="eastAsia" w:ascii="方正仿宋_GBK"/>
                            <w:b w:val="0"/>
                            <w:bCs w:val="0"/>
                            <w:sz w:val="24"/>
                            <w:lang w:eastAsia="zh-CN"/>
                          </w:rPr>
                          <w:t>（</w:t>
                        </w:r>
                        <w:r>
                          <w:rPr>
                            <w:rFonts w:hint="eastAsia" w:ascii="方正仿宋_GBK"/>
                            <w:b w:val="0"/>
                            <w:bCs w:val="0"/>
                            <w:sz w:val="24"/>
                          </w:rPr>
                          <w:t>街道</w:t>
                        </w:r>
                        <w:r>
                          <w:rPr>
                            <w:rFonts w:hint="eastAsia" w:ascii="方正仿宋_GBK"/>
                            <w:b w:val="0"/>
                            <w:bCs w:val="0"/>
                            <w:sz w:val="24"/>
                            <w:lang w:eastAsia="zh-CN"/>
                          </w:rPr>
                          <w:t>）</w:t>
                        </w:r>
                        <w:r>
                          <w:rPr>
                            <w:rFonts w:hint="eastAsia" w:ascii="方正仿宋_GBK"/>
                            <w:b w:val="0"/>
                            <w:bCs w:val="0"/>
                            <w:sz w:val="24"/>
                          </w:rPr>
                          <w:t>开展先期应急处置，收集灾情上报县委、县政府、县应急局。</w:t>
                        </w:r>
                      </w:p>
                    </w:txbxContent>
                  </v:textbox>
                </v:shape>
                <v:line id="_x0000_s1026" o:spid="_x0000_s1026" o:spt="20" style="position:absolute;left:5688;top:3695;flip:x;height:1376;width:0;" filled="f" stroked="t" coordsize="21600,21600" o:gfxdata="UEsDBAoAAAAAAIdO4kAAAAAAAAAAAAAAAAAEAAAAZHJzL1BLAwQUAAAACACHTuJA46BEAL0AAADb&#10;AAAADwAAAGRycy9kb3ducmV2LnhtbEVPS0vDQBC+C/0Pywje7CZqSxu77aG00JPYB4XehuyYxGZn&#10;4+7YVH+9Kwje5uN7zmxxda26UIiNZwP5MANFXHrbcGXgsF/fT0BFQbbYeiYDXxRhMR/czLCwvuct&#10;XXZSqRTCsUADtUhXaB3LmhzGoe+IE/fmg0NJMFTaBuxTuGv1Q5aNtcOGU0ONHS1rKs+7T2dguu9H&#10;/jWcj09583H6Xr1Lt3kRY+5u8+wZlNBV/sV/7o1N8x/h95d0gJ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oEQA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5686;top:4028;height:0;width:1500;" filled="f" stroked="t" coordsize="21600,21600" o:gfxdata="UEsDBAoAAAAAAIdO4kAAAAAAAAAAAAAAAAAEAAAAZHJzL1BLAwQUAAAACACHTuJAFpL6qLwAAADb&#10;AAAADwAAAGRycy9kb3ducmV2LnhtbEVPS2vCQBC+F/oflil4q5uISE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aS+qi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5063;top:9528;flip:x;height:356;width:1;" filled="f" stroked="t" coordsize="21600,21600" o:gfxdata="UEsDBAoAAAAAAIdO4kAAAAAAAAAAAAAAAAAEAAAAZHJzL1BLAwQUAAAACACHTuJAAwV577wAAADb&#10;AAAADwAAAGRycy9kb3ducmV2LnhtbEVPTWvCQBC9F/wPywi91U2KFpu6epAWPJWqRehtyE6TaHY2&#10;3R2N9de7QqG3ebzPmS3OrlUnCrHxbCAfZaCIS28brgx8bt8epqCiIFtsPZOBX4qwmA/uZlhY3/Oa&#10;ThupVArhWKCBWqQrtI5lTQ7jyHfEifv2waEkGCptA/Yp3LX6McuetMOGU0ONHS1rKg+bozPwvO0n&#10;/iMcduO8+fm6vO6lW72LMffDPHsBJXSWf/Gfe2XT/AncfkkH6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MFee+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9867;top:9411;flip:x;height:400;width:1;" filled="f" stroked="t" coordsize="21600,21600" o:gfxdata="UEsDBAoAAAAAAIdO4kAAAAAAAAAAAAAAAAAEAAAAZHJzL1BLAwQUAAAACACHTuJA89fnmLwAAADb&#10;AAAADwAAAGRycy9kb3ducmV2LnhtbEVPTWvCQBC9F/wPywi91U2KFZu6epAWPJWqRehtyE6TaHY2&#10;3R2N7a93BaG3ebzPmS3OrlUnCrHxbCAfZaCIS28brgx8bt8epqCiIFtsPZOBX4qwmA/uZlhY3/Oa&#10;ThupVArhWKCBWqQrtI5lTQ7jyHfEifv2waEkGCptA/Yp3LX6Mcsm2mHDqaHGjpY1lYfN0Rl43vZP&#10;/iMcduO8+fn6e91Lt3oXY+6HefYCSugs/+Kbe2XT/Alcf0kH6P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PX55i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5868;top:13666;height:397;width:1;" filled="f" stroked="t" coordsize="21600,21600" o:gfxdata="UEsDBAoAAAAAAIdO4kAAAAAAAAAAAAAAAAAEAAAAZHJzL1BLAwQUAAAACACHTuJA5kBk37wAAADb&#10;AAAADwAAAGRycy9kb3ducmV2LnhtbEVPS2vCQBC+F/oflil4q5t40JC6ehAsgo9iLEVvQ3ZMQrOz&#10;YXfV+O+7gtDbfHzPmc5704orOd9YVpAOExDEpdUNVwq+D8v3DIQPyBpby6TgTh7ms9eXKeba3nhP&#10;1yJUIoawz1FBHUKXS+nLmgz6oe2II3e2zmCI0FVSO7zFcNPKUZKMpcGGY0ONHS1qKn+Li1Gw3yzX&#10;2c/60pfu9JnuDl+b7dFnSg3e0uQDRKA+/Iuf7pWO8yfw+CUeI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ZAZN+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shape id="_x0000_s1026" o:spid="_x0000_s1026" o:spt="202" type="#_x0000_t202" style="position:absolute;left:4737;top:14063;height:468;width:2247;" fillcolor="#FFFFFF" filled="t" stroked="t" coordsize="21600,21600" o:gfxdata="UEsDBAoAAAAAAIdO4kAAAAAAAAAAAAAAAAAEAAAAZHJzL1BLAwQUAAAACACHTuJAPTW//L0AAADb&#10;AAAADwAAAGRycy9kb3ducmV2LnhtbEWPT2sCQQzF7wW/wxDBW511D2K3jlIFQfFStfQcdrJ/2p3M&#10;MjOu+u2bg9Bbwnt575fl+u46NVCIrWcDs2kGirj0tuXawNdl97oAFROyxc4zGXhQhPVq9LLEwvob&#10;n2g4p1pJCMcCDTQp9YXWsWzIYZz6nli0ygeHSdZQaxvwJuGu03mWzbXDlqWhwZ62DZW/56szcBk2&#10;cX/6SW/2UG10fqw+8+/wYcxkPMveQSW6p3/z83pvBV9g5RcZQK/+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9Nb/8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0mm,0mm,0mm,0mm">
                    <w:txbxContent>
                      <w:p>
                        <w:pPr>
                          <w:spacing w:line="400" w:lineRule="exact"/>
                          <w:rPr>
                            <w:rFonts w:hint="eastAsia" w:ascii="方正仿宋_GBK"/>
                            <w:sz w:val="24"/>
                          </w:rPr>
                        </w:pPr>
                        <w:r>
                          <w:rPr>
                            <w:rFonts w:hint="eastAsia" w:ascii="方正仿宋_GBK"/>
                            <w:sz w:val="24"/>
                          </w:rPr>
                          <w:t>善后处置、恢复重建</w:t>
                        </w:r>
                      </w:p>
                    </w:txbxContent>
                  </v:textbox>
                </v:shape>
                <v:shape id="_x0000_s1026" o:spid="_x0000_s1026" o:spt="202" type="#_x0000_t202" style="position:absolute;left:8811;top:9884;height:2334;width:2177;" fillcolor="#FFFFFF" filled="t" stroked="t" coordsize="21600,21600" o:gfxdata="UEsDBAoAAAAAAIdO4kAAAAAAAAAAAAAAAAAEAAAAZHJzL1BLAwQUAAAACACHTuJAUnkaZ7kAAADb&#10;AAAADwAAAGRycy9kb3ducmV2LnhtbEVPS4vCMBC+L/gfwgje1tQeRKtRVBBcvPhY9jw004c2k5Jk&#10;q/57Iwje5uN7znx5N43oyPnasoLRMAFBnFtdc6ng97z9noDwAVljY5kUPMjDctH7mmOm7Y2P1J1C&#10;KWII+wwVVCG0mZQ+r8igH9qWOHKFdQZDhK6U2uEthptGpkkylgZrjg0VtrSpKL+e/o2Cc7f2u+Ml&#10;TPVPsZbpvjikf26l1KA/SmYgAt3DR/x273ScP4XXL/EAuXg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J5Gme5AAAA2w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inset="0mm,0mm,0mm,0mm">
                    <w:txbxContent>
                      <w:p>
                        <w:pPr>
                          <w:spacing w:line="280" w:lineRule="exact"/>
                          <w:rPr>
                            <w:rFonts w:hint="eastAsia" w:ascii="方正仿宋_GBK"/>
                            <w:color w:val="000000"/>
                            <w:sz w:val="18"/>
                            <w:szCs w:val="18"/>
                          </w:rPr>
                        </w:pPr>
                        <w:r>
                          <w:rPr>
                            <w:rFonts w:hint="eastAsia" w:ascii="方正仿宋_GBK"/>
                            <w:color w:val="000000"/>
                            <w:sz w:val="18"/>
                            <w:szCs w:val="18"/>
                          </w:rPr>
                          <w:t>各乡镇（街道）在县地指统一领导下，负责本行政区域的抗震救灾工作。县地指根据灾情需求，提供支援。</w:t>
                        </w:r>
                      </w:p>
                      <w:p>
                        <w:pPr>
                          <w:spacing w:line="300" w:lineRule="exact"/>
                          <w:rPr>
                            <w:rFonts w:ascii="仿宋_GB2312" w:eastAsia="仿宋_GB2312"/>
                            <w:color w:val="FF0000"/>
                            <w:sz w:val="21"/>
                            <w:szCs w:val="21"/>
                          </w:rPr>
                        </w:pPr>
                      </w:p>
                    </w:txbxContent>
                  </v:textbox>
                </v:shape>
                <v:line id="_x0000_s1026" o:spid="_x0000_s1026" o:spt="20" style="position:absolute;left:7466;top:9477;flip:x;height:334;width:1;" filled="f" stroked="t" coordsize="21600,21600" o:gfxdata="UEsDBAoAAAAAAIdO4kAAAAAAAAAAAAAAAAAEAAAAZHJzL1BLAwQUAAAACACHTuJA3R4QyrsAAADb&#10;AAAADwAAAGRycy9kb3ducmV2LnhtbEVPTWvCQBC9F/wPywi91U1Ei01dPYiCp9KqFHobstMkNTsb&#10;d0dj/fXdQ8Hj433Pl1fXqguF2Hg2kI8yUMSltw1XBg77zdMMVBRki61nMvBLEZaLwcMcC+t7/qDL&#10;TiqVQjgWaKAW6QqtY1mTwzjyHXHivn1wKAmGStuAfQp3rR5n2bN22HBqqLGjVU3lcXd2Bl72/dS/&#10;h+PnJG9OX7f1j3TbNzHmcZhnr6CErnIX/7u31sA4rU9f0g/Qi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R4Qy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group id="_x0000_s1026" o:spid="_x0000_s1026" o:spt="203" style="position:absolute;left:1777;top:12262;height:936;width:7846;" coordorigin="1716,14237" coordsize="7846,936" o:gfxdata="UEsDBAoAAAAAAIdO4kAAAAAAAAAAAAAAAAAEAAAAZHJzL1BLAwQUAAAACACHTuJAs4vD3L8AAADb&#10;AAAADwAAAGRycy9kb3ducmV2LnhtbEWPQWvCQBSE70L/w/IKvekmEbWkrqFILR5CwVgovT2yzySY&#10;fRuy28T8+26h4HGYmW+YbXYzrRiod41lBfEiAkFcWt1wpeDzfJg/g3AeWWNrmRRM5CDbPcy2mGo7&#10;8omGwlciQNilqKD2vkuldGVNBt3CdsTBu9jeoA+yr6TucQxw08okitbSYMNhocaO9jWV1+LHKHgf&#10;cXxdxm9Dfr3sp+/z6uMrj0mpp8c4egHh6ebv4f/2UStINv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zi8PcvwAAANsAAAAPAAAAAAAAAAEAIAAAACIAAABkcnMvZG93bnJldi54&#10;bWxQSwECFAAUAAAACACHTuJAMy8FnjsAAAA5AAAAFQAAAAAAAAABACAAAAAOAQAAZHJzL2dyb3Vw&#10;c2hhcGV4bWwueG1sUEsFBgAAAAAGAAYAYAEAAMsDAAAAAA==&#10;">
                  <o:lock v:ext="edit" aspectratio="f"/>
                  <v:line id="_x0000_s1026" o:spid="_x0000_s1026" o:spt="20" style="position:absolute;left:5820;top:14705;height:468;width:1;" filled="f" stroked="t" coordsize="21600,21600" o:gfxdata="UEsDBAoAAAAAAIdO4kAAAAAAAAAAAAAAAAAEAAAAZHJzL1BLAwQUAAAACACHTuJAyImTjb4AAADb&#10;AAAADwAAAGRycy9kb3ducmV2LnhtbEWPT4vCMBTE7wt+h/AEb2taD0upRg+CIui6+AfR26N5tsXm&#10;pSRRu99+syB4HGbmN8xk1plGPMj52rKCdJiAIC6srrlUcDwsPjMQPiBrbCyTgl/yMJv2PiaYa/vk&#10;HT32oRQRwj5HBVUIbS6lLyoy6Ie2JY7e1TqDIUpXSu3wGeGmkaMk+ZIGa44LFbY0r6i47e9GwW6z&#10;WGen9b0r3GWZbg8/m++zz5Qa9NNkDCJQF97hV3ulFYxS+P8Sf4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ImTj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1733;top:14256;flip:x;height:468;width:1;" filled="f" stroked="t" coordsize="21600,21600" o:gfxdata="UEsDBAoAAAAAAIdO4kAAAAAAAAAAAAAAAAAEAAAAZHJzL1BLAwQUAAAACACHTuJAQoArJr8AAADb&#10;AAAADwAAAGRycy9kb3ducmV2LnhtbEWPQUvDQBSE7wX/w/IK3tpNgopNu+1BFHoS24rQ2yP7mqTN&#10;vo27z6b6692C4HGYmW+YxeriOnWmEFvPBvJpBoq48rbl2sD77mXyCCoKssXOMxn4pgir5c1ogaX1&#10;A2/ovJVaJQjHEg00In2pdawachinvidO3sEHh5JkqLUNOCS463SRZQ/aYctpocGenhqqTtsvZ2C2&#10;G+79Wzh93OXt5/7n+Sj9+lWMuR3n2RyU0EX+w3/ttTVQFHD9kn6AXv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KAKya/&#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4778;top:14256;flip:x;height:468;width:1;" filled="f" stroked="t" coordsize="21600,21600" o:gfxdata="UEsDBAoAAAAAAIdO4kAAAAAAAAAAAAAAAAAEAAAAZHJzL1BLAwQUAAAACACHTuJALcyOvb8AAADb&#10;AAAADwAAAGRycy9kb3ducmV2LnhtbEWPQWvCQBSE74X+h+UVequb2FY0dfUgLXgqrYrg7ZF9JqnZ&#10;t3H31dj++m5B8DjMzDfMdH52rTpRiI1nA/kgA0VcettwZWCzfnsYg4qCbLH1TAZ+KMJ8dnszxcL6&#10;nj/ptJJKJQjHAg3UIl2hdSxrchgHviNO3t4Hh5JkqLQN2Ce4a/Uwy0baYcNpocaOFjWVh9W3MzBZ&#10;98/+Ixy2T3lz3P2+fkm3fBdj7u/y7AWU0Fmu4Ut7aQ0MH+H/S/oBev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3Mjr2/&#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9561;top:14237;flip:x;height:468;width:1;" filled="f" stroked="t" coordsize="21600,21600" o:gfxdata="UEsDBAoAAAAAAIdO4kAAAAAAAAAAAAAAAAAEAAAAZHJzL1BLAwQUAAAACACHTuJAoiUWyb8AAADb&#10;AAAADwAAAGRycy9kb3ducmV2LnhtbEWPQUvDQBSE74L/YXmCN7NJaYtNu+1BWuhJaiuCt0f2mcRm&#10;38bdZ1P99a5Q6HGYmW+YxersOnWiEFvPBoosB0VcedtybeD1sHl4BBUF2WLnmQz8UITV8vZmgaX1&#10;A7/QaS+1ShCOJRpoRPpS61g15DBmvidO3ocPDiXJUGsbcEhw1+lRnk+1w5bTQoM9PTVUHfffzsDs&#10;MEz8LhzfxkX79f67/pR++yzG3N8V+RyU0Fmu4Ut7aw2MxvD/Jf0Avf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IlFsm/&#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1716;top:14705;height:0;width:7846;" filled="f" stroked="t" coordsize="21600,21600" o:gfxdata="UEsDBAoAAAAAAIdO4kAAAAAAAAAAAAAAAAAEAAAAZHJzL1BLAwQUAAAACACHTuJA+Se5jb0AAADb&#10;AAAADwAAAGRycy9kb3ducmV2LnhtbEWPzYvCMBTE7wv+D+EJexFN7LIi1ehBLXjw4hdeH82zLTYv&#10;tcn69ddvhIU9DjPzG2Y6f9ha3Kj1lWMNw4ECQZw7U3Gh4bDP+mMQPiAbrB2Thid5mM86H1NMjbvz&#10;lm67UIgIYZ+ihjKEJpXS5yVZ9APXEEfv7FqLIcq2kKbFe4TbWiZKjaTFiuNCiQ0tSsovux+rwWdH&#10;umavXt5Tp6/CUXJdblao9Wd3qCYgAj3Cf/ivvTYakm9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J7mN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7298;top:14256;flip:x;height:468;width:1;" filled="f" stroked="t" coordsize="21600,21600" o:gfxdata="UEsDBAoAAAAAAIdO4kAAAAAAAAAAAAAAAAAEAAAAZHJzL1BLAwQUAAAACACHTuJAPbstJb8AAADb&#10;AAAADwAAAGRycy9kb3ducmV2LnhtbEWPT2vCQBTE74V+h+UVequbiJUaXT2UFjwV/5RCb4/sM4lm&#10;36a7T6P99G6h4HGYmd8ws8XZtepEITaeDeSDDBRx6W3DlYHP7fvTC6goyBZbz2TgQhEW8/u7GRbW&#10;97ym00YqlSAcCzRQi3SF1rGsyWEc+I44eTsfHEqSodI2YJ/grtXDLBtrhw2nhRo7eq2pPGyOzsBk&#10;2z/7VTh8jfLm5/v3bS/d8kOMeXzIsykoobPcwv/tpTUwHMPfl/QD9Pw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27LSW/&#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v:shape id="_x0000_s1026" o:spid="_x0000_s1026" o:spt="202" type="#_x0000_t202" style="position:absolute;left:1847;top:4668;height:1204;width:7625;" fillcolor="#FFFFFF" filled="t" stroked="t" coordsize="21600,21600" o:gfxdata="UEsDBAoAAAAAAIdO4kAAAAAAAAAAAAAAAAAEAAAAZHJzL1BLAwQUAAAACACHTuJA81l1QbkAAADb&#10;AAAADwAAAGRycy9kb3ducmV2LnhtbEVPy4rCMBTdC/5DuII7TduFjB1jGQXBwY0vXF+a28dMc1OS&#10;TNW/N4sBl4fzXhUP04mBnG8tK0jnCQji0uqWawXXy272AcIHZI2dZVLwJA/FejxaYa7tnU80nEMt&#10;Ygj7HBU0IfS5lL5syKCf2544cpV1BkOErpba4T2Gm05mSbKQBluODQ32tG2o/D3/GQWXYeP3p5+w&#10;1N/VRmaH6pjd3JdS00mafIII9Ahv8b97rxVkcWz8En+AXL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NZdUG5AAAA2w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inset="0mm,0mm,0mm,0mm">
                    <w:txbxContent>
                      <w:p>
                        <w:pPr>
                          <w:adjustRightInd w:val="0"/>
                          <w:snapToGrid w:val="0"/>
                          <w:jc w:val="center"/>
                          <w:rPr>
                            <w:rFonts w:hint="eastAsia" w:ascii="方正仿宋_GBK"/>
                            <w:sz w:val="24"/>
                          </w:rPr>
                        </w:pPr>
                        <w:r>
                          <w:rPr>
                            <w:rFonts w:hint="eastAsia" w:ascii="方正仿宋_GBK"/>
                            <w:sz w:val="24"/>
                          </w:rPr>
                          <w:t>县地指迅速汇总震情、灾情各要素初判灾害级别，并向县委、县政府、市地指速报震情，报送初步灾情，提出启动地震应急预案，实施相应级别地震应急响应的建议。县地指组织实施先期处置，立即开展救援</w:t>
                        </w:r>
                        <w:r>
                          <w:rPr>
                            <w:rFonts w:hint="eastAsia" w:ascii="方正仿宋_GBK"/>
                            <w:sz w:val="24"/>
                            <w:lang w:eastAsia="zh-CN"/>
                          </w:rPr>
                          <w:t>工作</w:t>
                        </w:r>
                        <w:r>
                          <w:rPr>
                            <w:rFonts w:hint="eastAsia" w:ascii="方正仿宋_GBK"/>
                            <w:sz w:val="24"/>
                          </w:rPr>
                          <w:t>。</w:t>
                        </w:r>
                      </w:p>
                      <w:p>
                        <w:pPr>
                          <w:adjustRightInd w:val="0"/>
                          <w:snapToGrid w:val="0"/>
                          <w:jc w:val="center"/>
                        </w:pPr>
                      </w:p>
                    </w:txbxContent>
                  </v:textbox>
                </v:shape>
                <v:shape id="_x0000_s1026" o:spid="_x0000_s1026" o:spt="32" type="#_x0000_t32" style="position:absolute;left:3649;top:7652;height:323;width:0;" filled="f" stroked="t" coordsize="21600,21600" o:gfxdata="UEsDBAoAAAAAAIdO4kAAAAAAAAAAAAAAAAAEAAAAZHJzL1BLAwQUAAAACACHTuJAEx61QL0AAADb&#10;AAAADwAAAGRycy9kb3ducmV2LnhtbEWPQWvCQBSE7wX/w/KEXoruJtCi0VVKQbDHRsHrI/tMotm3&#10;IbsmaX59t1DocZiZb5jtfrSN6KnztWMNyVKBIC6cqbnUcD4dFisQPiAbbByThm/ysN/NnraYGTfw&#10;F/V5KEWEsM9QQxVCm0npi4os+qVriaN3dZ3FEGVXStPhEOG2kalSb9JizXGhwpY+Kiru+cNqIP94&#10;TdT72pbnz2l4uaTTbWhPWj/PE7UBEWgM/+G/9tFoSNfw+yX+ALn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HrVA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line id="_x0000_s1026" o:spid="_x0000_s1026" o:spt="20" style="position:absolute;left:1944;top:8026;flip:x;height:853;width:0;" filled="f" stroked="t" coordsize="21600,21600" o:gfxdata="UEsDBAoAAAAAAIdO4kAAAAAAAAAAAAAAAAAEAAAAZHJzL1BLAwQUAAAACACHTuJAWMeGF7wAAADb&#10;AAAADwAAAGRycy9kb3ducmV2LnhtbEVPTU/CQBC9k/gfNkPCDbYFMVpZOBhNOBkBY+Jt0h3bQne2&#10;7I4U/fXsgYTjy/terM6uVScKsfFsIJ9koIhLbxuuDHzu3saPoKIgW2w9k4E/irBa3g0WWFjf84ZO&#10;W6lUCuFYoIFapCu0jmVNDuPEd8SJ+/HBoSQYKm0D9inctXqaZQ/aYcOpocaOXmoqD9tfZ+Bp18/9&#10;Rzh83efN8fv/dS/d+l2MGQ3z7BmU0Flu4qt7bQ3M0vr0Jf0Avb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jHhhe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9754;top:7862;flip:x;height:895;width:1;" filled="f" stroked="t" coordsize="21600,21600" o:gfxdata="UEsDBAoAAAAAAIdO4kAAAAAAAAAAAAAAAAAEAAAAZHJzL1BLAwQUAAAACACHTuJAN4sjjL8AAADb&#10;AAAADwAAAGRycy9kb3ducmV2LnhtbEWPT0vDQBTE70K/w/IEb3YTtaWN3fZQWuhJ7B8KvT2yzyQ2&#10;+zbuPpvqp3cFweMwM79hZoura9WFQmw8G8iHGSji0tuGKwOH/fp+AioKssXWMxn4ogiL+eBmhoX1&#10;PW/pspNKJQjHAg3UIl2hdSxrchiHviNO3psPDiXJUGkbsE9w1+qHLBtrhw2nhRo7WtZUnnefzsB0&#10;34/8azgfn/Lm4/S9epdu8yLG3N3m2TMooav8h//aG2vgMYffL+kH6Pk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eLI4y/&#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202" type="#_x0000_t202" style="position:absolute;left:4130;top:8805;height:705;width:1871;" filled="f" stroked="t" coordsize="21600,21600" o:gfxdata="UEsDBAoAAAAAAIdO4kAAAAAAAAAAAAAAAAAEAAAAZHJzL1BLAwQUAAAACACHTuJADsQrrr4AAADb&#10;AAAADwAAAGRycy9kb3ducmV2LnhtbEWPT2sCMRTE7wW/Q3hCL6UmKsiyGj2IgodS/NNij4/Nc7Ps&#10;5mXZRFe/fVMoeBxm5jfMYnV3jbhRFyrPGsYjBYK48KbiUsPXafuegQgR2WDjmTQ8KMBqOXhZYG58&#10;zwe6HWMpEoRDjhpsjG0uZSgsOQwj3xIn7+I7hzHJrpSmwz7BXSMnSs2kw4rTgsWW1paK+nh1GupP&#10;uz+cP9Y/xZukuuy/1Tl7bLR+HY7VHESke3yG/9s7o2E6gb8v6QfI5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sQrrr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inset="0mm,0mm,0mm,0mm">
                    <w:txbxContent>
                      <w:p>
                        <w:pPr>
                          <w:adjustRightInd w:val="0"/>
                          <w:snapToGrid w:val="0"/>
                          <w:jc w:val="center"/>
                          <w:rPr>
                            <w:rFonts w:hint="eastAsia" w:ascii="方正仿宋_GBK"/>
                            <w:sz w:val="21"/>
                            <w:szCs w:val="21"/>
                          </w:rPr>
                        </w:pPr>
                        <w:r>
                          <w:rPr>
                            <w:rFonts w:hint="eastAsia" w:ascii="方正仿宋_GBK"/>
                            <w:sz w:val="21"/>
                            <w:szCs w:val="21"/>
                          </w:rPr>
                          <w:t>经市委、市政府批准，启动Ⅱ级响应</w:t>
                        </w:r>
                      </w:p>
                    </w:txbxContent>
                  </v:textbox>
                </v:shape>
                <v:shape id="_x0000_s1026" o:spid="_x0000_s1026" o:spt="202" type="#_x0000_t202" style="position:absolute;left:2049;top:8478;height:452;width:1035;" fillcolor="#FFFFFF" filled="t" stroked="t" coordsize="21600,21600" o:gfxdata="UEsDBAoAAAAAAIdO4kAAAAAAAAAAAAAAAAAEAAAAZHJzL1BLAwQUAAAACACHTuJA5RRhXr0AAADb&#10;AAAADwAAAGRycy9kb3ducmV2LnhtbEWPX4vCMBDE3wW/Q1jBtzNRD5VqFBEEOcHDf+Dj2qxtsdmU&#10;Jme9b28ODnwcZuc3O7PF05biQbUvHGvo9xQI4tSZgjMNp+P6YwLCB2SDpWPS8EseFvN2a4aJcQ3v&#10;6XEImYgQ9glqyEOoEil9mpNF33MVcfRurrYYoqwzaWpsItyWcqDUSFosODbkWNEqp/R++LHxDbts&#10;cJdet6PvSqnL13n7WZ7HWnc7fTUFEegZ3sf/6Y3RMBzC35YIAD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FGFevQAA&#10;ANsAAAAPAAAAAAAAAAEAIAAAACIAAABkcnMvZG93bnJldi54bWxQSwECFAAUAAAACACHTuJAMy8F&#10;njsAAAA5AAAAEAAAAAAAAAABACAAAAAMAQAAZHJzL3NoYXBleG1sLnhtbFBLBQYAAAAABgAGAFsB&#10;AAC2AwAAAAA=&#10;">
                  <v:fill on="t" focussize="0,0"/>
                  <v:stroke color="#FFFFFF" joinstyle="miter"/>
                  <v:imagedata o:title=""/>
                  <o:lock v:ext="edit" aspectratio="f"/>
                  <v:textbox inset="0mm,0mm,0mm,0mm">
                    <w:txbxContent>
                      <w:p>
                        <w:pPr>
                          <w:spacing w:line="400" w:lineRule="exact"/>
                          <w:rPr>
                            <w:rFonts w:ascii="方正仿宋_GBK"/>
                            <w:sz w:val="24"/>
                          </w:rPr>
                        </w:pPr>
                        <w:r>
                          <w:rPr>
                            <w:rFonts w:hint="eastAsia" w:ascii="仿宋_GB2312" w:hAnsi="宋体" w:eastAsia="仿宋_GB2312" w:cs="宋体"/>
                            <w:sz w:val="21"/>
                            <w:szCs w:val="21"/>
                          </w:rPr>
                          <w:t>Ⅰ</w:t>
                        </w:r>
                        <w:r>
                          <w:rPr>
                            <w:rFonts w:hint="eastAsia" w:ascii="方正仿宋_GBK"/>
                            <w:sz w:val="24"/>
                          </w:rPr>
                          <w:t>级响应</w:t>
                        </w:r>
                      </w:p>
                    </w:txbxContent>
                  </v:textbox>
                </v:shape>
                <v:line id="_x0000_s1026" o:spid="_x0000_s1026" o:spt="20" style="position:absolute;left:5296;top:8026;height:779;width:1;" filled="f" stroked="t" coordsize="21600,21600" o:gfxdata="UEsDBAoAAAAAAIdO4kAAAAAAAAAAAAAAAAAEAAAAZHJzL1BLAwQUAAAACACHTuJAXSemyL8AAADb&#10;AAAADwAAAGRycy9kb3ducmV2LnhtbEWPT2vCQBTE7wW/w/KE3uomtkiIrh4ERdBW/EOpt0f2NQnN&#10;vg27q8Zv7xYEj8PM/IaZzDrTiAs5X1tWkA4SEMSF1TWXCo6HxVsGwgdkjY1lUnAjD7Np72WCubZX&#10;3tFlH0oRIexzVFCF0OZS+qIig35gW+Lo/VpnMETpSqkdXiPcNHKYJCNpsOa4UGFL84qKv/3ZKNht&#10;Fuvse33uCndapl+H7ebzx2dKvfbTZAwiUBee4Ud7pRW8f8D/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0npsi/&#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7301;top:7860;flip:x;height:881;width:1;" filled="f" stroked="t" coordsize="21600,21600" o:gfxdata="UEsDBAoAAAAAAIdO4kAAAAAAAAAAAAAAAAAEAAAAZHJzL1BLAwQUAAAACACHTuJASLAlj78AAADb&#10;AAAADwAAAGRycy9kb3ducmV2LnhtbEWPQUvDQBSE74L/YXmCN7uJWqmxmx5EoSexrQi9PbLPJCb7&#10;Nu4+m7a/visUPA4z8w0zX+xdr3YUYuvZQD7JQBFX3rZcG/jYvN7MQEVBtth7JgMHirAoLy/mWFg/&#10;8op2a6lVgnAs0EAjMhRax6ohh3HiB+LkffngUJIMtbYBxwR3vb7NsgftsOW00OBAzw1V3frXGXjc&#10;jFP/HrrP+7z92R5fvmVYvokx11d59gRKaC//4XN7aQ3cTeHvS/oBuj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iwJY+/&#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202" type="#_x0000_t202" style="position:absolute;left:5400;top:8289;height:452;width:1035;" fillcolor="#FFFFFF" filled="t" stroked="t" coordsize="21600,21600" o:gfxdata="UEsDBAoAAAAAAIdO4kAAAAAAAAAAAAAAAAAEAAAAZHJzL1BLAwQUAAAACACHTuJA9WPCxr4AAADb&#10;AAAADwAAAGRycy9kb3ducmV2LnhtbEWPUWvCQBCE3wX/w7GFvjV3thJL9BQpFEqFirEBH9fcmoTm&#10;9kLuavTf94SCj8PsfLOzWF1sK87U+8axhkmiQBCXzjRcafjevz+9gvAB2WDrmDRcycNqOR4tMDNu&#10;4B2d81CJCGGfoYY6hC6T0pc1WfSJ64ijd3K9xRBlX0nT4xDhtpXPSqXSYsOxocaO3moqf/JfG9+w&#10;6wG/yuMm3XZKHT6LzbQtZlo/PkzUHESgS7gf/6c/jIaXFG5bIgDk8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WPCxr4A&#10;AADbAAAADwAAAAAAAAABACAAAAAiAAAAZHJzL2Rvd25yZXYueG1sUEsBAhQAFAAAAAgAh07iQDMv&#10;BZ47AAAAOQAAABAAAAAAAAAAAQAgAAAADQEAAGRycy9zaGFwZXhtbC54bWxQSwUGAAAAAAYABgBb&#10;AQAAtwMAAAAA&#10;">
                  <v:fill on="t" focussize="0,0"/>
                  <v:stroke color="#FFFFFF" joinstyle="miter"/>
                  <v:imagedata o:title=""/>
                  <o:lock v:ext="edit" aspectratio="f"/>
                  <v:textbox inset="0mm,0mm,0mm,0mm">
                    <w:txbxContent>
                      <w:p>
                        <w:pPr>
                          <w:adjustRightInd w:val="0"/>
                          <w:snapToGrid w:val="0"/>
                          <w:jc w:val="center"/>
                          <w:rPr>
                            <w:rFonts w:ascii="方正仿宋_GBK"/>
                            <w:sz w:val="24"/>
                          </w:rPr>
                        </w:pPr>
                        <w:r>
                          <w:rPr>
                            <w:rFonts w:hint="eastAsia" w:ascii="方正仿宋_GBK"/>
                            <w:sz w:val="24"/>
                          </w:rPr>
                          <w:t>Ⅱ级响应</w:t>
                        </w:r>
                      </w:p>
                    </w:txbxContent>
                  </v:textbox>
                </v:shape>
                <v:shape id="_x0000_s1026" o:spid="_x0000_s1026" o:spt="202" type="#_x0000_t202" style="position:absolute;left:7467;top:8273;height:452;width:1035;" fillcolor="#FFFFFF" filled="t" stroked="t" coordsize="21600,21600" o:gfxdata="UEsDBAoAAAAAAIdO4kAAAAAAAAAAAAAAAAAEAAAAZHJzL1BLAwQUAAAACACHTuJAmi9nXb4AAADb&#10;AAAADwAAAGRycy9kb3ducmV2LnhtbEWPUWvCQBCE34X+h2MLfTN3tqKSekopFIoBxajg4za3TUJz&#10;eyF3Nem/7wmCj8PsfLOzXA+2ERfqfO1YwyRRIIgLZ2ouNRwPH+MFCB+QDTaOScMfeVivHkZLTI3r&#10;eU+XPJQiQtinqKEKoU2l9EVFFn3iWuLofbvOYoiyK6XpsI9w28hnpWbSYs2xocKW3isqfvJfG9+w&#10;bz1ui69stmuVOm9O2bQ5zbV+epyoVxCBhnA/vqU/jYaXOVy3RADI1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i9nXb4A&#10;AADbAAAADwAAAAAAAAABACAAAAAiAAAAZHJzL2Rvd25yZXYueG1sUEsBAhQAFAAAAAgAh07iQDMv&#10;BZ47AAAAOQAAABAAAAAAAAAAAQAgAAAADQEAAGRycy9zaGFwZXhtbC54bWxQSwUGAAAAAAYABgBb&#10;AQAAtwMAAAAA&#10;">
                  <v:fill on="t" focussize="0,0"/>
                  <v:stroke color="#FFFFFF" joinstyle="miter"/>
                  <v:imagedata o:title=""/>
                  <o:lock v:ext="edit" aspectratio="f"/>
                  <v:textbox inset="0mm,0mm,0mm,0mm">
                    <w:txbxContent>
                      <w:p>
                        <w:pPr>
                          <w:spacing w:line="400" w:lineRule="exact"/>
                          <w:rPr>
                            <w:rFonts w:hint="eastAsia" w:ascii="方正仿宋_GBK"/>
                            <w:sz w:val="24"/>
                          </w:rPr>
                        </w:pPr>
                        <w:r>
                          <w:rPr>
                            <w:rFonts w:hint="eastAsia" w:ascii="方正仿宋_GBK" w:hAnsi="宋体" w:cs="宋体"/>
                            <w:sz w:val="21"/>
                            <w:szCs w:val="21"/>
                          </w:rPr>
                          <w:t>Ⅲ</w:t>
                        </w:r>
                        <w:r>
                          <w:rPr>
                            <w:rFonts w:hint="eastAsia" w:ascii="方正仿宋_GBK"/>
                            <w:sz w:val="21"/>
                            <w:szCs w:val="21"/>
                          </w:rPr>
                          <w:t>级响应</w:t>
                        </w:r>
                      </w:p>
                    </w:txbxContent>
                  </v:textbox>
                </v:shape>
                <v:shape id="_x0000_s1026" o:spid="_x0000_s1026" o:spt="202" type="#_x0000_t202" style="position:absolute;left:9868;top:8273;height:452;width:1035;" fillcolor="#FFFFFF" filled="t" stroked="t" coordsize="21600,21600" o:gfxdata="UEsDBAoAAAAAAIdO4kAAAAAAAAAAAAAAAAAEAAAAZHJzL1BLAwQUAAAACACHTuJA67DzL74AAADb&#10;AAAADwAAAGRycy9kb3ducmV2LnhtbEWPTWsCQQyG7wX/wxChtzpjK1q2jiJCoShY/IIe0524u7iT&#10;WXamrv57cxB6DG/eJ0+m86uv1YXaWAW2MBwYUMR5cBUXFg77z5d3UDEhO6wDk4UbRZjPek9TzFzo&#10;eEuXXSqUQDhmaKFMqcm0jnlJHuMgNMSSnULrMcnYFtq12Anc1/rVmLH2WLFcKLGhZUn5effnRcMv&#10;Otzkv+vxd2PMz+q4HtXHibXP/aH5AJXomv6XH+0vZ+FNZOUXAYCe3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7DzL74A&#10;AADbAAAADwAAAAAAAAABACAAAAAiAAAAZHJzL2Rvd25yZXYueG1sUEsBAhQAFAAAAAgAh07iQDMv&#10;BZ47AAAAOQAAABAAAAAAAAAAAQAgAAAADQEAAGRycy9zaGFwZXhtbC54bWxQSwUGAAAAAAYABgBb&#10;AQAAtwMAAAAA&#10;">
                  <v:fill on="t" focussize="0,0"/>
                  <v:stroke color="#FFFFFF" joinstyle="miter"/>
                  <v:imagedata o:title=""/>
                  <o:lock v:ext="edit" aspectratio="f"/>
                  <v:textbox inset="0mm,0mm,0mm,0mm">
                    <w:txbxContent>
                      <w:p>
                        <w:pPr>
                          <w:spacing w:line="400" w:lineRule="exact"/>
                          <w:rPr>
                            <w:rFonts w:hint="eastAsia" w:ascii="方正仿宋_GBK"/>
                            <w:sz w:val="24"/>
                          </w:rPr>
                        </w:pPr>
                        <w:r>
                          <w:rPr>
                            <w:rFonts w:hint="eastAsia" w:ascii="方正仿宋_GBK" w:hAnsi="宋体" w:cs="宋体"/>
                            <w:sz w:val="21"/>
                            <w:szCs w:val="21"/>
                          </w:rPr>
                          <w:t>Ⅳ</w:t>
                        </w:r>
                        <w:r>
                          <w:rPr>
                            <w:rFonts w:hint="eastAsia" w:ascii="方正仿宋_GBK"/>
                            <w:sz w:val="21"/>
                            <w:szCs w:val="21"/>
                          </w:rPr>
                          <w:t>级响应</w:t>
                        </w:r>
                      </w:p>
                    </w:txbxContent>
                  </v:textbox>
                </v:shape>
                <v:shape id="_x0000_s1026" o:spid="_x0000_s1026" o:spt="202" type="#_x0000_t202" style="position:absolute;left:6353;top:8741;height:665;width:2241;" filled="f" stroked="t" coordsize="21600,21600" o:gfxdata="UEsDBAoAAAAAAIdO4kAAAAAAAAAAAAAAAAAEAAAAZHJzL1BLAwQUAAAACACHTuJAAGC5374AAADb&#10;AAAADwAAAGRycy9kb3ducmV2LnhtbEWPQWsCMRSE74X+h/AKvRRNrCC6Gj2IQg+lqK3o8bF5bpbd&#10;vCyb1NV/bwTB4zAz3zCzxcXV4kxtKD1rGPQVCOLcm5ILDX+/694YRIjIBmvPpOFKARbz15cZZsZ3&#10;vKXzLhYiQThkqMHG2GRShtySw9D3DXHyTr51GJNsC2la7BLc1fJTqZF0WHJasNjQ0lJe7f6dhurH&#10;braH7+Ux/5BUFd1eHcbXldbvbwM1BRHpEp/hR/vLaBhO4P4l/QA5v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GC537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inset="0mm,0mm,0mm,0mm">
                    <w:txbxContent>
                      <w:p>
                        <w:pPr>
                          <w:adjustRightInd w:val="0"/>
                          <w:snapToGrid w:val="0"/>
                          <w:jc w:val="center"/>
                          <w:rPr>
                            <w:rFonts w:ascii="仿宋_GB2312" w:eastAsia="仿宋_GB2312"/>
                            <w:sz w:val="21"/>
                            <w:szCs w:val="21"/>
                          </w:rPr>
                        </w:pPr>
                        <w:r>
                          <w:rPr>
                            <w:rFonts w:hint="eastAsia" w:ascii="方正仿宋_GBK"/>
                            <w:sz w:val="21"/>
                            <w:szCs w:val="21"/>
                          </w:rPr>
                          <w:t>经市地指、县委、县政府批准，启动Ⅲ级响应</w:t>
                        </w:r>
                      </w:p>
                    </w:txbxContent>
                  </v:textbox>
                </v:shape>
                <v:shape id="_x0000_s1026" o:spid="_x0000_s1026" o:spt="202" type="#_x0000_t202" style="position:absolute;left:8811;top:8765;height:646;width:2253;" filled="f" stroked="t" coordsize="21600,21600" o:gfxdata="UEsDBAoAAAAAAIdO4kAAAAAAAAAAAAAAAAAEAAAAZHJzL1BLAwQUAAAACACHTuJAyVxjP7oAAADb&#10;AAAADwAAAGRycy9kb3ducmV2LnhtbEVPy4rCMBTdD/gP4QpuhjFRBpGO0YUouBDxibO8NHea0uam&#10;NNHq35vFgMvDec8WD1eLO7Wh9KxhNFQgiHNvSi40nE/rrymIEJEN1p5Jw5MCLOa9jxlmxnd8oPsx&#10;FiKFcMhQg42xyaQMuSWHYegb4sT9+dZhTLAtpGmxS+GulmOlJtJhyanBYkNLS3l1vDkN1c7uD9ft&#10;8jf/lFQV3UVdp8+V1oP+SP2AiPSIb/G/e2M0fKf16Uv6AXL+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JXGM/ugAAANs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mm,0mm,0mm,0mm">
                    <w:txbxContent>
                      <w:p>
                        <w:pPr>
                          <w:adjustRightInd w:val="0"/>
                          <w:snapToGrid w:val="0"/>
                          <w:jc w:val="center"/>
                          <w:rPr>
                            <w:rFonts w:hint="eastAsia" w:ascii="方正仿宋_GBK"/>
                            <w:sz w:val="21"/>
                            <w:szCs w:val="21"/>
                          </w:rPr>
                        </w:pPr>
                        <w:r>
                          <w:rPr>
                            <w:rFonts w:hint="eastAsia" w:ascii="方正仿宋_GBK"/>
                            <w:sz w:val="21"/>
                            <w:szCs w:val="21"/>
                          </w:rPr>
                          <w:t>经市地指、县委、县政府批准，启动Ⅳ级响应</w:t>
                        </w:r>
                      </w:p>
                    </w:txbxContent>
                  </v:textbox>
                </v:shape>
                <v:shape id="_x0000_s1026" o:spid="_x0000_s1026" o:spt="202" type="#_x0000_t202" style="position:absolute;left:6364;top:6215;height:1377;width:3884;" fillcolor="#FFFFFF" filled="t" stroked="t" coordsize="21600,21600" o:gfxdata="UEsDBAoAAAAAAIdO4kAAAAAAAAAAAAAAAAAEAAAAZHJzL1BLAwQUAAAACACHTuJAv7w5fL0AAADb&#10;AAAADwAAAGRycy9kb3ducmV2LnhtbEWPT2sCMRTE74V+h/AKvdXsLkXqapRaECxedBXPj83bP7p5&#10;WZK42m9vBKHHYWZ+w8wWN9OJgZxvLStIRwkI4tLqlmsFh/3q4wuED8gaO8uk4I88LOavLzPMtb3y&#10;joYi1CJC2OeooAmhz6X0ZUMG/cj2xNGrrDMYonS11A6vEW46mSXJWBpsOS402NNPQ+W5uBgF+2Hp&#10;17tTmOjfaimzTbXNju5bqfe3NJmCCHQL/+Fne60VfKbw+BJ/gJz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Dl8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0mm,0mm,0mm,0mm">
                    <w:txbxContent>
                      <w:p>
                        <w:pPr>
                          <w:adjustRightInd w:val="0"/>
                          <w:snapToGrid w:val="0"/>
                          <w:jc w:val="center"/>
                          <w:rPr>
                            <w:rFonts w:ascii="方正仿宋_GBK"/>
                            <w:sz w:val="24"/>
                          </w:rPr>
                        </w:pPr>
                        <w:r>
                          <w:rPr>
                            <w:rFonts w:hint="eastAsia" w:ascii="方正仿宋_GBK"/>
                            <w:sz w:val="24"/>
                          </w:rPr>
                          <w:t>县地指根据掌握的地震灾情情况，向市地指速报震情，根据灾情初判提出启动地震应急预案，实施相应级别地震应急响应的建议。</w:t>
                        </w:r>
                      </w:p>
                    </w:txbxContent>
                  </v:textbox>
                </v:shape>
                <v:shape id="_x0000_s1026" o:spid="_x0000_s1026" o:spt="32" type="#_x0000_t32" style="position:absolute;left:3692;top:6017;flip:y;height:20;width:4659;" filled="f" stroked="t" coordsize="21600,21600" o:gfxdata="UEsDBAoAAAAAAIdO4kAAAAAAAAAAAAAAAAAEAAAAZHJzL1BLAwQUAAAACACHTuJADEdkGLwAAADb&#10;AAAADwAAAGRycy9kb3ducmV2LnhtbEWPQWvCQBSE74L/YXlCb7pRJA1pVg+C4qEEmur9kX1Notm3&#10;MbtN9N93C4LHYWa+YbLt3bRioN41lhUsFxEI4tLqhisFp+/9PAHhPLLG1jIpeJCD7WY6yTDVduQv&#10;GgpfiQBhl6KC2vsuldKVNRl0C9sRB+/H9gZ9kH0ldY9jgJtWrqIolgYbDgs1drSrqbwWv0bBjd8f&#10;57Uckkue+/hw/KyY8lGpt9ky+gDh6e5f4Wf7qBWsV/D/JfwAuf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xHZBi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line id="_x0000_s1026" o:spid="_x0000_s1026" o:spt="20" style="position:absolute;left:8347;top:6037;flip:x;height:178;width:0;" filled="f" stroked="t" coordsize="21600,21600" o:gfxdata="UEsDBAoAAAAAAIdO4kAAAAAAAAAAAAAAAAAEAAAAZHJzL1BLAwQUAAAACACHTuJA8BNrHb8AAADb&#10;AAAADwAAAGRycy9kb3ducmV2LnhtbEWPQWvCQBSE74X+h+UVequbVFs0dfVQKngqVkXw9sg+k9Ts&#10;23T31Vh/fbcg9DjMzDfMdH52rTpRiI1nA/kgA0VcettwZWC7WTyMQUVBtth6JgM/FGE+u72ZYmF9&#10;zx90WkulEoRjgQZqka7QOpY1OYwD3xEn7+CDQ0kyVNoG7BPctfoxy561w4bTQo0dvdZUHtffzsBk&#10;0z/5VTjuRnnztb+8fUq3fBdj7u/y7AWU0Fn+w9f20hoYDeHvS/oBevY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ATax2/&#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202" type="#_x0000_t202" style="position:absolute;left:1946;top:5930;height:285;width:1703;" fillcolor="#FFFFFF" filled="t" stroked="t" coordsize="21600,21600" o:gfxdata="UEsDBAoAAAAAAIdO4kAAAAAAAAAAAAAAAAAEAAAAZHJzL1BLAwQUAAAACACHTuJAMvuKV74AAADb&#10;AAAADwAAAGRycy9kb3ducmV2LnhtbEWPUWvCQBCE3wv+h2MF35o7S0gl9RQRCqLQUm2gj9vcmgRz&#10;eyF3mvTf9woFH4fZ+WZnuR5tK27U+8axhnmiQBCXzjRcafg8vT4uQPiAbLB1TBp+yMN6NXlYYm7c&#10;wB90O4ZKRAj7HDXUIXS5lL6syaJPXEccvbPrLYYo+0qaHocIt618UiqTFhuODTV2tK2pvByvNr5h&#10;NwO+ld+H7L1T6mtfHNK2eNZ6Np2rFxCBxnA//k/vjIY0hb8tEQBy9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vuKV74A&#10;AADbAAAADwAAAAAAAAABACAAAAAiAAAAZHJzL2Rvd25yZXYueG1sUEsBAhQAFAAAAAgAh07iQDMv&#10;BZ47AAAAOQAAABAAAAAAAAAAAQAgAAAADQEAAGRycy9zaGFwZXhtbC54bWxQSwUGAAAAAAYABgBb&#10;AQAAtwMAAAAA&#10;">
                  <v:fill on="t" focussize="0,0"/>
                  <v:stroke color="#FFFFFF" joinstyle="miter"/>
                  <v:imagedata o:title=""/>
                  <o:lock v:ext="edit" aspectratio="f"/>
                  <v:textbox inset="0mm,0mm,0mm,0mm">
                    <w:txbxContent>
                      <w:p>
                        <w:pPr>
                          <w:adjustRightInd w:val="0"/>
                          <w:snapToGrid w:val="0"/>
                          <w:jc w:val="center"/>
                          <w:rPr>
                            <w:rFonts w:hint="eastAsia" w:ascii="方正仿宋_GBK"/>
                            <w:sz w:val="24"/>
                          </w:rPr>
                        </w:pPr>
                        <w:r>
                          <w:rPr>
                            <w:rFonts w:hint="eastAsia" w:ascii="方正仿宋_GBK" w:hAnsi="宋体" w:cs="宋体"/>
                            <w:sz w:val="21"/>
                            <w:szCs w:val="21"/>
                          </w:rPr>
                          <w:t>Ⅰ</w:t>
                        </w:r>
                        <w:r>
                          <w:rPr>
                            <w:rFonts w:hint="eastAsia" w:ascii="方正仿宋_GBK"/>
                            <w:sz w:val="21"/>
                            <w:szCs w:val="21"/>
                          </w:rPr>
                          <w:t>级、</w:t>
                        </w:r>
                        <w:r>
                          <w:rPr>
                            <w:rFonts w:hint="eastAsia" w:ascii="方正仿宋_GBK"/>
                            <w:sz w:val="24"/>
                          </w:rPr>
                          <w:t>Ⅱ</w:t>
                        </w:r>
                        <w:r>
                          <w:rPr>
                            <w:rFonts w:hint="eastAsia" w:ascii="方正仿宋_GBK"/>
                            <w:sz w:val="21"/>
                            <w:szCs w:val="21"/>
                          </w:rPr>
                          <w:t>级响应</w:t>
                        </w:r>
                      </w:p>
                    </w:txbxContent>
                  </v:textbox>
                </v:shape>
                <v:shape id="_x0000_s1026" o:spid="_x0000_s1026" o:spt="202" type="#_x0000_t202" style="position:absolute;left:8531;top:5925;height:242;width:1476;" fillcolor="#FFFFFF" filled="t" stroked="t" coordsize="21600,21600" o:gfxdata="UEsDBAoAAAAAAIdO4kAAAAAAAAAAAAAAAAAEAAAAZHJzL1BLAwQUAAAACACHTuJAXbcvzL0AAADb&#10;AAAADwAAAGRycy9kb3ducmV2LnhtbEWPX4vCMBDE3wW/Q1jBtzNRPJVqFBEEOcHDf+Dj2qxtsdmU&#10;Jme9b28ODnwcZuc3O7PF05biQbUvHGvo9xQI4tSZgjMNp+P6YwLCB2SDpWPS8EseFvN2a4aJcQ3v&#10;6XEImYgQ9glqyEOoEil9mpNF33MVcfRurrYYoqwzaWpsItyWcqDUSFosODbkWNEqp/R++LHxDbts&#10;cJdet6PvSqnL13k7LM9jrbudvpqCCPQM7+P/9MZoGH7C35YIAD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ty/MvQAA&#10;ANsAAAAPAAAAAAAAAAEAIAAAACIAAABkcnMvZG93bnJldi54bWxQSwECFAAUAAAACACHTuJAMy8F&#10;njsAAAA5AAAAEAAAAAAAAAABACAAAAAMAQAAZHJzL3NoYXBleG1sLnhtbFBLBQYAAAAABgAGAFsB&#10;AAC2AwAAAAA=&#10;">
                  <v:fill on="t" focussize="0,0"/>
                  <v:stroke color="#FFFFFF" joinstyle="miter"/>
                  <v:imagedata o:title=""/>
                  <o:lock v:ext="edit" aspectratio="f"/>
                  <v:textbox inset="0mm,0mm,0mm,0mm">
                    <w:txbxContent>
                      <w:p>
                        <w:pPr>
                          <w:adjustRightInd w:val="0"/>
                          <w:snapToGrid w:val="0"/>
                          <w:jc w:val="center"/>
                          <w:rPr>
                            <w:rFonts w:ascii="仿宋_GB2312" w:eastAsia="仿宋_GB2312"/>
                            <w:sz w:val="24"/>
                          </w:rPr>
                        </w:pPr>
                        <w:r>
                          <w:rPr>
                            <w:rFonts w:hint="eastAsia" w:ascii="方正仿宋_GBK" w:hAnsi="宋体" w:cs="宋体"/>
                            <w:sz w:val="21"/>
                            <w:szCs w:val="21"/>
                          </w:rPr>
                          <w:t>Ⅲ</w:t>
                        </w:r>
                        <w:r>
                          <w:rPr>
                            <w:rFonts w:hint="eastAsia" w:ascii="方正仿宋_GBK"/>
                            <w:sz w:val="21"/>
                            <w:szCs w:val="21"/>
                          </w:rPr>
                          <w:t>级、</w:t>
                        </w:r>
                        <w:r>
                          <w:rPr>
                            <w:rFonts w:hint="eastAsia" w:ascii="方正仿宋_GBK" w:hAnsi="宋体" w:cs="宋体"/>
                            <w:sz w:val="21"/>
                            <w:szCs w:val="21"/>
                          </w:rPr>
                          <w:t>Ⅳ</w:t>
                        </w:r>
                        <w:r>
                          <w:rPr>
                            <w:rFonts w:hint="eastAsia" w:ascii="方正仿宋_GBK"/>
                            <w:sz w:val="21"/>
                            <w:szCs w:val="21"/>
                          </w:rPr>
                          <w:t>级响</w:t>
                        </w:r>
                        <w:r>
                          <w:rPr>
                            <w:rFonts w:hint="eastAsia" w:ascii="仿宋_GB2312" w:eastAsia="仿宋_GB2312"/>
                            <w:sz w:val="21"/>
                            <w:szCs w:val="21"/>
                          </w:rPr>
                          <w:t>应</w:t>
                        </w:r>
                      </w:p>
                    </w:txbxContent>
                  </v:textbox>
                </v:shape>
                <v:shape id="_x0000_s1026" o:spid="_x0000_s1026" o:spt="32" type="#_x0000_t32" style="position:absolute;left:1944;top:8026;height:0;width:3352;" filled="f" stroked="t" coordsize="21600,21600" o:gfxdata="UEsDBAoAAAAAAIdO4kAAAAAAAAAAAAAAAAAEAAAAZHJzL1BLAwQUAAAACACHTuJAv17Ekr0AAADb&#10;AAAADwAAAGRycy9kb3ducmV2LnhtbEWPQWvCQBSE74L/YXlCL6K7CTXU6CqlUGiP1UCvj+wziWbf&#10;huxqUn99t1DwOMzMN8x2P9pW3Kj3jWMNyVKBIC6dabjSUBzfFy8gfEA22DomDT/kYb+bTraYGzfw&#10;F90OoRIRwj5HDXUIXS6lL2uy6JeuI47eyfUWQ5R9JU2PQ4TbVqZKZdJiw3Ghxo7eaiovh6vVQP66&#10;StTr2lbF532Yf6f389AdtX6aJWoDItAYHuH/9ofR8JzB35f4A+Tu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sSS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_x0000_s1026" o:spid="_x0000_s1026" o:spt="32" type="#_x0000_t32" style="position:absolute;left:7302;top:7860;height:2;width:2450;" filled="f" stroked="t" coordsize="21600,21600" o:gfxdata="UEsDBAoAAAAAAIdO4kAAAAAAAAAAAAAAAAAEAAAAZHJzL1BLAwQUAAAACACHTuJA0BJhCbwAAADb&#10;AAAADwAAAGRycy9kb3ducmV2LnhtbEWPT4vCMBTE78J+h/AEL6JJRV3tGmURFvToH9jro3m2XZuX&#10;0kTr+umNIHgcZuY3zGJ1s5W4UuNLxxqSoQJBnDlTcq7hePgZzED4gGywckwa/snDavnRWWBqXMs7&#10;uu5DLiKEfYoaihDqVEqfFWTRD11NHL2TayyGKJtcmgbbCLeVHCk1lRZLjgsF1rQuKDvvL1YD+csk&#10;Ud9zmx+397b/O7r/tfVB6143UV8gAt3CO/xqb4yG8Sc8v8QfIJ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ASYQ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_x0000_s1026" o:spid="_x0000_s1026" o:spt="32" type="#_x0000_t32" style="position:absolute;left:8501;top:7652;height:208;width:1;" filled="f" stroked="t" coordsize="21600,21600" o:gfxdata="UEsDBAoAAAAAAIdO4kAAAAAAAAAAAAAAAAAEAAAAZHJzL1BLAwQUAAAACACHTuJAoY31e7oAAADb&#10;AAAADwAAAGRycy9kb3ducmV2LnhtbEVPz2vCMBS+D/wfwhN2GZpU3NDOKCII82hb2PXRPNvO5qU0&#10;0br+9ctB2PHj+73ZPWwr7tT7xrGGZK5AEJfONFxpKPLjbAXCB2SDrWPS8EsedtvJywZT4wY+0z0L&#10;lYgh7FPUUIfQpVL6siaLfu464shdXG8xRNhX0vQ4xHDbyoVSH9Jiw7Ghxo4ONZXX7GY1kL+9J2q/&#10;tlVxGoe378X4M3S51q/TRH2CCPQI/+Kn+8toWMax8Uv8AXL7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hjfV7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group>
            </w:pict>
          </mc:Fallback>
        </mc:AlternateContent>
      </w:r>
    </w:p>
    <w:p w:rsidR="00A22A5D" w:rsidRDefault="00A22A5D">
      <w:pPr>
        <w:rPr>
          <w:color w:val="000000"/>
          <w:szCs w:val="32"/>
        </w:rPr>
      </w:pPr>
    </w:p>
    <w:p w:rsidR="00A22A5D" w:rsidRDefault="00A22A5D">
      <w:pPr>
        <w:rPr>
          <w:color w:val="000000"/>
          <w:sz w:val="36"/>
          <w:szCs w:val="44"/>
        </w:rPr>
      </w:pPr>
    </w:p>
    <w:p w:rsidR="00A22A5D" w:rsidRDefault="00A22A5D">
      <w:pPr>
        <w:rPr>
          <w:color w:val="000000"/>
          <w:sz w:val="36"/>
          <w:szCs w:val="44"/>
        </w:rPr>
      </w:pPr>
    </w:p>
    <w:p w:rsidR="00A22A5D" w:rsidRDefault="00A22A5D">
      <w:pPr>
        <w:rPr>
          <w:color w:val="000000"/>
        </w:rPr>
      </w:pPr>
    </w:p>
    <w:p w:rsidR="00A22A5D" w:rsidRDefault="009C19EC">
      <w:pPr>
        <w:pStyle w:val="Default"/>
        <w:snapToGrid w:val="0"/>
        <w:spacing w:line="360" w:lineRule="auto"/>
        <w:rPr>
          <w:rFonts w:ascii="Times New Roman" w:hint="default"/>
        </w:rPr>
      </w:pPr>
      <w:r>
        <w:rPr>
          <w:noProof/>
          <w:sz w:val="21"/>
        </w:rPr>
        <mc:AlternateContent>
          <mc:Choice Requires="wps">
            <w:drawing>
              <wp:anchor distT="0" distB="0" distL="114300" distR="114300" simplePos="0" relativeHeight="251706368" behindDoc="0" locked="0" layoutInCell="1" allowOverlap="1">
                <wp:simplePos x="0" y="0"/>
                <wp:positionH relativeFrom="column">
                  <wp:posOffset>1357630</wp:posOffset>
                </wp:positionH>
                <wp:positionV relativeFrom="paragraph">
                  <wp:posOffset>20955</wp:posOffset>
                </wp:positionV>
                <wp:extent cx="3810" cy="144145"/>
                <wp:effectExtent l="36195" t="0" r="36195" b="8255"/>
                <wp:wrapNone/>
                <wp:docPr id="137" name="直接连接符 137"/>
                <wp:cNvGraphicFramePr/>
                <a:graphic xmlns:a="http://schemas.openxmlformats.org/drawingml/2006/main">
                  <a:graphicData uri="http://schemas.microsoft.com/office/word/2010/wordprocessingShape">
                    <wps:wsp>
                      <wps:cNvCnPr/>
                      <wps:spPr>
                        <a:xfrm flipH="1">
                          <a:off x="0" y="0"/>
                          <a:ext cx="3810" cy="144145"/>
                        </a:xfrm>
                        <a:prstGeom prst="line">
                          <a:avLst/>
                        </a:prstGeom>
                        <a:ln w="9525" cap="flat" cmpd="sng">
                          <a:solidFill>
                            <a:srgbClr val="000000"/>
                          </a:solidFill>
                          <a:prstDash val="solid"/>
                          <a:roun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x;margin-left:106.9pt;margin-top:1.65pt;height:11.35pt;width:0.3pt;z-index:251706368;mso-width-relative:page;mso-height-relative:page;" filled="f" stroked="t" coordsize="21600,21600" o:gfxdata="UEsDBAoAAAAAAIdO4kAAAAAAAAAAAAAAAAAEAAAAZHJzL1BLAwQUAAAACACHTuJANf2dFdgAAAAI&#10;AQAADwAAAGRycy9kb3ducmV2LnhtbE2PwU7DMBBE70j8g7VI3KjtJFQQ4vSAQOKEoEVI3NzYJKHx&#10;OsTbpvD1LCe47WhGM2+r1TEM4uCn1Ec0oBcKhMcmuh5bAy+b+4srEIksOjtE9Aa+fIJVfXpS2dLF&#10;GZ/9YU2t4BJMpTXQEY2llKnpfLBpEUeP7L3HKVhiObXSTXbm8jDITKmlDLZHXujs6G873+zW+2Dg&#10;ejNfxqdp91ro/vPt++6DxodHMub8TKsbEOSP9BeGX3xGh5qZtnGPLonBQKZzRicDeQ6C/UwXBYgt&#10;H0sFsq7k/wfqH1BLAwQUAAAACACHTuJAs9sWpfABAAC0AwAADgAAAGRycy9lMm9Eb2MueG1srVNL&#10;jhMxEN0jcQfLe9LpTAJDK51ZTBhYIIgEHKDiT7cl/2Q76eQSXACJHaxYsuc2DMeg7A4ZPmKD8KJU&#10;dj0/V70qL68ORpO9CFE529J6MqVEWOa4sl1L37y+eXBJSUxgOWhnRUuPItKr1f17y8E3YuZ6p7kI&#10;BElsbAbf0j4l31RVZL0wECfOC4tB6YKBhNvQVTzAgOxGV7Pp9GE1uMB9cEzEiKfrMUhXhV9KwdJL&#10;KaNIRLcUc0vFhmK32VarJTRdAN8rdkoD/iELA8rio2eqNSQgu6D+oDKKBRedTBPmTOWkVEyUGrCa&#10;evpbNa968KLUguJEf5Yp/j9a9mK/CURx7N3FI0osGGzS7bvPX99++PblPdrbTx9JDqFQg48N4q/t&#10;Jpx20W9CrvoggyFSK/8MeYoOWBk5FJmPZ5nFIRGGhxeXNbaCYaCez+v5InNXI0km8yGmp8IZkp2W&#10;amWzBtDA/nlMI/QHJB9rS4aWPl7MFsgJOEJSQ0LXeCwq2q7cjU4rfqO0zjdi6LbXOpA95KEo65TC&#10;L7D8yBpiP+JKKMOgCW5nefF6AfyJ5SQdPcpmccJpTsYITokW+CGyV5AJlL5DpqDAdvovaNRCW5Qk&#10;6z0qnL2t40ds1c4H1fWoS11yzhEcjSLgaYzz7P28L0x3n231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X9nRXYAAAACAEAAA8AAAAAAAAAAQAgAAAAIgAAAGRycy9kb3ducmV2LnhtbFBLAQIUABQA&#10;AAAIAIdO4kCz2xal8AEAALQDAAAOAAAAAAAAAAEAIAAAACcBAABkcnMvZTJvRG9jLnhtbFBLBQYA&#10;AAAABgAGAFkBAACJBQAAAAA=&#10;">
                <v:fill on="f" focussize="0,0"/>
                <v:stroke color="#000000" joinstyle="round" endarrow="block"/>
                <v:imagedata o:title=""/>
                <o:lock v:ext="edit" aspectratio="f"/>
              </v:line>
            </w:pict>
          </mc:Fallback>
        </mc:AlternateContent>
      </w:r>
    </w:p>
    <w:p w:rsidR="00A22A5D" w:rsidRDefault="00A22A5D">
      <w:pPr>
        <w:adjustRightInd w:val="0"/>
        <w:snapToGrid w:val="0"/>
        <w:rPr>
          <w:color w:val="000000"/>
        </w:rPr>
      </w:pPr>
    </w:p>
    <w:p w:rsidR="00A22A5D" w:rsidRDefault="009C19EC">
      <w:pPr>
        <w:adjustRightInd w:val="0"/>
        <w:snapToGrid w:val="0"/>
        <w:rPr>
          <w:color w:val="000000"/>
          <w:sz w:val="28"/>
          <w:szCs w:val="28"/>
        </w:rPr>
      </w:pPr>
      <w:r>
        <w:rPr>
          <w:noProof/>
          <w:color w:val="000000"/>
        </w:rPr>
        <mc:AlternateContent>
          <mc:Choice Requires="wps">
            <w:drawing>
              <wp:anchor distT="0" distB="0" distL="114300" distR="114300" simplePos="0" relativeHeight="251661312" behindDoc="0" locked="0" layoutInCell="1" allowOverlap="1">
                <wp:simplePos x="0" y="0"/>
                <wp:positionH relativeFrom="column">
                  <wp:posOffset>2602865</wp:posOffset>
                </wp:positionH>
                <wp:positionV relativeFrom="paragraph">
                  <wp:posOffset>-571500</wp:posOffset>
                </wp:positionV>
                <wp:extent cx="4445" cy="254635"/>
                <wp:effectExtent l="4445" t="0" r="10160" b="12065"/>
                <wp:wrapNone/>
                <wp:docPr id="1" name="直接箭头连接符 1"/>
                <wp:cNvGraphicFramePr/>
                <a:graphic xmlns:a="http://schemas.openxmlformats.org/drawingml/2006/main">
                  <a:graphicData uri="http://schemas.microsoft.com/office/word/2010/wordprocessingShape">
                    <wps:wsp>
                      <wps:cNvCnPr/>
                      <wps:spPr>
                        <a:xfrm flipH="1">
                          <a:off x="0" y="0"/>
                          <a:ext cx="4445" cy="254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flip:x;margin-left:204.95pt;margin-top:-45pt;height:20.05pt;width:0.35pt;z-index:251661312;mso-width-relative:page;mso-height-relative:page;" filled="f" stroked="t" coordsize="21600,21600" o:gfxdata="UEsDBAoAAAAAAIdO4kAAAAAAAAAAAAAAAAAEAAAAZHJzL1BLAwQUAAAACACHTuJAQfykLNcAAAAL&#10;AQAADwAAAGRycy9kb3ducmV2LnhtbE2PwU7DMBBE70j8g7VI3Fo7KApNiNMDEogDikSBuxtvk5R4&#10;HWI3af+e5QTHnXmanSm3ZzeIGafQe9KQrBUIpMbbnloNH+9Pqw2IEA1ZM3hCDRcMsK2ur0pTWL/Q&#10;G8672AoOoVAYDV2MYyFlaDp0Jqz9iMTewU/ORD6nVtrJLBzuBnmnVCad6Yk/dGbExw6br93Jafim&#10;+8tnKufNsa5j9vzy2hLWi9a3N4l6ABHxHP9g+K3P1aHiTnt/IhvEoCFVec6ohlWueBQTaaIyEHtW&#10;UrZkVcr/G6ofUEsDBBQAAAAIAIdO4kA9vc2L+wEAANEDAAAOAAAAZHJzL2Uyb0RvYy54bWytU0uO&#10;EzEQ3SNxB8t70kmTjKCVziwSBhYIIgEHqPjTbck/2SadXIILILECVgyr2XMaGI5B2QkZBjYI0Qur&#10;3FX16tWr8vx8ZzTZihCVsy2djMaUCMscV7Zr6auXF/ceUBITWA7aWdHSvYj0fHH3znzwjahd7zQX&#10;gSCIjc3gW9qn5JuqiqwXBuLIeWHRKV0wkPAauooHGBDd6Koej8+qwQXug2MiRvy7OjjpouBLKVh6&#10;LmUUieiWIrdUzlDOTT6rxRyaLoDvFTvSgH9gYUBZLHqCWkEC8jqoP6CMYsFFJ9OIOVM5KRUTpQfs&#10;ZjL+rZsXPXhRekFxoj/JFP8fLHu2XQeiOM6OEgsGR3T99urbmw/Xny+/vr/6/uVdtj99JJMs1eBj&#10;gxlLuw652ZiWO1uSaxyz4ruW1jmsuhWXL9EfMnYyGCK18k9ywYyBEhDMw9nsT/MQu0QY/pxOpzNK&#10;GDrq2fTs/qxgQ5NBcqoPMT0WzpBstDSmAKrr09JZi3N34VAAtk9jyqRuEnKytmRo6cNZnSsAbp7U&#10;kNA0HrWItivkotOKXyitS7eh2yx1IFvIu1S+I6FbYZnMCmJ/iCuuHAZNL4A/spykvUeVLT4HmikY&#10;wSnRAl9PtkpkAqX/JhJb0vYo90HhrPXG8f06/BwD7k3p/bjjeTF/vZfsm5e4+A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B/KQs1wAAAAsBAAAPAAAAAAAAAAEAIAAAACIAAABkcnMvZG93bnJldi54&#10;bWxQSwECFAAUAAAACACHTuJAPb3Ni/sBAADRAwAADgAAAAAAAAABACAAAAAmAQAAZHJzL2Uyb0Rv&#10;Yy54bWxQSwUGAAAAAAYABgBZAQAAkwUAAAAA&#10;">
                <v:fill on="f" focussize="0,0"/>
                <v:stroke color="#000000" joinstyle="round"/>
                <v:imagedata o:title=""/>
                <o:lock v:ext="edit" aspectratio="f"/>
              </v:shape>
            </w:pict>
          </mc:Fallback>
        </mc:AlternateContent>
      </w:r>
      <w:r>
        <w:rPr>
          <w:noProof/>
          <w:color w:val="000000"/>
        </w:rPr>
        <mc:AlternateContent>
          <mc:Choice Requires="wps">
            <w:drawing>
              <wp:anchor distT="0" distB="0" distL="114300" distR="114300" simplePos="0" relativeHeight="251662336" behindDoc="0" locked="0" layoutInCell="1" allowOverlap="1">
                <wp:simplePos x="0" y="0"/>
                <wp:positionH relativeFrom="column">
                  <wp:posOffset>1371600</wp:posOffset>
                </wp:positionH>
                <wp:positionV relativeFrom="paragraph">
                  <wp:posOffset>177800</wp:posOffset>
                </wp:positionV>
                <wp:extent cx="635" cy="156210"/>
                <wp:effectExtent l="38100" t="0" r="37465" b="15240"/>
                <wp:wrapNone/>
                <wp:docPr id="3" name="直接连接符 3"/>
                <wp:cNvGraphicFramePr/>
                <a:graphic xmlns:a="http://schemas.openxmlformats.org/drawingml/2006/main">
                  <a:graphicData uri="http://schemas.microsoft.com/office/word/2010/wordprocessingShape">
                    <wps:wsp>
                      <wps:cNvCnPr/>
                      <wps:spPr>
                        <a:xfrm flipH="1">
                          <a:off x="0" y="0"/>
                          <a:ext cx="635" cy="15621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x;margin-left:108pt;margin-top:14pt;height:12.3pt;width:0.05pt;z-index:251662336;mso-width-relative:page;mso-height-relative:page;" filled="f" stroked="t" coordsize="21600,21600" o:gfxdata="UEsDBAoAAAAAAIdO4kAAAAAAAAAAAAAAAAAEAAAAZHJzL1BLAwQUAAAACACHTuJAq30UXNgAAAAJ&#10;AQAADwAAAGRycy9kb3ducmV2LnhtbE2PzU7DMBCE70i8g7VI3KjjiEZtGqcHBBInBC1C4ubGSxIa&#10;28HeNoWnZzmV0/6NZr+p1ic3iCPG1AevQc0yEOibYHvfanjdPtwsQCQy3poheNTwjQnW9eVFZUob&#10;Jv+Cxw21gk18Ko2GjmgspUxNh86kWRjR8+0jRGeIx9hKG83E5m6QeZYV0pne84fOjHjXYbPfHJyG&#10;5Xaah+e4f7tV/df7z/0njY9PpPX1lcpWIAhPdBbDHz6jQ81Mu3DwNolBQ64KzkLcLLiygBcKxE7D&#10;PC9A1pX8n6D+BVBLAwQUAAAACACHTuJAU6WZGesBAAClAwAADgAAAGRycy9lMm9Eb2MueG1srVNL&#10;jhMxEN0jcQfLe9LpRImglc4sJgwsEEQCDlDxp9uSf7I96eQSXACJHaxYsuc2MxyDsjuTGUBsEL0o&#10;lauqX9V7Lq8uDkaTvQhROdvSejKlRFjmuLJdS9+/u3rylJKYwHLQzoqWHkWkF+vHj1aDb8TM9U5z&#10;EQiC2NgMvqV9Sr6pqsh6YSBOnBcWk9IFAwmPoat4gAHRja5m0+myGlzgPjgmYsToZkzSdcGXUrD0&#10;RsooEtEtxdlSsaHYXbbVegVNF8D3ip3GgH+YwoCy2PQMtYEE5DqoP6CMYsFFJ9OEOVM5KRUThQOy&#10;qae/sXnbgxeFC4oT/Vmm+P9g2ev9NhDFWzqnxILBK7r9+O3mw+cf3z+hvf36hcyzSIOPDdZe2m04&#10;naLfhsz4IIMhUiv/Eu+/aICsyKFIfDxLLA6JMAwu5wtKGMbrxXJWF/2rESNj+RDTC+EMyU5LtbKZ&#10;PjSwfxUT9sXSu5Ic1pYMLX22mGVMwO2RGhK6xiOfaLvyb3Ra8Suldf4jhm53qQPZQ96H8mV2iPtL&#10;WW6ygdiPdSU1bkovgD+3nKSjR6UsrjTNIxjBKdECX0D2EBCaBErfV6agwHb6L9XYXlucIos8ypq9&#10;neNHvJtrH1TXoxp1mTRncBfKzKe9zcv28FyQ7l/X+i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r&#10;fRRc2AAAAAkBAAAPAAAAAAAAAAEAIAAAACIAAABkcnMvZG93bnJldi54bWxQSwECFAAUAAAACACH&#10;TuJAU6WZGesBAAClAwAADgAAAAAAAAABACAAAAAnAQAAZHJzL2Uyb0RvYy54bWxQSwUGAAAAAAYA&#10;BgBZAQAAhAUAAAAA&#10;">
                <v:fill on="f" focussize="0,0"/>
                <v:stroke color="#000000" joinstyle="round" endarrow="block"/>
                <v:imagedata o:title=""/>
                <o:lock v:ext="edit" aspectratio="f"/>
              </v:line>
            </w:pict>
          </mc:Fallback>
        </mc:AlternateContent>
      </w:r>
    </w:p>
    <w:p w:rsidR="00A22A5D" w:rsidRDefault="00A22A5D">
      <w:pPr>
        <w:pStyle w:val="Default"/>
        <w:spacing w:line="360" w:lineRule="auto"/>
        <w:rPr>
          <w:rFonts w:ascii="Times New Roman" w:hint="default"/>
        </w:rPr>
      </w:pPr>
    </w:p>
    <w:p w:rsidR="00A22A5D" w:rsidRDefault="00A22A5D">
      <w:pPr>
        <w:spacing w:line="360" w:lineRule="auto"/>
        <w:rPr>
          <w:color w:val="000000"/>
        </w:rPr>
      </w:pPr>
    </w:p>
    <w:p w:rsidR="00A22A5D" w:rsidRDefault="00A22A5D">
      <w:pPr>
        <w:spacing w:line="360" w:lineRule="auto"/>
        <w:rPr>
          <w:color w:val="000000"/>
          <w:sz w:val="24"/>
        </w:rPr>
      </w:pPr>
    </w:p>
    <w:p w:rsidR="00A22A5D" w:rsidRDefault="009C19EC">
      <w:pPr>
        <w:spacing w:line="360" w:lineRule="auto"/>
        <w:rPr>
          <w:color w:val="000000"/>
          <w:sz w:val="24"/>
        </w:rPr>
      </w:pPr>
      <w:r>
        <w:rPr>
          <w:noProof/>
        </w:rPr>
        <mc:AlternateContent>
          <mc:Choice Requires="wps">
            <w:drawing>
              <wp:anchor distT="0" distB="0" distL="114300" distR="114300" simplePos="0" relativeHeight="251660288" behindDoc="0" locked="0" layoutInCell="1" allowOverlap="1">
                <wp:simplePos x="0" y="0"/>
                <wp:positionH relativeFrom="column">
                  <wp:posOffset>255905</wp:posOffset>
                </wp:positionH>
                <wp:positionV relativeFrom="paragraph">
                  <wp:posOffset>52705</wp:posOffset>
                </wp:positionV>
                <wp:extent cx="635" cy="222250"/>
                <wp:effectExtent l="38100" t="0" r="37465" b="6350"/>
                <wp:wrapNone/>
                <wp:docPr id="4" name="直接连接符 4"/>
                <wp:cNvGraphicFramePr/>
                <a:graphic xmlns:a="http://schemas.openxmlformats.org/drawingml/2006/main">
                  <a:graphicData uri="http://schemas.microsoft.com/office/word/2010/wordprocessingShape">
                    <wps:wsp>
                      <wps:cNvCnPr/>
                      <wps:spPr>
                        <a:xfrm flipH="1">
                          <a:off x="0" y="0"/>
                          <a:ext cx="635" cy="22225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x;margin-left:20.15pt;margin-top:4.15pt;height:17.5pt;width:0.05pt;z-index:251660288;mso-width-relative:page;mso-height-relative:page;" filled="f" stroked="t" coordsize="21600,21600" o:gfxdata="UEsDBAoAAAAAAIdO4kAAAAAAAAAAAAAAAAAEAAAAZHJzL1BLAwQUAAAACACHTuJAJnnyntUAAAAG&#10;AQAADwAAAGRycy9kb3ducmV2LnhtbE2OwU7DMBBE70j8g7VI3KgdElAb4vSAQOKEoEVIvbnxkoTG&#10;62C7TeHr2Z7gNBrNaOZVy6MbxAFD7D1pyGYKBFLjbU+thrf149UcREyGrBk8oYZvjLCsz88qU1o/&#10;0SseVqkVPEKxNBq6lMZSyth06Eyc+RGJsw8fnElsQyttMBOPu0FeK3UrnemJHzoz4n2HzW61dxoW&#10;6+nGv4Tde5H1X5ufh880Pj0nrS8vMnUHIuEx/ZXhhM/oUDPT1u/JRjFoKFTOTQ1zFo4LVYDYsuY5&#10;yLqS//HrX1BLAwQUAAAACACHTuJAksc5KOkBAAClAwAADgAAAGRycy9lMm9Eb2MueG1srVNLjhMx&#10;EN0jcQfLe9JJmIyglc4sJgwsEIwEHKDiT7cl/+TypJNLcAEkdrBiyZ7bMByDshMyfMQG4UXJriq/&#10;qvdcXl7snGVbldAE3/HZZMqZ8iJI4/uOv3l99eARZ5jBS7DBq47vFfKL1f17yzG2ah6GYKVKjEA8&#10;tmPs+JBzbJsGxaAc4CRE5SmoQ3KQ6Zj6RiYYCd3ZZj6dnjdjSDKmIBQiedeHIF9VfK2VyC+1RpWZ&#10;7Tj1lqtN1W6KbVZLaPsEcTDi2Ab8QxcOjKeiJ6g1ZGA3yfwB5YxIAYPOExFcE7Q2QlUOxGY2/Y3N&#10;qwGiqlxIHIwnmfD/wYoX2+vEjOz4GWceHD3R7bvPX99++PblPdnbTx/ZWRFpjNhS7qW/TscTxutU&#10;GO90ckxbE5/R+1cNiBXbVYn3J4nVLjNBzvOHC84E+ee0FlX/5oBRsGLC/FQFx8qm49b4Qh9a2D7H&#10;THUp9UdKcVvPxo4/XswLJtD0aAuZti4SH/R9vYvBGnllrC03MPWbS5vYFso81FXYEe4vaaXIGnA4&#10;5NXQYVIGBfKJlyzvIynlaaR5acEpyZlV9APKjgChzWDsXWZOBnxv/5JN5a2nLorIB1nLbhPknt7m&#10;JibTD6TGrHZaIjQLtefj3JZh+/lcke5+1+o7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JnnyntUA&#10;AAAGAQAADwAAAAAAAAABACAAAAAiAAAAZHJzL2Rvd25yZXYueG1sUEsBAhQAFAAAAAgAh07iQJLH&#10;OSjpAQAApQMAAA4AAAAAAAAAAQAgAAAAJAEAAGRycy9lMm9Eb2MueG1sUEsFBgAAAAAGAAYAWQEA&#10;AH8FAAAAAA==&#10;">
                <v:fill on="f" focussize="0,0"/>
                <v:stroke color="#000000" joinstyle="round" endarrow="block"/>
                <v:imagedata o:title=""/>
                <o:lock v:ext="edit" aspectratio="f"/>
              </v:line>
            </w:pict>
          </mc:Fallback>
        </mc:AlternateContent>
      </w:r>
    </w:p>
    <w:p w:rsidR="00A22A5D" w:rsidRDefault="00A22A5D">
      <w:pPr>
        <w:pStyle w:val="Default"/>
        <w:spacing w:line="360" w:lineRule="auto"/>
        <w:rPr>
          <w:rFonts w:ascii="Times New Roman" w:hint="default"/>
        </w:rPr>
      </w:pPr>
    </w:p>
    <w:p w:rsidR="00A22A5D" w:rsidRDefault="00A22A5D">
      <w:pPr>
        <w:pStyle w:val="Default"/>
        <w:spacing w:line="360" w:lineRule="auto"/>
        <w:rPr>
          <w:rFonts w:ascii="Times New Roman" w:hint="default"/>
        </w:rPr>
      </w:pPr>
    </w:p>
    <w:p w:rsidR="00A22A5D" w:rsidRDefault="009C19EC">
      <w:pPr>
        <w:spacing w:line="360" w:lineRule="auto"/>
        <w:rPr>
          <w:rFonts w:eastAsia="方正黑体_GBK" w:cs="方正黑体_GBK"/>
          <w:bCs/>
          <w:szCs w:val="32"/>
        </w:rPr>
      </w:pPr>
      <w:r>
        <w:rPr>
          <w:color w:val="000000"/>
        </w:rPr>
        <w:t xml:space="preserve">              </w:t>
      </w:r>
    </w:p>
    <w:p w:rsidR="00A22A5D" w:rsidRDefault="009C19EC">
      <w:pPr>
        <w:pStyle w:val="2"/>
        <w:ind w:left="0" w:firstLineChars="0" w:firstLine="0"/>
        <w:rPr>
          <w:rFonts w:ascii="Times New Roman" w:eastAsia="方正黑体_GBK" w:hAnsi="Times New Roman" w:cs="方正黑体_GBK"/>
        </w:rPr>
      </w:pPr>
      <w:bookmarkStart w:id="99" w:name="_Toc27667"/>
      <w:r>
        <w:rPr>
          <w:rFonts w:ascii="Times New Roman" w:eastAsia="方正黑体_GBK" w:hAnsi="Times New Roman" w:cs="方正黑体_GBK" w:hint="eastAsia"/>
        </w:rPr>
        <w:t>附件</w:t>
      </w:r>
      <w:bookmarkEnd w:id="99"/>
      <w:r>
        <w:rPr>
          <w:rFonts w:ascii="Times New Roman" w:eastAsia="方正黑体_GBK" w:hAnsi="Times New Roman" w:cs="方正黑体_GBK" w:hint="eastAsia"/>
        </w:rPr>
        <w:t xml:space="preserve">6 </w:t>
      </w:r>
    </w:p>
    <w:p w:rsidR="00A22A5D" w:rsidRDefault="009C19EC">
      <w:pPr>
        <w:pStyle w:val="2"/>
        <w:ind w:left="0" w:firstLineChars="0" w:firstLine="0"/>
        <w:rPr>
          <w:rFonts w:ascii="Times New Roman" w:hAnsi="Times New Roman"/>
        </w:rPr>
      </w:pPr>
      <w:r>
        <w:rPr>
          <w:rFonts w:ascii="Times New Roman" w:eastAsia="方正黑体_GBK" w:hAnsi="Times New Roman" w:cs="方正黑体_GBK" w:hint="eastAsia"/>
        </w:rPr>
        <w:t xml:space="preserve"> </w:t>
      </w:r>
      <w:r>
        <w:rPr>
          <w:rFonts w:ascii="Times New Roman" w:hAnsi="Times New Roman" w:hint="eastAsia"/>
        </w:rPr>
        <w:t xml:space="preserve">          </w:t>
      </w:r>
    </w:p>
    <w:p w:rsidR="00A22A5D" w:rsidRDefault="009C19EC">
      <w:pPr>
        <w:spacing w:line="594" w:lineRule="exact"/>
        <w:jc w:val="center"/>
      </w:pPr>
      <w:r>
        <w:rPr>
          <w:rFonts w:eastAsia="方正小标宋_GBK" w:hint="eastAsia"/>
          <w:sz w:val="44"/>
          <w:szCs w:val="44"/>
        </w:rPr>
        <w:t>地震灾情速报表</w:t>
      </w:r>
    </w:p>
    <w:p w:rsidR="00A22A5D" w:rsidRDefault="009C19EC">
      <w:pPr>
        <w:spacing w:line="594" w:lineRule="exact"/>
        <w:rPr>
          <w:kern w:val="0"/>
          <w:sz w:val="24"/>
        </w:rPr>
      </w:pPr>
      <w:r>
        <w:rPr>
          <w:rFonts w:hint="eastAsia"/>
          <w:kern w:val="0"/>
          <w:sz w:val="24"/>
        </w:rPr>
        <w:t>速报单位（签章）：审核人（签字）：</w:t>
      </w:r>
    </w:p>
    <w:tbl>
      <w:tblPr>
        <w:tblW w:w="9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4"/>
        <w:gridCol w:w="943"/>
        <w:gridCol w:w="212"/>
        <w:gridCol w:w="1047"/>
        <w:gridCol w:w="107"/>
        <w:gridCol w:w="738"/>
        <w:gridCol w:w="100"/>
        <w:gridCol w:w="635"/>
        <w:gridCol w:w="602"/>
        <w:gridCol w:w="133"/>
        <w:gridCol w:w="323"/>
        <w:gridCol w:w="517"/>
        <w:gridCol w:w="223"/>
        <w:gridCol w:w="478"/>
        <w:gridCol w:w="33"/>
        <w:gridCol w:w="449"/>
        <w:gridCol w:w="482"/>
        <w:gridCol w:w="482"/>
        <w:gridCol w:w="462"/>
      </w:tblGrid>
      <w:tr w:rsidR="00A22A5D">
        <w:trPr>
          <w:trHeight w:val="308"/>
          <w:jc w:val="center"/>
        </w:trPr>
        <w:tc>
          <w:tcPr>
            <w:tcW w:w="1264" w:type="dxa"/>
            <w:vAlign w:val="center"/>
          </w:tcPr>
          <w:p w:rsidR="00A22A5D" w:rsidRDefault="009C19EC">
            <w:pPr>
              <w:widowControl/>
              <w:spacing w:line="300" w:lineRule="exact"/>
              <w:jc w:val="center"/>
              <w:rPr>
                <w:kern w:val="0"/>
                <w:sz w:val="24"/>
              </w:rPr>
            </w:pPr>
            <w:r>
              <w:rPr>
                <w:rFonts w:hint="eastAsia"/>
                <w:kern w:val="0"/>
                <w:sz w:val="24"/>
              </w:rPr>
              <w:t>速报人员</w:t>
            </w:r>
          </w:p>
        </w:tc>
        <w:tc>
          <w:tcPr>
            <w:tcW w:w="1155" w:type="dxa"/>
            <w:gridSpan w:val="2"/>
            <w:vAlign w:val="center"/>
          </w:tcPr>
          <w:p w:rsidR="00A22A5D" w:rsidRDefault="00A22A5D">
            <w:pPr>
              <w:widowControl/>
              <w:spacing w:line="300" w:lineRule="exact"/>
              <w:jc w:val="center"/>
              <w:rPr>
                <w:kern w:val="0"/>
                <w:sz w:val="24"/>
              </w:rPr>
            </w:pPr>
          </w:p>
        </w:tc>
        <w:tc>
          <w:tcPr>
            <w:tcW w:w="1892" w:type="dxa"/>
            <w:gridSpan w:val="3"/>
            <w:vAlign w:val="center"/>
          </w:tcPr>
          <w:p w:rsidR="00A22A5D" w:rsidRDefault="009C19EC">
            <w:pPr>
              <w:widowControl/>
              <w:spacing w:line="300" w:lineRule="exact"/>
              <w:jc w:val="center"/>
              <w:rPr>
                <w:kern w:val="0"/>
                <w:sz w:val="24"/>
              </w:rPr>
            </w:pPr>
            <w:r>
              <w:rPr>
                <w:rFonts w:hint="eastAsia"/>
                <w:kern w:val="0"/>
                <w:sz w:val="24"/>
              </w:rPr>
              <w:t>联系电话</w:t>
            </w:r>
          </w:p>
        </w:tc>
        <w:tc>
          <w:tcPr>
            <w:tcW w:w="1337" w:type="dxa"/>
            <w:gridSpan w:val="3"/>
            <w:vAlign w:val="center"/>
          </w:tcPr>
          <w:p w:rsidR="00A22A5D" w:rsidRDefault="00A22A5D">
            <w:pPr>
              <w:widowControl/>
              <w:spacing w:line="300" w:lineRule="exact"/>
              <w:jc w:val="center"/>
              <w:rPr>
                <w:kern w:val="0"/>
                <w:sz w:val="24"/>
              </w:rPr>
            </w:pPr>
          </w:p>
        </w:tc>
        <w:tc>
          <w:tcPr>
            <w:tcW w:w="1196" w:type="dxa"/>
            <w:gridSpan w:val="4"/>
            <w:vAlign w:val="center"/>
          </w:tcPr>
          <w:p w:rsidR="00A22A5D" w:rsidRDefault="009C19EC">
            <w:pPr>
              <w:widowControl/>
              <w:spacing w:line="300" w:lineRule="exact"/>
              <w:jc w:val="center"/>
              <w:rPr>
                <w:kern w:val="0"/>
                <w:sz w:val="24"/>
              </w:rPr>
            </w:pPr>
            <w:r>
              <w:rPr>
                <w:rFonts w:hint="eastAsia"/>
                <w:kern w:val="0"/>
                <w:sz w:val="24"/>
              </w:rPr>
              <w:t>收报人</w:t>
            </w:r>
          </w:p>
        </w:tc>
        <w:tc>
          <w:tcPr>
            <w:tcW w:w="2386" w:type="dxa"/>
            <w:gridSpan w:val="6"/>
            <w:vAlign w:val="center"/>
          </w:tcPr>
          <w:p w:rsidR="00A22A5D" w:rsidRDefault="00A22A5D">
            <w:pPr>
              <w:widowControl/>
              <w:spacing w:line="300" w:lineRule="exact"/>
              <w:jc w:val="center"/>
              <w:rPr>
                <w:kern w:val="0"/>
                <w:sz w:val="24"/>
              </w:rPr>
            </w:pPr>
          </w:p>
        </w:tc>
      </w:tr>
      <w:tr w:rsidR="00A22A5D">
        <w:trPr>
          <w:trHeight w:val="160"/>
          <w:jc w:val="center"/>
        </w:trPr>
        <w:tc>
          <w:tcPr>
            <w:tcW w:w="1264" w:type="dxa"/>
            <w:vAlign w:val="center"/>
          </w:tcPr>
          <w:p w:rsidR="00A22A5D" w:rsidRDefault="009C19EC">
            <w:pPr>
              <w:widowControl/>
              <w:spacing w:line="280" w:lineRule="exact"/>
              <w:jc w:val="center"/>
              <w:rPr>
                <w:kern w:val="0"/>
                <w:sz w:val="24"/>
              </w:rPr>
            </w:pPr>
            <w:r>
              <w:rPr>
                <w:rFonts w:hint="eastAsia"/>
                <w:kern w:val="0"/>
                <w:sz w:val="24"/>
              </w:rPr>
              <w:t>速报地点</w:t>
            </w:r>
          </w:p>
        </w:tc>
        <w:tc>
          <w:tcPr>
            <w:tcW w:w="3047" w:type="dxa"/>
            <w:gridSpan w:val="5"/>
            <w:vAlign w:val="center"/>
          </w:tcPr>
          <w:p w:rsidR="00A22A5D" w:rsidRDefault="009C19EC">
            <w:pPr>
              <w:widowControl/>
              <w:spacing w:line="280" w:lineRule="exact"/>
              <w:jc w:val="center"/>
              <w:rPr>
                <w:kern w:val="0"/>
                <w:sz w:val="24"/>
              </w:rPr>
            </w:pPr>
            <w:r>
              <w:rPr>
                <w:rFonts w:hint="eastAsia"/>
                <w:kern w:val="0"/>
                <w:sz w:val="24"/>
              </w:rPr>
              <w:t>乡（镇）</w:t>
            </w:r>
            <w:r>
              <w:rPr>
                <w:kern w:val="0"/>
                <w:sz w:val="24"/>
              </w:rPr>
              <w:t>      </w:t>
            </w:r>
            <w:r>
              <w:rPr>
                <w:rFonts w:hint="eastAsia"/>
                <w:kern w:val="0"/>
                <w:sz w:val="24"/>
              </w:rPr>
              <w:t>村</w:t>
            </w:r>
          </w:p>
        </w:tc>
        <w:tc>
          <w:tcPr>
            <w:tcW w:w="1337" w:type="dxa"/>
            <w:gridSpan w:val="3"/>
            <w:vAlign w:val="center"/>
          </w:tcPr>
          <w:p w:rsidR="00A22A5D" w:rsidRDefault="009C19EC">
            <w:pPr>
              <w:widowControl/>
              <w:spacing w:line="280" w:lineRule="exact"/>
              <w:jc w:val="center"/>
              <w:rPr>
                <w:kern w:val="0"/>
                <w:sz w:val="24"/>
              </w:rPr>
            </w:pPr>
            <w:r>
              <w:rPr>
                <w:rFonts w:hint="eastAsia"/>
                <w:kern w:val="0"/>
                <w:sz w:val="24"/>
              </w:rPr>
              <w:t>速报时间</w:t>
            </w:r>
          </w:p>
        </w:tc>
        <w:tc>
          <w:tcPr>
            <w:tcW w:w="3582" w:type="dxa"/>
            <w:gridSpan w:val="10"/>
            <w:vAlign w:val="center"/>
          </w:tcPr>
          <w:p w:rsidR="00A22A5D" w:rsidRDefault="009C19EC">
            <w:pPr>
              <w:spacing w:line="280" w:lineRule="exact"/>
              <w:ind w:firstLineChars="300" w:firstLine="708"/>
              <w:rPr>
                <w:kern w:val="0"/>
                <w:sz w:val="24"/>
              </w:rPr>
            </w:pPr>
            <w:r>
              <w:rPr>
                <w:rFonts w:hint="eastAsia"/>
                <w:kern w:val="0"/>
                <w:sz w:val="24"/>
              </w:rPr>
              <w:t>年</w:t>
            </w:r>
            <w:r>
              <w:rPr>
                <w:rFonts w:hint="eastAsia"/>
                <w:kern w:val="0"/>
                <w:sz w:val="24"/>
              </w:rPr>
              <w:t xml:space="preserve">  </w:t>
            </w:r>
            <w:r>
              <w:rPr>
                <w:rFonts w:hint="eastAsia"/>
                <w:kern w:val="0"/>
                <w:sz w:val="24"/>
              </w:rPr>
              <w:t>月</w:t>
            </w:r>
            <w:r>
              <w:rPr>
                <w:rFonts w:hint="eastAsia"/>
                <w:kern w:val="0"/>
                <w:sz w:val="24"/>
              </w:rPr>
              <w:t xml:space="preserve"> </w:t>
            </w:r>
            <w:r>
              <w:rPr>
                <w:rFonts w:hint="eastAsia"/>
                <w:kern w:val="0"/>
                <w:sz w:val="24"/>
              </w:rPr>
              <w:t>日</w:t>
            </w:r>
            <w:r>
              <w:rPr>
                <w:rFonts w:hint="eastAsia"/>
                <w:kern w:val="0"/>
                <w:sz w:val="24"/>
              </w:rPr>
              <w:t xml:space="preserve"> </w:t>
            </w:r>
            <w:r>
              <w:rPr>
                <w:rFonts w:hint="eastAsia"/>
                <w:kern w:val="0"/>
                <w:sz w:val="24"/>
              </w:rPr>
              <w:t>时</w:t>
            </w:r>
            <w:r>
              <w:rPr>
                <w:rFonts w:hint="eastAsia"/>
                <w:kern w:val="0"/>
                <w:sz w:val="24"/>
              </w:rPr>
              <w:t xml:space="preserve"> </w:t>
            </w:r>
            <w:r>
              <w:rPr>
                <w:rFonts w:hint="eastAsia"/>
                <w:kern w:val="0"/>
                <w:sz w:val="24"/>
              </w:rPr>
              <w:t>分</w:t>
            </w:r>
          </w:p>
        </w:tc>
      </w:tr>
      <w:tr w:rsidR="00A22A5D">
        <w:trPr>
          <w:jc w:val="center"/>
        </w:trPr>
        <w:tc>
          <w:tcPr>
            <w:tcW w:w="1264" w:type="dxa"/>
            <w:vAlign w:val="center"/>
          </w:tcPr>
          <w:p w:rsidR="00A22A5D" w:rsidRDefault="009C19EC">
            <w:pPr>
              <w:widowControl/>
              <w:spacing w:line="300" w:lineRule="exact"/>
              <w:jc w:val="center"/>
              <w:rPr>
                <w:kern w:val="0"/>
                <w:sz w:val="24"/>
              </w:rPr>
            </w:pPr>
            <w:r>
              <w:rPr>
                <w:rFonts w:hint="eastAsia"/>
                <w:kern w:val="0"/>
                <w:sz w:val="24"/>
              </w:rPr>
              <w:t>震感范围</w:t>
            </w:r>
          </w:p>
        </w:tc>
        <w:tc>
          <w:tcPr>
            <w:tcW w:w="7966" w:type="dxa"/>
            <w:gridSpan w:val="18"/>
            <w:vAlign w:val="center"/>
          </w:tcPr>
          <w:p w:rsidR="00A22A5D" w:rsidRDefault="00A22A5D">
            <w:pPr>
              <w:widowControl/>
              <w:spacing w:line="300" w:lineRule="exact"/>
              <w:jc w:val="center"/>
              <w:rPr>
                <w:kern w:val="0"/>
                <w:sz w:val="24"/>
              </w:rPr>
            </w:pPr>
          </w:p>
        </w:tc>
      </w:tr>
      <w:tr w:rsidR="00A22A5D">
        <w:trPr>
          <w:jc w:val="center"/>
        </w:trPr>
        <w:tc>
          <w:tcPr>
            <w:tcW w:w="1264" w:type="dxa"/>
            <w:vMerge w:val="restart"/>
            <w:vAlign w:val="center"/>
          </w:tcPr>
          <w:p w:rsidR="00A22A5D" w:rsidRDefault="009C19EC">
            <w:pPr>
              <w:widowControl/>
              <w:spacing w:line="300" w:lineRule="exact"/>
              <w:jc w:val="center"/>
              <w:rPr>
                <w:kern w:val="0"/>
                <w:sz w:val="24"/>
              </w:rPr>
            </w:pPr>
            <w:r>
              <w:rPr>
                <w:rFonts w:hint="eastAsia"/>
                <w:kern w:val="0"/>
                <w:sz w:val="24"/>
              </w:rPr>
              <w:t>人员伤亡统计</w:t>
            </w:r>
          </w:p>
        </w:tc>
        <w:tc>
          <w:tcPr>
            <w:tcW w:w="1155" w:type="dxa"/>
            <w:gridSpan w:val="2"/>
            <w:vAlign w:val="center"/>
          </w:tcPr>
          <w:p w:rsidR="00A22A5D" w:rsidRDefault="009C19EC">
            <w:pPr>
              <w:widowControl/>
              <w:spacing w:line="300" w:lineRule="exact"/>
              <w:jc w:val="center"/>
              <w:rPr>
                <w:kern w:val="0"/>
                <w:sz w:val="24"/>
              </w:rPr>
            </w:pPr>
            <w:r>
              <w:rPr>
                <w:rFonts w:hint="eastAsia"/>
                <w:kern w:val="0"/>
                <w:sz w:val="24"/>
              </w:rPr>
              <w:t>姓名</w:t>
            </w:r>
          </w:p>
        </w:tc>
        <w:tc>
          <w:tcPr>
            <w:tcW w:w="1154" w:type="dxa"/>
            <w:gridSpan w:val="2"/>
            <w:vAlign w:val="center"/>
          </w:tcPr>
          <w:p w:rsidR="00A22A5D" w:rsidRDefault="009C19EC">
            <w:pPr>
              <w:widowControl/>
              <w:spacing w:line="300" w:lineRule="exact"/>
              <w:jc w:val="center"/>
              <w:rPr>
                <w:kern w:val="0"/>
                <w:sz w:val="24"/>
              </w:rPr>
            </w:pPr>
            <w:r>
              <w:rPr>
                <w:rFonts w:hint="eastAsia"/>
                <w:kern w:val="0"/>
                <w:sz w:val="24"/>
              </w:rPr>
              <w:t>性别</w:t>
            </w:r>
          </w:p>
        </w:tc>
        <w:tc>
          <w:tcPr>
            <w:tcW w:w="738" w:type="dxa"/>
            <w:vAlign w:val="center"/>
          </w:tcPr>
          <w:p w:rsidR="00A22A5D" w:rsidRDefault="009C19EC">
            <w:pPr>
              <w:widowControl/>
              <w:spacing w:line="300" w:lineRule="exact"/>
              <w:jc w:val="center"/>
              <w:rPr>
                <w:kern w:val="0"/>
                <w:sz w:val="24"/>
              </w:rPr>
            </w:pPr>
            <w:r>
              <w:rPr>
                <w:rFonts w:hint="eastAsia"/>
                <w:kern w:val="0"/>
                <w:sz w:val="24"/>
              </w:rPr>
              <w:t>年龄</w:t>
            </w:r>
          </w:p>
        </w:tc>
        <w:tc>
          <w:tcPr>
            <w:tcW w:w="735" w:type="dxa"/>
            <w:gridSpan w:val="2"/>
            <w:vAlign w:val="center"/>
          </w:tcPr>
          <w:p w:rsidR="00A22A5D" w:rsidRDefault="009C19EC">
            <w:pPr>
              <w:widowControl/>
              <w:spacing w:line="300" w:lineRule="exact"/>
              <w:jc w:val="center"/>
              <w:rPr>
                <w:kern w:val="0"/>
                <w:sz w:val="24"/>
              </w:rPr>
            </w:pPr>
            <w:r>
              <w:rPr>
                <w:rFonts w:hint="eastAsia"/>
                <w:kern w:val="0"/>
                <w:sz w:val="24"/>
              </w:rPr>
              <w:t>轻伤</w:t>
            </w:r>
          </w:p>
        </w:tc>
        <w:tc>
          <w:tcPr>
            <w:tcW w:w="735" w:type="dxa"/>
            <w:gridSpan w:val="2"/>
            <w:vAlign w:val="center"/>
          </w:tcPr>
          <w:p w:rsidR="00A22A5D" w:rsidRDefault="009C19EC">
            <w:pPr>
              <w:widowControl/>
              <w:spacing w:line="300" w:lineRule="exact"/>
              <w:jc w:val="center"/>
              <w:rPr>
                <w:kern w:val="0"/>
                <w:sz w:val="24"/>
              </w:rPr>
            </w:pPr>
            <w:r>
              <w:rPr>
                <w:rFonts w:hint="eastAsia"/>
                <w:kern w:val="0"/>
                <w:sz w:val="24"/>
              </w:rPr>
              <w:t>重伤</w:t>
            </w:r>
          </w:p>
        </w:tc>
        <w:tc>
          <w:tcPr>
            <w:tcW w:w="840" w:type="dxa"/>
            <w:gridSpan w:val="2"/>
            <w:vAlign w:val="center"/>
          </w:tcPr>
          <w:p w:rsidR="00A22A5D" w:rsidRDefault="009C19EC">
            <w:pPr>
              <w:widowControl/>
              <w:spacing w:line="300" w:lineRule="exact"/>
              <w:jc w:val="center"/>
              <w:rPr>
                <w:kern w:val="0"/>
                <w:sz w:val="24"/>
              </w:rPr>
            </w:pPr>
            <w:r>
              <w:rPr>
                <w:rFonts w:hint="eastAsia"/>
                <w:kern w:val="0"/>
                <w:sz w:val="24"/>
              </w:rPr>
              <w:t>死亡</w:t>
            </w:r>
          </w:p>
        </w:tc>
        <w:tc>
          <w:tcPr>
            <w:tcW w:w="734" w:type="dxa"/>
            <w:gridSpan w:val="3"/>
            <w:vAlign w:val="center"/>
          </w:tcPr>
          <w:p w:rsidR="00A22A5D" w:rsidRDefault="009C19EC">
            <w:pPr>
              <w:widowControl/>
              <w:spacing w:line="300" w:lineRule="exact"/>
              <w:jc w:val="center"/>
              <w:rPr>
                <w:kern w:val="0"/>
                <w:sz w:val="24"/>
              </w:rPr>
            </w:pPr>
            <w:r>
              <w:rPr>
                <w:rFonts w:hint="eastAsia"/>
                <w:kern w:val="0"/>
                <w:sz w:val="24"/>
              </w:rPr>
              <w:t>失踪</w:t>
            </w:r>
          </w:p>
        </w:tc>
        <w:tc>
          <w:tcPr>
            <w:tcW w:w="1875" w:type="dxa"/>
            <w:gridSpan w:val="4"/>
            <w:vAlign w:val="center"/>
          </w:tcPr>
          <w:p w:rsidR="00A22A5D" w:rsidRDefault="009C19EC">
            <w:pPr>
              <w:widowControl/>
              <w:spacing w:line="300" w:lineRule="exact"/>
              <w:jc w:val="center"/>
              <w:rPr>
                <w:kern w:val="0"/>
                <w:sz w:val="24"/>
              </w:rPr>
            </w:pPr>
            <w:r>
              <w:rPr>
                <w:rFonts w:hint="eastAsia"/>
                <w:kern w:val="0"/>
                <w:sz w:val="24"/>
              </w:rPr>
              <w:t>备注</w:t>
            </w:r>
          </w:p>
        </w:tc>
      </w:tr>
      <w:tr w:rsidR="00A22A5D">
        <w:trPr>
          <w:jc w:val="center"/>
        </w:trPr>
        <w:tc>
          <w:tcPr>
            <w:tcW w:w="1264" w:type="dxa"/>
            <w:vMerge/>
            <w:vAlign w:val="center"/>
          </w:tcPr>
          <w:p w:rsidR="00A22A5D" w:rsidRDefault="00A22A5D">
            <w:pPr>
              <w:widowControl/>
              <w:spacing w:line="300" w:lineRule="exact"/>
              <w:jc w:val="center"/>
              <w:rPr>
                <w:kern w:val="0"/>
                <w:sz w:val="24"/>
              </w:rPr>
            </w:pPr>
          </w:p>
        </w:tc>
        <w:tc>
          <w:tcPr>
            <w:tcW w:w="1155" w:type="dxa"/>
            <w:gridSpan w:val="2"/>
            <w:vAlign w:val="center"/>
          </w:tcPr>
          <w:p w:rsidR="00A22A5D" w:rsidRDefault="00A22A5D">
            <w:pPr>
              <w:widowControl/>
              <w:spacing w:line="300" w:lineRule="exact"/>
              <w:jc w:val="center"/>
              <w:rPr>
                <w:kern w:val="0"/>
                <w:sz w:val="24"/>
              </w:rPr>
            </w:pPr>
          </w:p>
        </w:tc>
        <w:tc>
          <w:tcPr>
            <w:tcW w:w="1154" w:type="dxa"/>
            <w:gridSpan w:val="2"/>
            <w:vAlign w:val="center"/>
          </w:tcPr>
          <w:p w:rsidR="00A22A5D" w:rsidRDefault="00A22A5D">
            <w:pPr>
              <w:widowControl/>
              <w:spacing w:line="300" w:lineRule="exact"/>
              <w:jc w:val="center"/>
              <w:rPr>
                <w:kern w:val="0"/>
                <w:sz w:val="24"/>
              </w:rPr>
            </w:pPr>
          </w:p>
        </w:tc>
        <w:tc>
          <w:tcPr>
            <w:tcW w:w="738" w:type="dxa"/>
            <w:vAlign w:val="center"/>
          </w:tcPr>
          <w:p w:rsidR="00A22A5D" w:rsidRDefault="00A22A5D">
            <w:pPr>
              <w:widowControl/>
              <w:spacing w:line="300" w:lineRule="exact"/>
              <w:jc w:val="center"/>
              <w:rPr>
                <w:kern w:val="0"/>
                <w:sz w:val="24"/>
              </w:rPr>
            </w:pPr>
          </w:p>
        </w:tc>
        <w:tc>
          <w:tcPr>
            <w:tcW w:w="735" w:type="dxa"/>
            <w:gridSpan w:val="2"/>
            <w:vAlign w:val="center"/>
          </w:tcPr>
          <w:p w:rsidR="00A22A5D" w:rsidRDefault="00A22A5D">
            <w:pPr>
              <w:widowControl/>
              <w:spacing w:line="300" w:lineRule="exact"/>
              <w:jc w:val="center"/>
              <w:rPr>
                <w:kern w:val="0"/>
                <w:sz w:val="24"/>
              </w:rPr>
            </w:pPr>
          </w:p>
        </w:tc>
        <w:tc>
          <w:tcPr>
            <w:tcW w:w="735" w:type="dxa"/>
            <w:gridSpan w:val="2"/>
            <w:vAlign w:val="center"/>
          </w:tcPr>
          <w:p w:rsidR="00A22A5D" w:rsidRDefault="00A22A5D">
            <w:pPr>
              <w:widowControl/>
              <w:spacing w:line="300" w:lineRule="exact"/>
              <w:jc w:val="center"/>
              <w:rPr>
                <w:kern w:val="0"/>
                <w:sz w:val="24"/>
              </w:rPr>
            </w:pPr>
          </w:p>
        </w:tc>
        <w:tc>
          <w:tcPr>
            <w:tcW w:w="840" w:type="dxa"/>
            <w:gridSpan w:val="2"/>
            <w:vAlign w:val="center"/>
          </w:tcPr>
          <w:p w:rsidR="00A22A5D" w:rsidRDefault="00A22A5D">
            <w:pPr>
              <w:widowControl/>
              <w:spacing w:line="300" w:lineRule="exact"/>
              <w:jc w:val="center"/>
              <w:rPr>
                <w:kern w:val="0"/>
                <w:sz w:val="24"/>
              </w:rPr>
            </w:pPr>
          </w:p>
        </w:tc>
        <w:tc>
          <w:tcPr>
            <w:tcW w:w="734" w:type="dxa"/>
            <w:gridSpan w:val="3"/>
            <w:vAlign w:val="center"/>
          </w:tcPr>
          <w:p w:rsidR="00A22A5D" w:rsidRDefault="00A22A5D">
            <w:pPr>
              <w:widowControl/>
              <w:spacing w:line="300" w:lineRule="exact"/>
              <w:jc w:val="center"/>
              <w:rPr>
                <w:kern w:val="0"/>
                <w:sz w:val="24"/>
              </w:rPr>
            </w:pPr>
          </w:p>
        </w:tc>
        <w:tc>
          <w:tcPr>
            <w:tcW w:w="1875" w:type="dxa"/>
            <w:gridSpan w:val="4"/>
            <w:vAlign w:val="center"/>
          </w:tcPr>
          <w:p w:rsidR="00A22A5D" w:rsidRDefault="00A22A5D">
            <w:pPr>
              <w:widowControl/>
              <w:spacing w:line="300" w:lineRule="exact"/>
              <w:jc w:val="center"/>
              <w:rPr>
                <w:kern w:val="0"/>
                <w:sz w:val="24"/>
              </w:rPr>
            </w:pPr>
          </w:p>
        </w:tc>
      </w:tr>
      <w:tr w:rsidR="00A22A5D">
        <w:trPr>
          <w:jc w:val="center"/>
        </w:trPr>
        <w:tc>
          <w:tcPr>
            <w:tcW w:w="1264" w:type="dxa"/>
            <w:vMerge/>
            <w:vAlign w:val="center"/>
          </w:tcPr>
          <w:p w:rsidR="00A22A5D" w:rsidRDefault="00A22A5D">
            <w:pPr>
              <w:widowControl/>
              <w:spacing w:line="300" w:lineRule="exact"/>
              <w:jc w:val="center"/>
              <w:rPr>
                <w:kern w:val="0"/>
                <w:sz w:val="24"/>
              </w:rPr>
            </w:pPr>
          </w:p>
        </w:tc>
        <w:tc>
          <w:tcPr>
            <w:tcW w:w="1155" w:type="dxa"/>
            <w:gridSpan w:val="2"/>
            <w:vAlign w:val="center"/>
          </w:tcPr>
          <w:p w:rsidR="00A22A5D" w:rsidRDefault="00A22A5D">
            <w:pPr>
              <w:widowControl/>
              <w:spacing w:line="300" w:lineRule="exact"/>
              <w:jc w:val="center"/>
              <w:rPr>
                <w:kern w:val="0"/>
                <w:sz w:val="24"/>
              </w:rPr>
            </w:pPr>
          </w:p>
        </w:tc>
        <w:tc>
          <w:tcPr>
            <w:tcW w:w="1154" w:type="dxa"/>
            <w:gridSpan w:val="2"/>
            <w:vAlign w:val="center"/>
          </w:tcPr>
          <w:p w:rsidR="00A22A5D" w:rsidRDefault="00A22A5D">
            <w:pPr>
              <w:widowControl/>
              <w:spacing w:line="300" w:lineRule="exact"/>
              <w:jc w:val="center"/>
              <w:rPr>
                <w:kern w:val="0"/>
                <w:sz w:val="24"/>
              </w:rPr>
            </w:pPr>
          </w:p>
        </w:tc>
        <w:tc>
          <w:tcPr>
            <w:tcW w:w="738" w:type="dxa"/>
            <w:vAlign w:val="center"/>
          </w:tcPr>
          <w:p w:rsidR="00A22A5D" w:rsidRDefault="00A22A5D">
            <w:pPr>
              <w:widowControl/>
              <w:spacing w:line="300" w:lineRule="exact"/>
              <w:jc w:val="center"/>
              <w:rPr>
                <w:kern w:val="0"/>
                <w:sz w:val="24"/>
              </w:rPr>
            </w:pPr>
          </w:p>
        </w:tc>
        <w:tc>
          <w:tcPr>
            <w:tcW w:w="735" w:type="dxa"/>
            <w:gridSpan w:val="2"/>
            <w:vAlign w:val="center"/>
          </w:tcPr>
          <w:p w:rsidR="00A22A5D" w:rsidRDefault="00A22A5D">
            <w:pPr>
              <w:widowControl/>
              <w:spacing w:line="300" w:lineRule="exact"/>
              <w:jc w:val="center"/>
              <w:rPr>
                <w:kern w:val="0"/>
                <w:sz w:val="24"/>
              </w:rPr>
            </w:pPr>
          </w:p>
        </w:tc>
        <w:tc>
          <w:tcPr>
            <w:tcW w:w="735" w:type="dxa"/>
            <w:gridSpan w:val="2"/>
            <w:vAlign w:val="center"/>
          </w:tcPr>
          <w:p w:rsidR="00A22A5D" w:rsidRDefault="00A22A5D">
            <w:pPr>
              <w:widowControl/>
              <w:spacing w:line="300" w:lineRule="exact"/>
              <w:jc w:val="center"/>
              <w:rPr>
                <w:kern w:val="0"/>
                <w:sz w:val="24"/>
              </w:rPr>
            </w:pPr>
          </w:p>
        </w:tc>
        <w:tc>
          <w:tcPr>
            <w:tcW w:w="840" w:type="dxa"/>
            <w:gridSpan w:val="2"/>
            <w:vAlign w:val="center"/>
          </w:tcPr>
          <w:p w:rsidR="00A22A5D" w:rsidRDefault="00A22A5D">
            <w:pPr>
              <w:widowControl/>
              <w:spacing w:line="300" w:lineRule="exact"/>
              <w:jc w:val="center"/>
              <w:rPr>
                <w:kern w:val="0"/>
                <w:sz w:val="24"/>
              </w:rPr>
            </w:pPr>
          </w:p>
        </w:tc>
        <w:tc>
          <w:tcPr>
            <w:tcW w:w="734" w:type="dxa"/>
            <w:gridSpan w:val="3"/>
            <w:vAlign w:val="center"/>
          </w:tcPr>
          <w:p w:rsidR="00A22A5D" w:rsidRDefault="00A22A5D">
            <w:pPr>
              <w:widowControl/>
              <w:spacing w:line="300" w:lineRule="exact"/>
              <w:jc w:val="center"/>
              <w:rPr>
                <w:kern w:val="0"/>
                <w:sz w:val="24"/>
              </w:rPr>
            </w:pPr>
          </w:p>
        </w:tc>
        <w:tc>
          <w:tcPr>
            <w:tcW w:w="1875" w:type="dxa"/>
            <w:gridSpan w:val="4"/>
            <w:vAlign w:val="center"/>
          </w:tcPr>
          <w:p w:rsidR="00A22A5D" w:rsidRDefault="00A22A5D">
            <w:pPr>
              <w:widowControl/>
              <w:spacing w:line="300" w:lineRule="exact"/>
              <w:jc w:val="center"/>
              <w:rPr>
                <w:kern w:val="0"/>
                <w:sz w:val="24"/>
              </w:rPr>
            </w:pPr>
          </w:p>
        </w:tc>
      </w:tr>
      <w:tr w:rsidR="00A22A5D">
        <w:trPr>
          <w:jc w:val="center"/>
        </w:trPr>
        <w:tc>
          <w:tcPr>
            <w:tcW w:w="1264" w:type="dxa"/>
            <w:vMerge/>
            <w:vAlign w:val="center"/>
          </w:tcPr>
          <w:p w:rsidR="00A22A5D" w:rsidRDefault="00A22A5D">
            <w:pPr>
              <w:widowControl/>
              <w:spacing w:line="300" w:lineRule="exact"/>
              <w:jc w:val="center"/>
              <w:rPr>
                <w:kern w:val="0"/>
                <w:sz w:val="24"/>
              </w:rPr>
            </w:pPr>
          </w:p>
        </w:tc>
        <w:tc>
          <w:tcPr>
            <w:tcW w:w="1155" w:type="dxa"/>
            <w:gridSpan w:val="2"/>
            <w:vAlign w:val="center"/>
          </w:tcPr>
          <w:p w:rsidR="00A22A5D" w:rsidRDefault="00A22A5D">
            <w:pPr>
              <w:widowControl/>
              <w:spacing w:line="300" w:lineRule="exact"/>
              <w:jc w:val="center"/>
              <w:rPr>
                <w:kern w:val="0"/>
                <w:sz w:val="24"/>
              </w:rPr>
            </w:pPr>
          </w:p>
        </w:tc>
        <w:tc>
          <w:tcPr>
            <w:tcW w:w="1154" w:type="dxa"/>
            <w:gridSpan w:val="2"/>
            <w:vAlign w:val="center"/>
          </w:tcPr>
          <w:p w:rsidR="00A22A5D" w:rsidRDefault="00A22A5D">
            <w:pPr>
              <w:widowControl/>
              <w:spacing w:line="300" w:lineRule="exact"/>
              <w:jc w:val="center"/>
              <w:rPr>
                <w:kern w:val="0"/>
                <w:sz w:val="24"/>
              </w:rPr>
            </w:pPr>
          </w:p>
        </w:tc>
        <w:tc>
          <w:tcPr>
            <w:tcW w:w="738" w:type="dxa"/>
            <w:vAlign w:val="center"/>
          </w:tcPr>
          <w:p w:rsidR="00A22A5D" w:rsidRDefault="00A22A5D">
            <w:pPr>
              <w:widowControl/>
              <w:spacing w:line="300" w:lineRule="exact"/>
              <w:jc w:val="center"/>
              <w:rPr>
                <w:kern w:val="0"/>
                <w:sz w:val="24"/>
              </w:rPr>
            </w:pPr>
          </w:p>
        </w:tc>
        <w:tc>
          <w:tcPr>
            <w:tcW w:w="735" w:type="dxa"/>
            <w:gridSpan w:val="2"/>
            <w:vAlign w:val="center"/>
          </w:tcPr>
          <w:p w:rsidR="00A22A5D" w:rsidRDefault="00A22A5D">
            <w:pPr>
              <w:widowControl/>
              <w:spacing w:line="300" w:lineRule="exact"/>
              <w:jc w:val="center"/>
              <w:rPr>
                <w:kern w:val="0"/>
                <w:sz w:val="24"/>
              </w:rPr>
            </w:pPr>
          </w:p>
        </w:tc>
        <w:tc>
          <w:tcPr>
            <w:tcW w:w="735" w:type="dxa"/>
            <w:gridSpan w:val="2"/>
            <w:vAlign w:val="center"/>
          </w:tcPr>
          <w:p w:rsidR="00A22A5D" w:rsidRDefault="00A22A5D">
            <w:pPr>
              <w:widowControl/>
              <w:spacing w:line="300" w:lineRule="exact"/>
              <w:jc w:val="center"/>
              <w:rPr>
                <w:kern w:val="0"/>
                <w:sz w:val="24"/>
              </w:rPr>
            </w:pPr>
          </w:p>
        </w:tc>
        <w:tc>
          <w:tcPr>
            <w:tcW w:w="840" w:type="dxa"/>
            <w:gridSpan w:val="2"/>
            <w:vAlign w:val="center"/>
          </w:tcPr>
          <w:p w:rsidR="00A22A5D" w:rsidRDefault="00A22A5D">
            <w:pPr>
              <w:widowControl/>
              <w:spacing w:line="300" w:lineRule="exact"/>
              <w:jc w:val="center"/>
              <w:rPr>
                <w:kern w:val="0"/>
                <w:sz w:val="24"/>
              </w:rPr>
            </w:pPr>
          </w:p>
        </w:tc>
        <w:tc>
          <w:tcPr>
            <w:tcW w:w="734" w:type="dxa"/>
            <w:gridSpan w:val="3"/>
            <w:vAlign w:val="center"/>
          </w:tcPr>
          <w:p w:rsidR="00A22A5D" w:rsidRDefault="00A22A5D">
            <w:pPr>
              <w:widowControl/>
              <w:spacing w:line="300" w:lineRule="exact"/>
              <w:jc w:val="center"/>
              <w:rPr>
                <w:kern w:val="0"/>
                <w:sz w:val="24"/>
              </w:rPr>
            </w:pPr>
          </w:p>
        </w:tc>
        <w:tc>
          <w:tcPr>
            <w:tcW w:w="1875" w:type="dxa"/>
            <w:gridSpan w:val="4"/>
            <w:vAlign w:val="center"/>
          </w:tcPr>
          <w:p w:rsidR="00A22A5D" w:rsidRDefault="00A22A5D">
            <w:pPr>
              <w:widowControl/>
              <w:spacing w:line="300" w:lineRule="exact"/>
              <w:jc w:val="center"/>
              <w:rPr>
                <w:kern w:val="0"/>
                <w:sz w:val="24"/>
              </w:rPr>
            </w:pPr>
          </w:p>
        </w:tc>
      </w:tr>
      <w:tr w:rsidR="00A22A5D">
        <w:trPr>
          <w:jc w:val="center"/>
        </w:trPr>
        <w:tc>
          <w:tcPr>
            <w:tcW w:w="1264" w:type="dxa"/>
            <w:vMerge/>
            <w:vAlign w:val="center"/>
          </w:tcPr>
          <w:p w:rsidR="00A22A5D" w:rsidRDefault="00A22A5D">
            <w:pPr>
              <w:widowControl/>
              <w:spacing w:line="300" w:lineRule="exact"/>
              <w:jc w:val="center"/>
              <w:rPr>
                <w:kern w:val="0"/>
                <w:sz w:val="24"/>
              </w:rPr>
            </w:pPr>
          </w:p>
        </w:tc>
        <w:tc>
          <w:tcPr>
            <w:tcW w:w="1155" w:type="dxa"/>
            <w:gridSpan w:val="2"/>
            <w:vAlign w:val="center"/>
          </w:tcPr>
          <w:p w:rsidR="00A22A5D" w:rsidRDefault="00A22A5D">
            <w:pPr>
              <w:widowControl/>
              <w:spacing w:line="300" w:lineRule="exact"/>
              <w:jc w:val="center"/>
              <w:rPr>
                <w:kern w:val="0"/>
                <w:sz w:val="24"/>
              </w:rPr>
            </w:pPr>
          </w:p>
        </w:tc>
        <w:tc>
          <w:tcPr>
            <w:tcW w:w="1154" w:type="dxa"/>
            <w:gridSpan w:val="2"/>
            <w:vAlign w:val="center"/>
          </w:tcPr>
          <w:p w:rsidR="00A22A5D" w:rsidRDefault="00A22A5D">
            <w:pPr>
              <w:widowControl/>
              <w:spacing w:line="300" w:lineRule="exact"/>
              <w:jc w:val="center"/>
              <w:rPr>
                <w:kern w:val="0"/>
                <w:sz w:val="24"/>
              </w:rPr>
            </w:pPr>
          </w:p>
        </w:tc>
        <w:tc>
          <w:tcPr>
            <w:tcW w:w="738" w:type="dxa"/>
            <w:vAlign w:val="center"/>
          </w:tcPr>
          <w:p w:rsidR="00A22A5D" w:rsidRDefault="00A22A5D">
            <w:pPr>
              <w:widowControl/>
              <w:spacing w:line="300" w:lineRule="exact"/>
              <w:jc w:val="center"/>
              <w:rPr>
                <w:kern w:val="0"/>
                <w:sz w:val="24"/>
              </w:rPr>
            </w:pPr>
          </w:p>
        </w:tc>
        <w:tc>
          <w:tcPr>
            <w:tcW w:w="735" w:type="dxa"/>
            <w:gridSpan w:val="2"/>
            <w:vAlign w:val="center"/>
          </w:tcPr>
          <w:p w:rsidR="00A22A5D" w:rsidRDefault="00A22A5D">
            <w:pPr>
              <w:widowControl/>
              <w:spacing w:line="300" w:lineRule="exact"/>
              <w:jc w:val="center"/>
              <w:rPr>
                <w:kern w:val="0"/>
                <w:sz w:val="24"/>
              </w:rPr>
            </w:pPr>
          </w:p>
        </w:tc>
        <w:tc>
          <w:tcPr>
            <w:tcW w:w="735" w:type="dxa"/>
            <w:gridSpan w:val="2"/>
            <w:vAlign w:val="center"/>
          </w:tcPr>
          <w:p w:rsidR="00A22A5D" w:rsidRDefault="00A22A5D">
            <w:pPr>
              <w:widowControl/>
              <w:spacing w:line="300" w:lineRule="exact"/>
              <w:jc w:val="center"/>
              <w:rPr>
                <w:kern w:val="0"/>
                <w:sz w:val="24"/>
              </w:rPr>
            </w:pPr>
          </w:p>
        </w:tc>
        <w:tc>
          <w:tcPr>
            <w:tcW w:w="840" w:type="dxa"/>
            <w:gridSpan w:val="2"/>
            <w:vAlign w:val="center"/>
          </w:tcPr>
          <w:p w:rsidR="00A22A5D" w:rsidRDefault="00A22A5D">
            <w:pPr>
              <w:widowControl/>
              <w:spacing w:line="300" w:lineRule="exact"/>
              <w:jc w:val="center"/>
              <w:rPr>
                <w:kern w:val="0"/>
                <w:sz w:val="24"/>
              </w:rPr>
            </w:pPr>
          </w:p>
        </w:tc>
        <w:tc>
          <w:tcPr>
            <w:tcW w:w="734" w:type="dxa"/>
            <w:gridSpan w:val="3"/>
            <w:vAlign w:val="center"/>
          </w:tcPr>
          <w:p w:rsidR="00A22A5D" w:rsidRDefault="00A22A5D">
            <w:pPr>
              <w:widowControl/>
              <w:spacing w:line="300" w:lineRule="exact"/>
              <w:jc w:val="center"/>
              <w:rPr>
                <w:kern w:val="0"/>
                <w:sz w:val="24"/>
              </w:rPr>
            </w:pPr>
          </w:p>
        </w:tc>
        <w:tc>
          <w:tcPr>
            <w:tcW w:w="1875" w:type="dxa"/>
            <w:gridSpan w:val="4"/>
            <w:vAlign w:val="center"/>
          </w:tcPr>
          <w:p w:rsidR="00A22A5D" w:rsidRDefault="00A22A5D">
            <w:pPr>
              <w:widowControl/>
              <w:spacing w:line="300" w:lineRule="exact"/>
              <w:jc w:val="center"/>
              <w:rPr>
                <w:kern w:val="0"/>
                <w:sz w:val="24"/>
              </w:rPr>
            </w:pPr>
          </w:p>
        </w:tc>
      </w:tr>
      <w:tr w:rsidR="00A22A5D">
        <w:trPr>
          <w:jc w:val="center"/>
        </w:trPr>
        <w:tc>
          <w:tcPr>
            <w:tcW w:w="1264" w:type="dxa"/>
            <w:vMerge/>
            <w:vAlign w:val="center"/>
          </w:tcPr>
          <w:p w:rsidR="00A22A5D" w:rsidRDefault="00A22A5D">
            <w:pPr>
              <w:widowControl/>
              <w:spacing w:line="300" w:lineRule="exact"/>
              <w:jc w:val="center"/>
              <w:rPr>
                <w:kern w:val="0"/>
                <w:sz w:val="24"/>
              </w:rPr>
            </w:pPr>
          </w:p>
        </w:tc>
        <w:tc>
          <w:tcPr>
            <w:tcW w:w="1155" w:type="dxa"/>
            <w:gridSpan w:val="2"/>
            <w:vAlign w:val="center"/>
          </w:tcPr>
          <w:p w:rsidR="00A22A5D" w:rsidRDefault="00A22A5D">
            <w:pPr>
              <w:widowControl/>
              <w:spacing w:line="300" w:lineRule="exact"/>
              <w:jc w:val="center"/>
              <w:rPr>
                <w:kern w:val="0"/>
                <w:sz w:val="24"/>
              </w:rPr>
            </w:pPr>
          </w:p>
        </w:tc>
        <w:tc>
          <w:tcPr>
            <w:tcW w:w="1154" w:type="dxa"/>
            <w:gridSpan w:val="2"/>
            <w:vAlign w:val="center"/>
          </w:tcPr>
          <w:p w:rsidR="00A22A5D" w:rsidRDefault="00A22A5D">
            <w:pPr>
              <w:widowControl/>
              <w:spacing w:line="300" w:lineRule="exact"/>
              <w:jc w:val="center"/>
              <w:rPr>
                <w:kern w:val="0"/>
                <w:sz w:val="24"/>
              </w:rPr>
            </w:pPr>
          </w:p>
        </w:tc>
        <w:tc>
          <w:tcPr>
            <w:tcW w:w="738" w:type="dxa"/>
            <w:vAlign w:val="center"/>
          </w:tcPr>
          <w:p w:rsidR="00A22A5D" w:rsidRDefault="00A22A5D">
            <w:pPr>
              <w:widowControl/>
              <w:spacing w:line="300" w:lineRule="exact"/>
              <w:jc w:val="center"/>
              <w:rPr>
                <w:kern w:val="0"/>
                <w:sz w:val="24"/>
              </w:rPr>
            </w:pPr>
          </w:p>
        </w:tc>
        <w:tc>
          <w:tcPr>
            <w:tcW w:w="735" w:type="dxa"/>
            <w:gridSpan w:val="2"/>
            <w:vAlign w:val="center"/>
          </w:tcPr>
          <w:p w:rsidR="00A22A5D" w:rsidRDefault="00A22A5D">
            <w:pPr>
              <w:widowControl/>
              <w:spacing w:line="300" w:lineRule="exact"/>
              <w:jc w:val="center"/>
              <w:rPr>
                <w:kern w:val="0"/>
                <w:sz w:val="24"/>
              </w:rPr>
            </w:pPr>
          </w:p>
        </w:tc>
        <w:tc>
          <w:tcPr>
            <w:tcW w:w="735" w:type="dxa"/>
            <w:gridSpan w:val="2"/>
            <w:vAlign w:val="center"/>
          </w:tcPr>
          <w:p w:rsidR="00A22A5D" w:rsidRDefault="00A22A5D">
            <w:pPr>
              <w:widowControl/>
              <w:spacing w:line="300" w:lineRule="exact"/>
              <w:jc w:val="center"/>
              <w:rPr>
                <w:kern w:val="0"/>
                <w:sz w:val="24"/>
              </w:rPr>
            </w:pPr>
          </w:p>
        </w:tc>
        <w:tc>
          <w:tcPr>
            <w:tcW w:w="840" w:type="dxa"/>
            <w:gridSpan w:val="2"/>
            <w:vAlign w:val="center"/>
          </w:tcPr>
          <w:p w:rsidR="00A22A5D" w:rsidRDefault="00A22A5D">
            <w:pPr>
              <w:widowControl/>
              <w:spacing w:line="300" w:lineRule="exact"/>
              <w:jc w:val="center"/>
              <w:rPr>
                <w:kern w:val="0"/>
                <w:sz w:val="24"/>
              </w:rPr>
            </w:pPr>
          </w:p>
        </w:tc>
        <w:tc>
          <w:tcPr>
            <w:tcW w:w="734" w:type="dxa"/>
            <w:gridSpan w:val="3"/>
            <w:vAlign w:val="center"/>
          </w:tcPr>
          <w:p w:rsidR="00A22A5D" w:rsidRDefault="00A22A5D">
            <w:pPr>
              <w:widowControl/>
              <w:spacing w:line="300" w:lineRule="exact"/>
              <w:jc w:val="center"/>
              <w:rPr>
                <w:kern w:val="0"/>
                <w:sz w:val="24"/>
              </w:rPr>
            </w:pPr>
          </w:p>
        </w:tc>
        <w:tc>
          <w:tcPr>
            <w:tcW w:w="1875" w:type="dxa"/>
            <w:gridSpan w:val="4"/>
            <w:vAlign w:val="center"/>
          </w:tcPr>
          <w:p w:rsidR="00A22A5D" w:rsidRDefault="00A22A5D">
            <w:pPr>
              <w:widowControl/>
              <w:spacing w:line="300" w:lineRule="exact"/>
              <w:jc w:val="center"/>
              <w:rPr>
                <w:kern w:val="0"/>
                <w:sz w:val="24"/>
              </w:rPr>
            </w:pPr>
          </w:p>
        </w:tc>
      </w:tr>
      <w:tr w:rsidR="00A22A5D">
        <w:trPr>
          <w:jc w:val="center"/>
        </w:trPr>
        <w:tc>
          <w:tcPr>
            <w:tcW w:w="1264" w:type="dxa"/>
            <w:vMerge/>
            <w:vAlign w:val="center"/>
          </w:tcPr>
          <w:p w:rsidR="00A22A5D" w:rsidRDefault="00A22A5D">
            <w:pPr>
              <w:widowControl/>
              <w:spacing w:line="300" w:lineRule="exact"/>
              <w:jc w:val="center"/>
              <w:rPr>
                <w:kern w:val="0"/>
                <w:sz w:val="24"/>
              </w:rPr>
            </w:pPr>
          </w:p>
        </w:tc>
        <w:tc>
          <w:tcPr>
            <w:tcW w:w="1155" w:type="dxa"/>
            <w:gridSpan w:val="2"/>
            <w:vAlign w:val="center"/>
          </w:tcPr>
          <w:p w:rsidR="00A22A5D" w:rsidRDefault="00A22A5D">
            <w:pPr>
              <w:widowControl/>
              <w:spacing w:line="300" w:lineRule="exact"/>
              <w:jc w:val="center"/>
              <w:rPr>
                <w:kern w:val="0"/>
                <w:sz w:val="24"/>
              </w:rPr>
            </w:pPr>
          </w:p>
        </w:tc>
        <w:tc>
          <w:tcPr>
            <w:tcW w:w="1154" w:type="dxa"/>
            <w:gridSpan w:val="2"/>
            <w:vAlign w:val="center"/>
          </w:tcPr>
          <w:p w:rsidR="00A22A5D" w:rsidRDefault="00A22A5D">
            <w:pPr>
              <w:widowControl/>
              <w:spacing w:line="300" w:lineRule="exact"/>
              <w:jc w:val="center"/>
              <w:rPr>
                <w:kern w:val="0"/>
                <w:sz w:val="24"/>
              </w:rPr>
            </w:pPr>
          </w:p>
        </w:tc>
        <w:tc>
          <w:tcPr>
            <w:tcW w:w="738" w:type="dxa"/>
            <w:vAlign w:val="center"/>
          </w:tcPr>
          <w:p w:rsidR="00A22A5D" w:rsidRDefault="00A22A5D">
            <w:pPr>
              <w:widowControl/>
              <w:spacing w:line="300" w:lineRule="exact"/>
              <w:jc w:val="center"/>
              <w:rPr>
                <w:kern w:val="0"/>
                <w:sz w:val="24"/>
              </w:rPr>
            </w:pPr>
          </w:p>
        </w:tc>
        <w:tc>
          <w:tcPr>
            <w:tcW w:w="735" w:type="dxa"/>
            <w:gridSpan w:val="2"/>
            <w:vAlign w:val="center"/>
          </w:tcPr>
          <w:p w:rsidR="00A22A5D" w:rsidRDefault="00A22A5D">
            <w:pPr>
              <w:widowControl/>
              <w:spacing w:line="300" w:lineRule="exact"/>
              <w:jc w:val="center"/>
              <w:rPr>
                <w:kern w:val="0"/>
                <w:sz w:val="24"/>
              </w:rPr>
            </w:pPr>
          </w:p>
        </w:tc>
        <w:tc>
          <w:tcPr>
            <w:tcW w:w="735" w:type="dxa"/>
            <w:gridSpan w:val="2"/>
            <w:vAlign w:val="center"/>
          </w:tcPr>
          <w:p w:rsidR="00A22A5D" w:rsidRDefault="00A22A5D">
            <w:pPr>
              <w:widowControl/>
              <w:spacing w:line="300" w:lineRule="exact"/>
              <w:jc w:val="center"/>
              <w:rPr>
                <w:kern w:val="0"/>
                <w:sz w:val="24"/>
              </w:rPr>
            </w:pPr>
          </w:p>
        </w:tc>
        <w:tc>
          <w:tcPr>
            <w:tcW w:w="840" w:type="dxa"/>
            <w:gridSpan w:val="2"/>
            <w:vAlign w:val="center"/>
          </w:tcPr>
          <w:p w:rsidR="00A22A5D" w:rsidRDefault="00A22A5D">
            <w:pPr>
              <w:widowControl/>
              <w:spacing w:line="300" w:lineRule="exact"/>
              <w:jc w:val="center"/>
              <w:rPr>
                <w:kern w:val="0"/>
                <w:sz w:val="24"/>
              </w:rPr>
            </w:pPr>
          </w:p>
        </w:tc>
        <w:tc>
          <w:tcPr>
            <w:tcW w:w="734" w:type="dxa"/>
            <w:gridSpan w:val="3"/>
            <w:vAlign w:val="center"/>
          </w:tcPr>
          <w:p w:rsidR="00A22A5D" w:rsidRDefault="00A22A5D">
            <w:pPr>
              <w:widowControl/>
              <w:spacing w:line="300" w:lineRule="exact"/>
              <w:jc w:val="center"/>
              <w:rPr>
                <w:kern w:val="0"/>
                <w:sz w:val="24"/>
              </w:rPr>
            </w:pPr>
          </w:p>
        </w:tc>
        <w:tc>
          <w:tcPr>
            <w:tcW w:w="1875" w:type="dxa"/>
            <w:gridSpan w:val="4"/>
            <w:vAlign w:val="center"/>
          </w:tcPr>
          <w:p w:rsidR="00A22A5D" w:rsidRDefault="00A22A5D">
            <w:pPr>
              <w:widowControl/>
              <w:spacing w:line="300" w:lineRule="exact"/>
              <w:jc w:val="center"/>
              <w:rPr>
                <w:kern w:val="0"/>
                <w:sz w:val="24"/>
              </w:rPr>
            </w:pPr>
          </w:p>
        </w:tc>
      </w:tr>
      <w:tr w:rsidR="00A22A5D">
        <w:trPr>
          <w:jc w:val="center"/>
        </w:trPr>
        <w:tc>
          <w:tcPr>
            <w:tcW w:w="1264" w:type="dxa"/>
            <w:vAlign w:val="center"/>
          </w:tcPr>
          <w:p w:rsidR="00A22A5D" w:rsidRDefault="009C19EC">
            <w:pPr>
              <w:widowControl/>
              <w:spacing w:line="240" w:lineRule="exact"/>
              <w:jc w:val="center"/>
              <w:rPr>
                <w:kern w:val="0"/>
                <w:sz w:val="24"/>
              </w:rPr>
            </w:pPr>
            <w:r>
              <w:rPr>
                <w:rFonts w:hint="eastAsia"/>
                <w:kern w:val="0"/>
                <w:sz w:val="24"/>
              </w:rPr>
              <w:t>牲畜死亡统计</w:t>
            </w:r>
          </w:p>
        </w:tc>
        <w:tc>
          <w:tcPr>
            <w:tcW w:w="7966" w:type="dxa"/>
            <w:gridSpan w:val="18"/>
            <w:vAlign w:val="center"/>
          </w:tcPr>
          <w:p w:rsidR="00A22A5D" w:rsidRDefault="00A22A5D">
            <w:pPr>
              <w:widowControl/>
              <w:spacing w:line="300" w:lineRule="exact"/>
              <w:jc w:val="center"/>
              <w:rPr>
                <w:kern w:val="0"/>
                <w:sz w:val="24"/>
              </w:rPr>
            </w:pPr>
          </w:p>
        </w:tc>
      </w:tr>
      <w:tr w:rsidR="00A22A5D">
        <w:trPr>
          <w:trHeight w:val="966"/>
          <w:jc w:val="center"/>
        </w:trPr>
        <w:tc>
          <w:tcPr>
            <w:tcW w:w="1264" w:type="dxa"/>
            <w:vMerge w:val="restart"/>
            <w:vAlign w:val="center"/>
          </w:tcPr>
          <w:p w:rsidR="00A22A5D" w:rsidRDefault="009C19EC">
            <w:pPr>
              <w:widowControl/>
              <w:spacing w:line="300" w:lineRule="exact"/>
              <w:jc w:val="center"/>
              <w:rPr>
                <w:kern w:val="0"/>
                <w:sz w:val="24"/>
              </w:rPr>
            </w:pPr>
            <w:r>
              <w:rPr>
                <w:rFonts w:hint="eastAsia"/>
                <w:kern w:val="0"/>
                <w:sz w:val="24"/>
              </w:rPr>
              <w:t>房屋破坏统计</w:t>
            </w:r>
          </w:p>
        </w:tc>
        <w:tc>
          <w:tcPr>
            <w:tcW w:w="943" w:type="dxa"/>
            <w:vMerge w:val="restart"/>
            <w:vAlign w:val="center"/>
          </w:tcPr>
          <w:p w:rsidR="00A22A5D" w:rsidRDefault="009C19EC">
            <w:pPr>
              <w:widowControl/>
              <w:spacing w:line="300" w:lineRule="exact"/>
              <w:jc w:val="center"/>
              <w:rPr>
                <w:kern w:val="0"/>
                <w:sz w:val="24"/>
              </w:rPr>
            </w:pPr>
            <w:r>
              <w:rPr>
                <w:rFonts w:hint="eastAsia"/>
                <w:kern w:val="0"/>
                <w:sz w:val="24"/>
              </w:rPr>
              <w:t>户主</w:t>
            </w:r>
          </w:p>
        </w:tc>
        <w:tc>
          <w:tcPr>
            <w:tcW w:w="1259" w:type="dxa"/>
            <w:gridSpan w:val="2"/>
            <w:vMerge w:val="restart"/>
            <w:vAlign w:val="center"/>
          </w:tcPr>
          <w:p w:rsidR="00A22A5D" w:rsidRDefault="009C19EC">
            <w:pPr>
              <w:widowControl/>
              <w:spacing w:line="300" w:lineRule="exact"/>
              <w:jc w:val="center"/>
              <w:rPr>
                <w:kern w:val="0"/>
                <w:sz w:val="24"/>
              </w:rPr>
            </w:pPr>
            <w:r>
              <w:rPr>
                <w:rFonts w:hint="eastAsia"/>
                <w:kern w:val="0"/>
                <w:sz w:val="24"/>
              </w:rPr>
              <w:t>房屋面积</w:t>
            </w:r>
          </w:p>
        </w:tc>
        <w:tc>
          <w:tcPr>
            <w:tcW w:w="945" w:type="dxa"/>
            <w:gridSpan w:val="3"/>
            <w:vMerge w:val="restart"/>
            <w:vAlign w:val="center"/>
          </w:tcPr>
          <w:p w:rsidR="00A22A5D" w:rsidRDefault="009C19EC">
            <w:pPr>
              <w:widowControl/>
              <w:spacing w:line="300" w:lineRule="exact"/>
              <w:jc w:val="center"/>
              <w:rPr>
                <w:kern w:val="0"/>
                <w:sz w:val="24"/>
              </w:rPr>
            </w:pPr>
            <w:r>
              <w:rPr>
                <w:rFonts w:hint="eastAsia"/>
                <w:kern w:val="0"/>
                <w:sz w:val="24"/>
              </w:rPr>
              <w:t>损坏物及价值</w:t>
            </w:r>
          </w:p>
        </w:tc>
        <w:tc>
          <w:tcPr>
            <w:tcW w:w="2433" w:type="dxa"/>
            <w:gridSpan w:val="6"/>
            <w:vAlign w:val="center"/>
          </w:tcPr>
          <w:p w:rsidR="00A22A5D" w:rsidRDefault="009C19EC">
            <w:pPr>
              <w:widowControl/>
              <w:spacing w:line="300" w:lineRule="exact"/>
              <w:jc w:val="center"/>
              <w:rPr>
                <w:kern w:val="0"/>
                <w:sz w:val="24"/>
              </w:rPr>
            </w:pPr>
            <w:r>
              <w:rPr>
                <w:rFonts w:hint="eastAsia"/>
                <w:kern w:val="0"/>
                <w:sz w:val="24"/>
              </w:rPr>
              <w:t>房屋类型（划</w:t>
            </w:r>
            <w:r>
              <w:rPr>
                <w:kern w:val="0"/>
                <w:sz w:val="24"/>
              </w:rPr>
              <w:t> </w:t>
            </w:r>
            <w:r>
              <w:rPr>
                <w:rFonts w:hint="eastAsia"/>
                <w:kern w:val="0"/>
                <w:sz w:val="24"/>
              </w:rPr>
              <w:t>）</w:t>
            </w:r>
          </w:p>
        </w:tc>
        <w:tc>
          <w:tcPr>
            <w:tcW w:w="1924" w:type="dxa"/>
            <w:gridSpan w:val="5"/>
            <w:vAlign w:val="center"/>
          </w:tcPr>
          <w:p w:rsidR="00A22A5D" w:rsidRDefault="009C19EC">
            <w:pPr>
              <w:widowControl/>
              <w:spacing w:line="300" w:lineRule="exact"/>
              <w:jc w:val="center"/>
              <w:rPr>
                <w:kern w:val="0"/>
                <w:sz w:val="24"/>
              </w:rPr>
            </w:pPr>
            <w:r>
              <w:rPr>
                <w:rFonts w:hint="eastAsia"/>
                <w:kern w:val="0"/>
                <w:sz w:val="24"/>
              </w:rPr>
              <w:t>破坏情况（间）</w:t>
            </w:r>
          </w:p>
        </w:tc>
        <w:tc>
          <w:tcPr>
            <w:tcW w:w="462" w:type="dxa"/>
            <w:vMerge w:val="restart"/>
            <w:vAlign w:val="center"/>
          </w:tcPr>
          <w:p w:rsidR="00A22A5D" w:rsidRDefault="009C19EC">
            <w:pPr>
              <w:widowControl/>
              <w:spacing w:line="300" w:lineRule="exact"/>
              <w:jc w:val="center"/>
              <w:rPr>
                <w:kern w:val="0"/>
                <w:sz w:val="24"/>
              </w:rPr>
            </w:pPr>
            <w:r>
              <w:rPr>
                <w:rFonts w:hint="eastAsia"/>
                <w:kern w:val="0"/>
                <w:sz w:val="24"/>
              </w:rPr>
              <w:t>用途</w:t>
            </w:r>
          </w:p>
        </w:tc>
      </w:tr>
      <w:tr w:rsidR="00A22A5D">
        <w:trPr>
          <w:jc w:val="center"/>
        </w:trPr>
        <w:tc>
          <w:tcPr>
            <w:tcW w:w="1264" w:type="dxa"/>
            <w:vMerge/>
            <w:vAlign w:val="center"/>
          </w:tcPr>
          <w:p w:rsidR="00A22A5D" w:rsidRDefault="00A22A5D">
            <w:pPr>
              <w:widowControl/>
              <w:spacing w:line="300" w:lineRule="exact"/>
              <w:jc w:val="center"/>
              <w:rPr>
                <w:kern w:val="0"/>
                <w:sz w:val="24"/>
              </w:rPr>
            </w:pPr>
          </w:p>
        </w:tc>
        <w:tc>
          <w:tcPr>
            <w:tcW w:w="943" w:type="dxa"/>
            <w:vMerge/>
            <w:vAlign w:val="center"/>
          </w:tcPr>
          <w:p w:rsidR="00A22A5D" w:rsidRDefault="00A22A5D">
            <w:pPr>
              <w:widowControl/>
              <w:spacing w:line="300" w:lineRule="exact"/>
              <w:jc w:val="center"/>
              <w:rPr>
                <w:kern w:val="0"/>
                <w:sz w:val="24"/>
              </w:rPr>
            </w:pPr>
          </w:p>
        </w:tc>
        <w:tc>
          <w:tcPr>
            <w:tcW w:w="1259" w:type="dxa"/>
            <w:gridSpan w:val="2"/>
            <w:vMerge/>
            <w:vAlign w:val="center"/>
          </w:tcPr>
          <w:p w:rsidR="00A22A5D" w:rsidRDefault="00A22A5D">
            <w:pPr>
              <w:widowControl/>
              <w:spacing w:line="300" w:lineRule="exact"/>
              <w:jc w:val="center"/>
              <w:rPr>
                <w:kern w:val="0"/>
                <w:sz w:val="24"/>
              </w:rPr>
            </w:pPr>
          </w:p>
        </w:tc>
        <w:tc>
          <w:tcPr>
            <w:tcW w:w="945" w:type="dxa"/>
            <w:gridSpan w:val="3"/>
            <w:vMerge/>
            <w:vAlign w:val="center"/>
          </w:tcPr>
          <w:p w:rsidR="00A22A5D" w:rsidRDefault="00A22A5D">
            <w:pPr>
              <w:widowControl/>
              <w:spacing w:line="300" w:lineRule="exact"/>
              <w:jc w:val="center"/>
              <w:rPr>
                <w:kern w:val="0"/>
                <w:sz w:val="24"/>
              </w:rPr>
            </w:pPr>
          </w:p>
        </w:tc>
        <w:tc>
          <w:tcPr>
            <w:tcW w:w="635" w:type="dxa"/>
            <w:vAlign w:val="center"/>
          </w:tcPr>
          <w:p w:rsidR="00A22A5D" w:rsidRDefault="009C19EC">
            <w:pPr>
              <w:widowControl/>
              <w:spacing w:line="300" w:lineRule="exact"/>
              <w:jc w:val="center"/>
              <w:rPr>
                <w:kern w:val="0"/>
                <w:sz w:val="24"/>
              </w:rPr>
            </w:pPr>
            <w:r>
              <w:rPr>
                <w:rFonts w:hint="eastAsia"/>
                <w:kern w:val="0"/>
                <w:sz w:val="24"/>
              </w:rPr>
              <w:t>简易</w:t>
            </w:r>
          </w:p>
        </w:tc>
        <w:tc>
          <w:tcPr>
            <w:tcW w:w="602" w:type="dxa"/>
            <w:vAlign w:val="center"/>
          </w:tcPr>
          <w:p w:rsidR="00A22A5D" w:rsidRDefault="009C19EC">
            <w:pPr>
              <w:widowControl/>
              <w:spacing w:line="300" w:lineRule="exact"/>
              <w:jc w:val="center"/>
              <w:rPr>
                <w:kern w:val="0"/>
                <w:sz w:val="24"/>
              </w:rPr>
            </w:pPr>
            <w:r>
              <w:rPr>
                <w:rFonts w:hint="eastAsia"/>
                <w:kern w:val="0"/>
                <w:sz w:val="24"/>
              </w:rPr>
              <w:t>土房</w:t>
            </w:r>
          </w:p>
        </w:tc>
        <w:tc>
          <w:tcPr>
            <w:tcW w:w="456" w:type="dxa"/>
            <w:gridSpan w:val="2"/>
            <w:vAlign w:val="center"/>
          </w:tcPr>
          <w:p w:rsidR="00A22A5D" w:rsidRDefault="009C19EC">
            <w:pPr>
              <w:widowControl/>
              <w:spacing w:line="300" w:lineRule="exact"/>
              <w:jc w:val="center"/>
              <w:rPr>
                <w:kern w:val="0"/>
                <w:sz w:val="24"/>
              </w:rPr>
            </w:pPr>
            <w:r>
              <w:rPr>
                <w:rFonts w:hint="eastAsia"/>
                <w:kern w:val="0"/>
                <w:sz w:val="24"/>
              </w:rPr>
              <w:t>砖房</w:t>
            </w:r>
          </w:p>
        </w:tc>
        <w:tc>
          <w:tcPr>
            <w:tcW w:w="740" w:type="dxa"/>
            <w:gridSpan w:val="2"/>
            <w:vAlign w:val="center"/>
          </w:tcPr>
          <w:p w:rsidR="00A22A5D" w:rsidRDefault="009C19EC">
            <w:pPr>
              <w:widowControl/>
              <w:spacing w:line="300" w:lineRule="exact"/>
              <w:jc w:val="center"/>
              <w:rPr>
                <w:kern w:val="0"/>
                <w:sz w:val="24"/>
              </w:rPr>
            </w:pPr>
            <w:r>
              <w:rPr>
                <w:rFonts w:hint="eastAsia"/>
                <w:kern w:val="0"/>
                <w:sz w:val="24"/>
              </w:rPr>
              <w:t>混凝土房</w:t>
            </w:r>
          </w:p>
        </w:tc>
        <w:tc>
          <w:tcPr>
            <w:tcW w:w="478" w:type="dxa"/>
            <w:vAlign w:val="center"/>
          </w:tcPr>
          <w:p w:rsidR="00A22A5D" w:rsidRDefault="009C19EC">
            <w:pPr>
              <w:widowControl/>
              <w:spacing w:line="300" w:lineRule="exact"/>
              <w:jc w:val="center"/>
              <w:rPr>
                <w:kern w:val="0"/>
                <w:sz w:val="24"/>
              </w:rPr>
            </w:pPr>
            <w:r>
              <w:rPr>
                <w:rFonts w:hint="eastAsia"/>
                <w:kern w:val="0"/>
                <w:sz w:val="24"/>
              </w:rPr>
              <w:t>轻微</w:t>
            </w:r>
          </w:p>
        </w:tc>
        <w:tc>
          <w:tcPr>
            <w:tcW w:w="482" w:type="dxa"/>
            <w:gridSpan w:val="2"/>
            <w:vAlign w:val="center"/>
          </w:tcPr>
          <w:p w:rsidR="00A22A5D" w:rsidRDefault="009C19EC">
            <w:pPr>
              <w:widowControl/>
              <w:spacing w:line="300" w:lineRule="exact"/>
              <w:jc w:val="center"/>
              <w:rPr>
                <w:kern w:val="0"/>
                <w:sz w:val="24"/>
              </w:rPr>
            </w:pPr>
            <w:r>
              <w:rPr>
                <w:rFonts w:hint="eastAsia"/>
                <w:kern w:val="0"/>
                <w:sz w:val="24"/>
              </w:rPr>
              <w:t>中等</w:t>
            </w:r>
          </w:p>
        </w:tc>
        <w:tc>
          <w:tcPr>
            <w:tcW w:w="482" w:type="dxa"/>
            <w:vAlign w:val="center"/>
          </w:tcPr>
          <w:p w:rsidR="00A22A5D" w:rsidRDefault="009C19EC">
            <w:pPr>
              <w:widowControl/>
              <w:spacing w:line="300" w:lineRule="exact"/>
              <w:jc w:val="center"/>
              <w:rPr>
                <w:kern w:val="0"/>
                <w:sz w:val="24"/>
              </w:rPr>
            </w:pPr>
            <w:r>
              <w:rPr>
                <w:rFonts w:hint="eastAsia"/>
                <w:kern w:val="0"/>
                <w:sz w:val="24"/>
              </w:rPr>
              <w:t>严重</w:t>
            </w:r>
          </w:p>
        </w:tc>
        <w:tc>
          <w:tcPr>
            <w:tcW w:w="482" w:type="dxa"/>
            <w:vAlign w:val="center"/>
          </w:tcPr>
          <w:p w:rsidR="00A22A5D" w:rsidRDefault="009C19EC">
            <w:pPr>
              <w:widowControl/>
              <w:spacing w:line="300" w:lineRule="exact"/>
              <w:jc w:val="center"/>
              <w:rPr>
                <w:kern w:val="0"/>
                <w:sz w:val="24"/>
              </w:rPr>
            </w:pPr>
            <w:r>
              <w:rPr>
                <w:rFonts w:hint="eastAsia"/>
                <w:kern w:val="0"/>
                <w:sz w:val="24"/>
              </w:rPr>
              <w:t>毁坏</w:t>
            </w:r>
          </w:p>
        </w:tc>
        <w:tc>
          <w:tcPr>
            <w:tcW w:w="462" w:type="dxa"/>
            <w:vMerge/>
            <w:vAlign w:val="center"/>
          </w:tcPr>
          <w:p w:rsidR="00A22A5D" w:rsidRDefault="00A22A5D">
            <w:pPr>
              <w:widowControl/>
              <w:spacing w:line="300" w:lineRule="exact"/>
              <w:jc w:val="center"/>
              <w:rPr>
                <w:kern w:val="0"/>
                <w:sz w:val="24"/>
              </w:rPr>
            </w:pPr>
          </w:p>
        </w:tc>
      </w:tr>
      <w:tr w:rsidR="00A22A5D">
        <w:trPr>
          <w:jc w:val="center"/>
        </w:trPr>
        <w:tc>
          <w:tcPr>
            <w:tcW w:w="1264" w:type="dxa"/>
            <w:vMerge/>
            <w:vAlign w:val="center"/>
          </w:tcPr>
          <w:p w:rsidR="00A22A5D" w:rsidRDefault="00A22A5D">
            <w:pPr>
              <w:widowControl/>
              <w:spacing w:line="300" w:lineRule="exact"/>
              <w:jc w:val="center"/>
              <w:rPr>
                <w:kern w:val="0"/>
                <w:sz w:val="24"/>
              </w:rPr>
            </w:pPr>
          </w:p>
        </w:tc>
        <w:tc>
          <w:tcPr>
            <w:tcW w:w="943" w:type="dxa"/>
            <w:vAlign w:val="center"/>
          </w:tcPr>
          <w:p w:rsidR="00A22A5D" w:rsidRDefault="00A22A5D">
            <w:pPr>
              <w:widowControl/>
              <w:spacing w:line="300" w:lineRule="exact"/>
              <w:jc w:val="center"/>
              <w:rPr>
                <w:kern w:val="0"/>
                <w:sz w:val="24"/>
              </w:rPr>
            </w:pPr>
          </w:p>
        </w:tc>
        <w:tc>
          <w:tcPr>
            <w:tcW w:w="1259" w:type="dxa"/>
            <w:gridSpan w:val="2"/>
            <w:vAlign w:val="center"/>
          </w:tcPr>
          <w:p w:rsidR="00A22A5D" w:rsidRDefault="00A22A5D">
            <w:pPr>
              <w:widowControl/>
              <w:spacing w:line="300" w:lineRule="exact"/>
              <w:jc w:val="center"/>
              <w:rPr>
                <w:kern w:val="0"/>
                <w:sz w:val="24"/>
              </w:rPr>
            </w:pPr>
          </w:p>
        </w:tc>
        <w:tc>
          <w:tcPr>
            <w:tcW w:w="945" w:type="dxa"/>
            <w:gridSpan w:val="3"/>
            <w:vAlign w:val="center"/>
          </w:tcPr>
          <w:p w:rsidR="00A22A5D" w:rsidRDefault="00A22A5D">
            <w:pPr>
              <w:widowControl/>
              <w:spacing w:line="300" w:lineRule="exact"/>
              <w:jc w:val="center"/>
              <w:rPr>
                <w:kern w:val="0"/>
                <w:sz w:val="24"/>
              </w:rPr>
            </w:pPr>
          </w:p>
        </w:tc>
        <w:tc>
          <w:tcPr>
            <w:tcW w:w="635" w:type="dxa"/>
            <w:vAlign w:val="center"/>
          </w:tcPr>
          <w:p w:rsidR="00A22A5D" w:rsidRDefault="00A22A5D">
            <w:pPr>
              <w:widowControl/>
              <w:spacing w:line="300" w:lineRule="exact"/>
              <w:jc w:val="center"/>
              <w:rPr>
                <w:kern w:val="0"/>
                <w:sz w:val="24"/>
              </w:rPr>
            </w:pPr>
          </w:p>
        </w:tc>
        <w:tc>
          <w:tcPr>
            <w:tcW w:w="602" w:type="dxa"/>
            <w:vAlign w:val="center"/>
          </w:tcPr>
          <w:p w:rsidR="00A22A5D" w:rsidRDefault="00A22A5D">
            <w:pPr>
              <w:widowControl/>
              <w:spacing w:line="300" w:lineRule="exact"/>
              <w:jc w:val="center"/>
              <w:rPr>
                <w:kern w:val="0"/>
                <w:sz w:val="24"/>
              </w:rPr>
            </w:pPr>
          </w:p>
        </w:tc>
        <w:tc>
          <w:tcPr>
            <w:tcW w:w="456" w:type="dxa"/>
            <w:gridSpan w:val="2"/>
            <w:vAlign w:val="center"/>
          </w:tcPr>
          <w:p w:rsidR="00A22A5D" w:rsidRDefault="00A22A5D">
            <w:pPr>
              <w:widowControl/>
              <w:spacing w:line="300" w:lineRule="exact"/>
              <w:jc w:val="center"/>
              <w:rPr>
                <w:kern w:val="0"/>
                <w:sz w:val="24"/>
              </w:rPr>
            </w:pPr>
          </w:p>
        </w:tc>
        <w:tc>
          <w:tcPr>
            <w:tcW w:w="740" w:type="dxa"/>
            <w:gridSpan w:val="2"/>
            <w:vAlign w:val="center"/>
          </w:tcPr>
          <w:p w:rsidR="00A22A5D" w:rsidRDefault="00A22A5D">
            <w:pPr>
              <w:widowControl/>
              <w:spacing w:line="300" w:lineRule="exact"/>
              <w:jc w:val="center"/>
              <w:rPr>
                <w:kern w:val="0"/>
                <w:sz w:val="24"/>
              </w:rPr>
            </w:pPr>
          </w:p>
        </w:tc>
        <w:tc>
          <w:tcPr>
            <w:tcW w:w="478" w:type="dxa"/>
            <w:vAlign w:val="center"/>
          </w:tcPr>
          <w:p w:rsidR="00A22A5D" w:rsidRDefault="00A22A5D">
            <w:pPr>
              <w:widowControl/>
              <w:spacing w:line="300" w:lineRule="exact"/>
              <w:jc w:val="center"/>
              <w:rPr>
                <w:kern w:val="0"/>
                <w:sz w:val="24"/>
              </w:rPr>
            </w:pPr>
          </w:p>
        </w:tc>
        <w:tc>
          <w:tcPr>
            <w:tcW w:w="482" w:type="dxa"/>
            <w:gridSpan w:val="2"/>
            <w:vAlign w:val="center"/>
          </w:tcPr>
          <w:p w:rsidR="00A22A5D" w:rsidRDefault="00A22A5D">
            <w:pPr>
              <w:widowControl/>
              <w:spacing w:line="300" w:lineRule="exact"/>
              <w:jc w:val="center"/>
              <w:rPr>
                <w:kern w:val="0"/>
                <w:sz w:val="24"/>
              </w:rPr>
            </w:pPr>
          </w:p>
        </w:tc>
        <w:tc>
          <w:tcPr>
            <w:tcW w:w="482" w:type="dxa"/>
            <w:vAlign w:val="center"/>
          </w:tcPr>
          <w:p w:rsidR="00A22A5D" w:rsidRDefault="00A22A5D">
            <w:pPr>
              <w:widowControl/>
              <w:spacing w:line="300" w:lineRule="exact"/>
              <w:jc w:val="center"/>
              <w:rPr>
                <w:kern w:val="0"/>
                <w:sz w:val="24"/>
              </w:rPr>
            </w:pPr>
          </w:p>
        </w:tc>
        <w:tc>
          <w:tcPr>
            <w:tcW w:w="482" w:type="dxa"/>
            <w:vAlign w:val="center"/>
          </w:tcPr>
          <w:p w:rsidR="00A22A5D" w:rsidRDefault="00A22A5D">
            <w:pPr>
              <w:widowControl/>
              <w:spacing w:line="300" w:lineRule="exact"/>
              <w:jc w:val="center"/>
              <w:rPr>
                <w:kern w:val="0"/>
                <w:sz w:val="24"/>
              </w:rPr>
            </w:pPr>
          </w:p>
        </w:tc>
        <w:tc>
          <w:tcPr>
            <w:tcW w:w="462" w:type="dxa"/>
            <w:vAlign w:val="center"/>
          </w:tcPr>
          <w:p w:rsidR="00A22A5D" w:rsidRDefault="00A22A5D">
            <w:pPr>
              <w:widowControl/>
              <w:spacing w:line="300" w:lineRule="exact"/>
              <w:jc w:val="center"/>
              <w:rPr>
                <w:kern w:val="0"/>
                <w:sz w:val="24"/>
              </w:rPr>
            </w:pPr>
          </w:p>
        </w:tc>
      </w:tr>
      <w:tr w:rsidR="00A22A5D">
        <w:trPr>
          <w:jc w:val="center"/>
        </w:trPr>
        <w:tc>
          <w:tcPr>
            <w:tcW w:w="1264" w:type="dxa"/>
            <w:vMerge/>
            <w:vAlign w:val="center"/>
          </w:tcPr>
          <w:p w:rsidR="00A22A5D" w:rsidRDefault="00A22A5D">
            <w:pPr>
              <w:widowControl/>
              <w:spacing w:line="300" w:lineRule="exact"/>
              <w:jc w:val="center"/>
              <w:rPr>
                <w:kern w:val="0"/>
                <w:sz w:val="24"/>
              </w:rPr>
            </w:pPr>
          </w:p>
        </w:tc>
        <w:tc>
          <w:tcPr>
            <w:tcW w:w="943" w:type="dxa"/>
            <w:vAlign w:val="center"/>
          </w:tcPr>
          <w:p w:rsidR="00A22A5D" w:rsidRDefault="00A22A5D">
            <w:pPr>
              <w:widowControl/>
              <w:spacing w:line="300" w:lineRule="exact"/>
              <w:jc w:val="center"/>
              <w:rPr>
                <w:kern w:val="0"/>
                <w:sz w:val="24"/>
              </w:rPr>
            </w:pPr>
          </w:p>
        </w:tc>
        <w:tc>
          <w:tcPr>
            <w:tcW w:w="1259" w:type="dxa"/>
            <w:gridSpan w:val="2"/>
            <w:vAlign w:val="center"/>
          </w:tcPr>
          <w:p w:rsidR="00A22A5D" w:rsidRDefault="00A22A5D">
            <w:pPr>
              <w:widowControl/>
              <w:spacing w:line="300" w:lineRule="exact"/>
              <w:jc w:val="center"/>
              <w:rPr>
                <w:kern w:val="0"/>
                <w:sz w:val="24"/>
              </w:rPr>
            </w:pPr>
          </w:p>
        </w:tc>
        <w:tc>
          <w:tcPr>
            <w:tcW w:w="945" w:type="dxa"/>
            <w:gridSpan w:val="3"/>
            <w:vAlign w:val="center"/>
          </w:tcPr>
          <w:p w:rsidR="00A22A5D" w:rsidRDefault="00A22A5D">
            <w:pPr>
              <w:widowControl/>
              <w:spacing w:line="300" w:lineRule="exact"/>
              <w:jc w:val="center"/>
              <w:rPr>
                <w:kern w:val="0"/>
                <w:sz w:val="24"/>
              </w:rPr>
            </w:pPr>
          </w:p>
        </w:tc>
        <w:tc>
          <w:tcPr>
            <w:tcW w:w="635" w:type="dxa"/>
            <w:vAlign w:val="center"/>
          </w:tcPr>
          <w:p w:rsidR="00A22A5D" w:rsidRDefault="00A22A5D">
            <w:pPr>
              <w:widowControl/>
              <w:spacing w:line="300" w:lineRule="exact"/>
              <w:jc w:val="center"/>
              <w:rPr>
                <w:kern w:val="0"/>
                <w:sz w:val="24"/>
              </w:rPr>
            </w:pPr>
          </w:p>
        </w:tc>
        <w:tc>
          <w:tcPr>
            <w:tcW w:w="602" w:type="dxa"/>
            <w:vAlign w:val="center"/>
          </w:tcPr>
          <w:p w:rsidR="00A22A5D" w:rsidRDefault="00A22A5D">
            <w:pPr>
              <w:widowControl/>
              <w:spacing w:line="300" w:lineRule="exact"/>
              <w:jc w:val="center"/>
              <w:rPr>
                <w:kern w:val="0"/>
                <w:sz w:val="24"/>
              </w:rPr>
            </w:pPr>
          </w:p>
        </w:tc>
        <w:tc>
          <w:tcPr>
            <w:tcW w:w="456" w:type="dxa"/>
            <w:gridSpan w:val="2"/>
            <w:vAlign w:val="center"/>
          </w:tcPr>
          <w:p w:rsidR="00A22A5D" w:rsidRDefault="00A22A5D">
            <w:pPr>
              <w:widowControl/>
              <w:spacing w:line="300" w:lineRule="exact"/>
              <w:jc w:val="center"/>
              <w:rPr>
                <w:kern w:val="0"/>
                <w:sz w:val="24"/>
              </w:rPr>
            </w:pPr>
          </w:p>
        </w:tc>
        <w:tc>
          <w:tcPr>
            <w:tcW w:w="740" w:type="dxa"/>
            <w:gridSpan w:val="2"/>
            <w:vAlign w:val="center"/>
          </w:tcPr>
          <w:p w:rsidR="00A22A5D" w:rsidRDefault="00A22A5D">
            <w:pPr>
              <w:widowControl/>
              <w:spacing w:line="300" w:lineRule="exact"/>
              <w:jc w:val="center"/>
              <w:rPr>
                <w:kern w:val="0"/>
                <w:sz w:val="24"/>
              </w:rPr>
            </w:pPr>
          </w:p>
        </w:tc>
        <w:tc>
          <w:tcPr>
            <w:tcW w:w="478" w:type="dxa"/>
            <w:vAlign w:val="center"/>
          </w:tcPr>
          <w:p w:rsidR="00A22A5D" w:rsidRDefault="00A22A5D">
            <w:pPr>
              <w:widowControl/>
              <w:spacing w:line="300" w:lineRule="exact"/>
              <w:jc w:val="center"/>
              <w:rPr>
                <w:kern w:val="0"/>
                <w:sz w:val="24"/>
              </w:rPr>
            </w:pPr>
          </w:p>
        </w:tc>
        <w:tc>
          <w:tcPr>
            <w:tcW w:w="482" w:type="dxa"/>
            <w:gridSpan w:val="2"/>
            <w:vAlign w:val="center"/>
          </w:tcPr>
          <w:p w:rsidR="00A22A5D" w:rsidRDefault="00A22A5D">
            <w:pPr>
              <w:widowControl/>
              <w:spacing w:line="300" w:lineRule="exact"/>
              <w:jc w:val="center"/>
              <w:rPr>
                <w:kern w:val="0"/>
                <w:sz w:val="24"/>
              </w:rPr>
            </w:pPr>
          </w:p>
        </w:tc>
        <w:tc>
          <w:tcPr>
            <w:tcW w:w="482" w:type="dxa"/>
            <w:vAlign w:val="center"/>
          </w:tcPr>
          <w:p w:rsidR="00A22A5D" w:rsidRDefault="00A22A5D">
            <w:pPr>
              <w:widowControl/>
              <w:spacing w:line="300" w:lineRule="exact"/>
              <w:jc w:val="center"/>
              <w:rPr>
                <w:kern w:val="0"/>
                <w:sz w:val="24"/>
              </w:rPr>
            </w:pPr>
          </w:p>
        </w:tc>
        <w:tc>
          <w:tcPr>
            <w:tcW w:w="482" w:type="dxa"/>
            <w:vAlign w:val="center"/>
          </w:tcPr>
          <w:p w:rsidR="00A22A5D" w:rsidRDefault="00A22A5D">
            <w:pPr>
              <w:widowControl/>
              <w:spacing w:line="300" w:lineRule="exact"/>
              <w:jc w:val="center"/>
              <w:rPr>
                <w:kern w:val="0"/>
                <w:sz w:val="24"/>
              </w:rPr>
            </w:pPr>
          </w:p>
        </w:tc>
        <w:tc>
          <w:tcPr>
            <w:tcW w:w="462" w:type="dxa"/>
            <w:vAlign w:val="center"/>
          </w:tcPr>
          <w:p w:rsidR="00A22A5D" w:rsidRDefault="00A22A5D">
            <w:pPr>
              <w:widowControl/>
              <w:spacing w:line="300" w:lineRule="exact"/>
              <w:jc w:val="center"/>
              <w:rPr>
                <w:kern w:val="0"/>
                <w:sz w:val="24"/>
              </w:rPr>
            </w:pPr>
          </w:p>
        </w:tc>
      </w:tr>
      <w:tr w:rsidR="00A22A5D">
        <w:trPr>
          <w:jc w:val="center"/>
        </w:trPr>
        <w:tc>
          <w:tcPr>
            <w:tcW w:w="1264" w:type="dxa"/>
            <w:vMerge/>
            <w:vAlign w:val="center"/>
          </w:tcPr>
          <w:p w:rsidR="00A22A5D" w:rsidRDefault="00A22A5D">
            <w:pPr>
              <w:widowControl/>
              <w:spacing w:line="300" w:lineRule="exact"/>
              <w:jc w:val="center"/>
              <w:rPr>
                <w:kern w:val="0"/>
                <w:sz w:val="24"/>
              </w:rPr>
            </w:pPr>
          </w:p>
        </w:tc>
        <w:tc>
          <w:tcPr>
            <w:tcW w:w="943" w:type="dxa"/>
            <w:vAlign w:val="center"/>
          </w:tcPr>
          <w:p w:rsidR="00A22A5D" w:rsidRDefault="00A22A5D">
            <w:pPr>
              <w:widowControl/>
              <w:spacing w:line="300" w:lineRule="exact"/>
              <w:jc w:val="center"/>
              <w:rPr>
                <w:kern w:val="0"/>
                <w:sz w:val="24"/>
              </w:rPr>
            </w:pPr>
          </w:p>
        </w:tc>
        <w:tc>
          <w:tcPr>
            <w:tcW w:w="1259" w:type="dxa"/>
            <w:gridSpan w:val="2"/>
            <w:vAlign w:val="center"/>
          </w:tcPr>
          <w:p w:rsidR="00A22A5D" w:rsidRDefault="00A22A5D">
            <w:pPr>
              <w:widowControl/>
              <w:spacing w:line="300" w:lineRule="exact"/>
              <w:jc w:val="center"/>
              <w:rPr>
                <w:kern w:val="0"/>
                <w:sz w:val="24"/>
              </w:rPr>
            </w:pPr>
          </w:p>
        </w:tc>
        <w:tc>
          <w:tcPr>
            <w:tcW w:w="945" w:type="dxa"/>
            <w:gridSpan w:val="3"/>
            <w:vAlign w:val="center"/>
          </w:tcPr>
          <w:p w:rsidR="00A22A5D" w:rsidRDefault="00A22A5D">
            <w:pPr>
              <w:widowControl/>
              <w:spacing w:line="300" w:lineRule="exact"/>
              <w:jc w:val="center"/>
              <w:rPr>
                <w:kern w:val="0"/>
                <w:sz w:val="24"/>
              </w:rPr>
            </w:pPr>
          </w:p>
        </w:tc>
        <w:tc>
          <w:tcPr>
            <w:tcW w:w="635" w:type="dxa"/>
            <w:vAlign w:val="center"/>
          </w:tcPr>
          <w:p w:rsidR="00A22A5D" w:rsidRDefault="00A22A5D">
            <w:pPr>
              <w:widowControl/>
              <w:spacing w:line="300" w:lineRule="exact"/>
              <w:jc w:val="center"/>
              <w:rPr>
                <w:kern w:val="0"/>
                <w:sz w:val="24"/>
              </w:rPr>
            </w:pPr>
          </w:p>
        </w:tc>
        <w:tc>
          <w:tcPr>
            <w:tcW w:w="602" w:type="dxa"/>
            <w:vAlign w:val="center"/>
          </w:tcPr>
          <w:p w:rsidR="00A22A5D" w:rsidRDefault="00A22A5D">
            <w:pPr>
              <w:widowControl/>
              <w:spacing w:line="300" w:lineRule="exact"/>
              <w:jc w:val="center"/>
              <w:rPr>
                <w:kern w:val="0"/>
                <w:sz w:val="24"/>
              </w:rPr>
            </w:pPr>
          </w:p>
        </w:tc>
        <w:tc>
          <w:tcPr>
            <w:tcW w:w="456" w:type="dxa"/>
            <w:gridSpan w:val="2"/>
            <w:vAlign w:val="center"/>
          </w:tcPr>
          <w:p w:rsidR="00A22A5D" w:rsidRDefault="00A22A5D">
            <w:pPr>
              <w:widowControl/>
              <w:spacing w:line="300" w:lineRule="exact"/>
              <w:jc w:val="center"/>
              <w:rPr>
                <w:kern w:val="0"/>
                <w:sz w:val="24"/>
              </w:rPr>
            </w:pPr>
          </w:p>
        </w:tc>
        <w:tc>
          <w:tcPr>
            <w:tcW w:w="740" w:type="dxa"/>
            <w:gridSpan w:val="2"/>
            <w:vAlign w:val="center"/>
          </w:tcPr>
          <w:p w:rsidR="00A22A5D" w:rsidRDefault="00A22A5D">
            <w:pPr>
              <w:widowControl/>
              <w:spacing w:line="300" w:lineRule="exact"/>
              <w:jc w:val="center"/>
              <w:rPr>
                <w:kern w:val="0"/>
                <w:sz w:val="24"/>
              </w:rPr>
            </w:pPr>
          </w:p>
        </w:tc>
        <w:tc>
          <w:tcPr>
            <w:tcW w:w="478" w:type="dxa"/>
            <w:vAlign w:val="center"/>
          </w:tcPr>
          <w:p w:rsidR="00A22A5D" w:rsidRDefault="00A22A5D">
            <w:pPr>
              <w:widowControl/>
              <w:spacing w:line="300" w:lineRule="exact"/>
              <w:jc w:val="center"/>
              <w:rPr>
                <w:kern w:val="0"/>
                <w:sz w:val="24"/>
              </w:rPr>
            </w:pPr>
          </w:p>
        </w:tc>
        <w:tc>
          <w:tcPr>
            <w:tcW w:w="482" w:type="dxa"/>
            <w:gridSpan w:val="2"/>
            <w:vAlign w:val="center"/>
          </w:tcPr>
          <w:p w:rsidR="00A22A5D" w:rsidRDefault="00A22A5D">
            <w:pPr>
              <w:widowControl/>
              <w:spacing w:line="300" w:lineRule="exact"/>
              <w:jc w:val="center"/>
              <w:rPr>
                <w:kern w:val="0"/>
                <w:sz w:val="24"/>
              </w:rPr>
            </w:pPr>
          </w:p>
        </w:tc>
        <w:tc>
          <w:tcPr>
            <w:tcW w:w="482" w:type="dxa"/>
            <w:vAlign w:val="center"/>
          </w:tcPr>
          <w:p w:rsidR="00A22A5D" w:rsidRDefault="00A22A5D">
            <w:pPr>
              <w:widowControl/>
              <w:spacing w:line="300" w:lineRule="exact"/>
              <w:jc w:val="center"/>
              <w:rPr>
                <w:kern w:val="0"/>
                <w:sz w:val="24"/>
              </w:rPr>
            </w:pPr>
          </w:p>
        </w:tc>
        <w:tc>
          <w:tcPr>
            <w:tcW w:w="482" w:type="dxa"/>
            <w:vAlign w:val="center"/>
          </w:tcPr>
          <w:p w:rsidR="00A22A5D" w:rsidRDefault="00A22A5D">
            <w:pPr>
              <w:widowControl/>
              <w:spacing w:line="300" w:lineRule="exact"/>
              <w:jc w:val="center"/>
              <w:rPr>
                <w:kern w:val="0"/>
                <w:sz w:val="24"/>
              </w:rPr>
            </w:pPr>
          </w:p>
        </w:tc>
        <w:tc>
          <w:tcPr>
            <w:tcW w:w="462" w:type="dxa"/>
            <w:vAlign w:val="center"/>
          </w:tcPr>
          <w:p w:rsidR="00A22A5D" w:rsidRDefault="00A22A5D">
            <w:pPr>
              <w:widowControl/>
              <w:spacing w:line="300" w:lineRule="exact"/>
              <w:jc w:val="center"/>
              <w:rPr>
                <w:kern w:val="0"/>
                <w:sz w:val="24"/>
              </w:rPr>
            </w:pPr>
          </w:p>
        </w:tc>
      </w:tr>
      <w:tr w:rsidR="00A22A5D">
        <w:trPr>
          <w:jc w:val="center"/>
        </w:trPr>
        <w:tc>
          <w:tcPr>
            <w:tcW w:w="1264" w:type="dxa"/>
            <w:vMerge/>
            <w:vAlign w:val="center"/>
          </w:tcPr>
          <w:p w:rsidR="00A22A5D" w:rsidRDefault="00A22A5D">
            <w:pPr>
              <w:widowControl/>
              <w:spacing w:line="300" w:lineRule="exact"/>
              <w:jc w:val="center"/>
              <w:rPr>
                <w:kern w:val="0"/>
                <w:sz w:val="24"/>
              </w:rPr>
            </w:pPr>
          </w:p>
        </w:tc>
        <w:tc>
          <w:tcPr>
            <w:tcW w:w="943" w:type="dxa"/>
            <w:vAlign w:val="center"/>
          </w:tcPr>
          <w:p w:rsidR="00A22A5D" w:rsidRDefault="00A22A5D">
            <w:pPr>
              <w:widowControl/>
              <w:spacing w:line="300" w:lineRule="exact"/>
              <w:jc w:val="center"/>
              <w:rPr>
                <w:kern w:val="0"/>
                <w:sz w:val="24"/>
              </w:rPr>
            </w:pPr>
          </w:p>
        </w:tc>
        <w:tc>
          <w:tcPr>
            <w:tcW w:w="1259" w:type="dxa"/>
            <w:gridSpan w:val="2"/>
            <w:vAlign w:val="center"/>
          </w:tcPr>
          <w:p w:rsidR="00A22A5D" w:rsidRDefault="00A22A5D">
            <w:pPr>
              <w:widowControl/>
              <w:spacing w:line="300" w:lineRule="exact"/>
              <w:jc w:val="center"/>
              <w:rPr>
                <w:kern w:val="0"/>
                <w:sz w:val="24"/>
              </w:rPr>
            </w:pPr>
          </w:p>
        </w:tc>
        <w:tc>
          <w:tcPr>
            <w:tcW w:w="945" w:type="dxa"/>
            <w:gridSpan w:val="3"/>
            <w:vAlign w:val="center"/>
          </w:tcPr>
          <w:p w:rsidR="00A22A5D" w:rsidRDefault="00A22A5D">
            <w:pPr>
              <w:widowControl/>
              <w:spacing w:line="300" w:lineRule="exact"/>
              <w:jc w:val="center"/>
              <w:rPr>
                <w:kern w:val="0"/>
                <w:sz w:val="24"/>
              </w:rPr>
            </w:pPr>
          </w:p>
        </w:tc>
        <w:tc>
          <w:tcPr>
            <w:tcW w:w="635" w:type="dxa"/>
            <w:vAlign w:val="center"/>
          </w:tcPr>
          <w:p w:rsidR="00A22A5D" w:rsidRDefault="00A22A5D">
            <w:pPr>
              <w:widowControl/>
              <w:spacing w:line="300" w:lineRule="exact"/>
              <w:jc w:val="center"/>
              <w:rPr>
                <w:kern w:val="0"/>
                <w:sz w:val="24"/>
              </w:rPr>
            </w:pPr>
          </w:p>
        </w:tc>
        <w:tc>
          <w:tcPr>
            <w:tcW w:w="602" w:type="dxa"/>
            <w:vAlign w:val="center"/>
          </w:tcPr>
          <w:p w:rsidR="00A22A5D" w:rsidRDefault="00A22A5D">
            <w:pPr>
              <w:widowControl/>
              <w:spacing w:line="300" w:lineRule="exact"/>
              <w:jc w:val="center"/>
              <w:rPr>
                <w:kern w:val="0"/>
                <w:sz w:val="24"/>
              </w:rPr>
            </w:pPr>
          </w:p>
        </w:tc>
        <w:tc>
          <w:tcPr>
            <w:tcW w:w="456" w:type="dxa"/>
            <w:gridSpan w:val="2"/>
            <w:vAlign w:val="center"/>
          </w:tcPr>
          <w:p w:rsidR="00A22A5D" w:rsidRDefault="00A22A5D">
            <w:pPr>
              <w:widowControl/>
              <w:spacing w:line="300" w:lineRule="exact"/>
              <w:jc w:val="center"/>
              <w:rPr>
                <w:kern w:val="0"/>
                <w:sz w:val="24"/>
              </w:rPr>
            </w:pPr>
          </w:p>
        </w:tc>
        <w:tc>
          <w:tcPr>
            <w:tcW w:w="740" w:type="dxa"/>
            <w:gridSpan w:val="2"/>
            <w:vAlign w:val="center"/>
          </w:tcPr>
          <w:p w:rsidR="00A22A5D" w:rsidRDefault="00A22A5D">
            <w:pPr>
              <w:widowControl/>
              <w:spacing w:line="300" w:lineRule="exact"/>
              <w:jc w:val="center"/>
              <w:rPr>
                <w:kern w:val="0"/>
                <w:sz w:val="24"/>
              </w:rPr>
            </w:pPr>
          </w:p>
        </w:tc>
        <w:tc>
          <w:tcPr>
            <w:tcW w:w="478" w:type="dxa"/>
            <w:vAlign w:val="center"/>
          </w:tcPr>
          <w:p w:rsidR="00A22A5D" w:rsidRDefault="00A22A5D">
            <w:pPr>
              <w:widowControl/>
              <w:spacing w:line="300" w:lineRule="exact"/>
              <w:jc w:val="center"/>
              <w:rPr>
                <w:kern w:val="0"/>
                <w:sz w:val="24"/>
              </w:rPr>
            </w:pPr>
          </w:p>
        </w:tc>
        <w:tc>
          <w:tcPr>
            <w:tcW w:w="482" w:type="dxa"/>
            <w:gridSpan w:val="2"/>
            <w:vAlign w:val="center"/>
          </w:tcPr>
          <w:p w:rsidR="00A22A5D" w:rsidRDefault="00A22A5D">
            <w:pPr>
              <w:widowControl/>
              <w:spacing w:line="300" w:lineRule="exact"/>
              <w:jc w:val="center"/>
              <w:rPr>
                <w:kern w:val="0"/>
                <w:sz w:val="24"/>
              </w:rPr>
            </w:pPr>
          </w:p>
        </w:tc>
        <w:tc>
          <w:tcPr>
            <w:tcW w:w="482" w:type="dxa"/>
            <w:vAlign w:val="center"/>
          </w:tcPr>
          <w:p w:rsidR="00A22A5D" w:rsidRDefault="00A22A5D">
            <w:pPr>
              <w:widowControl/>
              <w:spacing w:line="300" w:lineRule="exact"/>
              <w:jc w:val="center"/>
              <w:rPr>
                <w:kern w:val="0"/>
                <w:sz w:val="24"/>
              </w:rPr>
            </w:pPr>
          </w:p>
        </w:tc>
        <w:tc>
          <w:tcPr>
            <w:tcW w:w="482" w:type="dxa"/>
            <w:vAlign w:val="center"/>
          </w:tcPr>
          <w:p w:rsidR="00A22A5D" w:rsidRDefault="00A22A5D">
            <w:pPr>
              <w:widowControl/>
              <w:spacing w:line="300" w:lineRule="exact"/>
              <w:jc w:val="center"/>
              <w:rPr>
                <w:kern w:val="0"/>
                <w:sz w:val="24"/>
              </w:rPr>
            </w:pPr>
          </w:p>
        </w:tc>
        <w:tc>
          <w:tcPr>
            <w:tcW w:w="462" w:type="dxa"/>
            <w:vAlign w:val="center"/>
          </w:tcPr>
          <w:p w:rsidR="00A22A5D" w:rsidRDefault="00A22A5D">
            <w:pPr>
              <w:widowControl/>
              <w:spacing w:line="300" w:lineRule="exact"/>
              <w:jc w:val="center"/>
              <w:rPr>
                <w:kern w:val="0"/>
                <w:sz w:val="24"/>
              </w:rPr>
            </w:pPr>
          </w:p>
        </w:tc>
      </w:tr>
      <w:tr w:rsidR="00A22A5D">
        <w:trPr>
          <w:jc w:val="center"/>
        </w:trPr>
        <w:tc>
          <w:tcPr>
            <w:tcW w:w="1264" w:type="dxa"/>
            <w:vMerge/>
            <w:vAlign w:val="center"/>
          </w:tcPr>
          <w:p w:rsidR="00A22A5D" w:rsidRDefault="00A22A5D">
            <w:pPr>
              <w:widowControl/>
              <w:spacing w:line="300" w:lineRule="exact"/>
              <w:jc w:val="center"/>
              <w:rPr>
                <w:kern w:val="0"/>
                <w:sz w:val="24"/>
              </w:rPr>
            </w:pPr>
          </w:p>
        </w:tc>
        <w:tc>
          <w:tcPr>
            <w:tcW w:w="943" w:type="dxa"/>
            <w:vAlign w:val="center"/>
          </w:tcPr>
          <w:p w:rsidR="00A22A5D" w:rsidRDefault="00A22A5D">
            <w:pPr>
              <w:widowControl/>
              <w:spacing w:line="300" w:lineRule="exact"/>
              <w:jc w:val="center"/>
              <w:rPr>
                <w:kern w:val="0"/>
                <w:sz w:val="24"/>
              </w:rPr>
            </w:pPr>
          </w:p>
        </w:tc>
        <w:tc>
          <w:tcPr>
            <w:tcW w:w="1259" w:type="dxa"/>
            <w:gridSpan w:val="2"/>
            <w:vAlign w:val="center"/>
          </w:tcPr>
          <w:p w:rsidR="00A22A5D" w:rsidRDefault="00A22A5D">
            <w:pPr>
              <w:widowControl/>
              <w:spacing w:line="300" w:lineRule="exact"/>
              <w:jc w:val="center"/>
              <w:rPr>
                <w:kern w:val="0"/>
                <w:sz w:val="24"/>
              </w:rPr>
            </w:pPr>
          </w:p>
        </w:tc>
        <w:tc>
          <w:tcPr>
            <w:tcW w:w="945" w:type="dxa"/>
            <w:gridSpan w:val="3"/>
            <w:vAlign w:val="center"/>
          </w:tcPr>
          <w:p w:rsidR="00A22A5D" w:rsidRDefault="00A22A5D">
            <w:pPr>
              <w:widowControl/>
              <w:spacing w:line="300" w:lineRule="exact"/>
              <w:jc w:val="center"/>
              <w:rPr>
                <w:kern w:val="0"/>
                <w:sz w:val="24"/>
              </w:rPr>
            </w:pPr>
          </w:p>
        </w:tc>
        <w:tc>
          <w:tcPr>
            <w:tcW w:w="635" w:type="dxa"/>
            <w:vAlign w:val="center"/>
          </w:tcPr>
          <w:p w:rsidR="00A22A5D" w:rsidRDefault="00A22A5D">
            <w:pPr>
              <w:widowControl/>
              <w:spacing w:line="300" w:lineRule="exact"/>
              <w:jc w:val="center"/>
              <w:rPr>
                <w:kern w:val="0"/>
                <w:sz w:val="24"/>
              </w:rPr>
            </w:pPr>
          </w:p>
        </w:tc>
        <w:tc>
          <w:tcPr>
            <w:tcW w:w="602" w:type="dxa"/>
            <w:vAlign w:val="center"/>
          </w:tcPr>
          <w:p w:rsidR="00A22A5D" w:rsidRDefault="00A22A5D">
            <w:pPr>
              <w:widowControl/>
              <w:spacing w:line="300" w:lineRule="exact"/>
              <w:jc w:val="center"/>
              <w:rPr>
                <w:kern w:val="0"/>
                <w:sz w:val="24"/>
              </w:rPr>
            </w:pPr>
          </w:p>
        </w:tc>
        <w:tc>
          <w:tcPr>
            <w:tcW w:w="456" w:type="dxa"/>
            <w:gridSpan w:val="2"/>
            <w:vAlign w:val="center"/>
          </w:tcPr>
          <w:p w:rsidR="00A22A5D" w:rsidRDefault="00A22A5D">
            <w:pPr>
              <w:widowControl/>
              <w:spacing w:line="300" w:lineRule="exact"/>
              <w:jc w:val="center"/>
              <w:rPr>
                <w:kern w:val="0"/>
                <w:sz w:val="24"/>
              </w:rPr>
            </w:pPr>
          </w:p>
        </w:tc>
        <w:tc>
          <w:tcPr>
            <w:tcW w:w="740" w:type="dxa"/>
            <w:gridSpan w:val="2"/>
            <w:vAlign w:val="center"/>
          </w:tcPr>
          <w:p w:rsidR="00A22A5D" w:rsidRDefault="00A22A5D">
            <w:pPr>
              <w:widowControl/>
              <w:spacing w:line="300" w:lineRule="exact"/>
              <w:jc w:val="center"/>
              <w:rPr>
                <w:kern w:val="0"/>
                <w:sz w:val="24"/>
              </w:rPr>
            </w:pPr>
          </w:p>
        </w:tc>
        <w:tc>
          <w:tcPr>
            <w:tcW w:w="478" w:type="dxa"/>
            <w:vAlign w:val="center"/>
          </w:tcPr>
          <w:p w:rsidR="00A22A5D" w:rsidRDefault="00A22A5D">
            <w:pPr>
              <w:widowControl/>
              <w:spacing w:line="300" w:lineRule="exact"/>
              <w:jc w:val="center"/>
              <w:rPr>
                <w:kern w:val="0"/>
                <w:sz w:val="24"/>
              </w:rPr>
            </w:pPr>
          </w:p>
        </w:tc>
        <w:tc>
          <w:tcPr>
            <w:tcW w:w="482" w:type="dxa"/>
            <w:gridSpan w:val="2"/>
            <w:vAlign w:val="center"/>
          </w:tcPr>
          <w:p w:rsidR="00A22A5D" w:rsidRDefault="00A22A5D">
            <w:pPr>
              <w:widowControl/>
              <w:spacing w:line="300" w:lineRule="exact"/>
              <w:jc w:val="center"/>
              <w:rPr>
                <w:kern w:val="0"/>
                <w:sz w:val="24"/>
              </w:rPr>
            </w:pPr>
          </w:p>
        </w:tc>
        <w:tc>
          <w:tcPr>
            <w:tcW w:w="482" w:type="dxa"/>
            <w:vAlign w:val="center"/>
          </w:tcPr>
          <w:p w:rsidR="00A22A5D" w:rsidRDefault="00A22A5D">
            <w:pPr>
              <w:widowControl/>
              <w:spacing w:line="300" w:lineRule="exact"/>
              <w:jc w:val="center"/>
              <w:rPr>
                <w:kern w:val="0"/>
                <w:sz w:val="24"/>
              </w:rPr>
            </w:pPr>
          </w:p>
        </w:tc>
        <w:tc>
          <w:tcPr>
            <w:tcW w:w="482" w:type="dxa"/>
            <w:vAlign w:val="center"/>
          </w:tcPr>
          <w:p w:rsidR="00A22A5D" w:rsidRDefault="00A22A5D">
            <w:pPr>
              <w:widowControl/>
              <w:spacing w:line="300" w:lineRule="exact"/>
              <w:jc w:val="center"/>
              <w:rPr>
                <w:kern w:val="0"/>
                <w:sz w:val="24"/>
              </w:rPr>
            </w:pPr>
          </w:p>
        </w:tc>
        <w:tc>
          <w:tcPr>
            <w:tcW w:w="462" w:type="dxa"/>
            <w:vAlign w:val="center"/>
          </w:tcPr>
          <w:p w:rsidR="00A22A5D" w:rsidRDefault="00A22A5D">
            <w:pPr>
              <w:widowControl/>
              <w:spacing w:line="300" w:lineRule="exact"/>
              <w:jc w:val="center"/>
              <w:rPr>
                <w:kern w:val="0"/>
                <w:sz w:val="24"/>
              </w:rPr>
            </w:pPr>
          </w:p>
        </w:tc>
      </w:tr>
      <w:tr w:rsidR="00A22A5D">
        <w:trPr>
          <w:jc w:val="center"/>
        </w:trPr>
        <w:tc>
          <w:tcPr>
            <w:tcW w:w="1264" w:type="dxa"/>
            <w:vMerge/>
            <w:vAlign w:val="center"/>
          </w:tcPr>
          <w:p w:rsidR="00A22A5D" w:rsidRDefault="00A22A5D">
            <w:pPr>
              <w:widowControl/>
              <w:spacing w:line="300" w:lineRule="exact"/>
              <w:jc w:val="center"/>
              <w:rPr>
                <w:kern w:val="0"/>
                <w:sz w:val="24"/>
              </w:rPr>
            </w:pPr>
          </w:p>
        </w:tc>
        <w:tc>
          <w:tcPr>
            <w:tcW w:w="943" w:type="dxa"/>
            <w:vAlign w:val="center"/>
          </w:tcPr>
          <w:p w:rsidR="00A22A5D" w:rsidRDefault="00A22A5D">
            <w:pPr>
              <w:widowControl/>
              <w:spacing w:line="300" w:lineRule="exact"/>
              <w:jc w:val="center"/>
              <w:rPr>
                <w:kern w:val="0"/>
                <w:sz w:val="24"/>
              </w:rPr>
            </w:pPr>
          </w:p>
        </w:tc>
        <w:tc>
          <w:tcPr>
            <w:tcW w:w="1259" w:type="dxa"/>
            <w:gridSpan w:val="2"/>
            <w:vAlign w:val="center"/>
          </w:tcPr>
          <w:p w:rsidR="00A22A5D" w:rsidRDefault="00A22A5D">
            <w:pPr>
              <w:widowControl/>
              <w:spacing w:line="300" w:lineRule="exact"/>
              <w:jc w:val="center"/>
              <w:rPr>
                <w:kern w:val="0"/>
                <w:sz w:val="24"/>
              </w:rPr>
            </w:pPr>
          </w:p>
        </w:tc>
        <w:tc>
          <w:tcPr>
            <w:tcW w:w="945" w:type="dxa"/>
            <w:gridSpan w:val="3"/>
            <w:vAlign w:val="center"/>
          </w:tcPr>
          <w:p w:rsidR="00A22A5D" w:rsidRDefault="00A22A5D">
            <w:pPr>
              <w:widowControl/>
              <w:spacing w:line="300" w:lineRule="exact"/>
              <w:jc w:val="center"/>
              <w:rPr>
                <w:kern w:val="0"/>
                <w:sz w:val="24"/>
              </w:rPr>
            </w:pPr>
          </w:p>
        </w:tc>
        <w:tc>
          <w:tcPr>
            <w:tcW w:w="635" w:type="dxa"/>
            <w:vAlign w:val="center"/>
          </w:tcPr>
          <w:p w:rsidR="00A22A5D" w:rsidRDefault="00A22A5D">
            <w:pPr>
              <w:widowControl/>
              <w:spacing w:line="300" w:lineRule="exact"/>
              <w:jc w:val="center"/>
              <w:rPr>
                <w:kern w:val="0"/>
                <w:sz w:val="24"/>
              </w:rPr>
            </w:pPr>
          </w:p>
        </w:tc>
        <w:tc>
          <w:tcPr>
            <w:tcW w:w="602" w:type="dxa"/>
            <w:vAlign w:val="center"/>
          </w:tcPr>
          <w:p w:rsidR="00A22A5D" w:rsidRDefault="00A22A5D">
            <w:pPr>
              <w:widowControl/>
              <w:spacing w:line="300" w:lineRule="exact"/>
              <w:jc w:val="center"/>
              <w:rPr>
                <w:kern w:val="0"/>
                <w:sz w:val="24"/>
              </w:rPr>
            </w:pPr>
          </w:p>
        </w:tc>
        <w:tc>
          <w:tcPr>
            <w:tcW w:w="456" w:type="dxa"/>
            <w:gridSpan w:val="2"/>
            <w:vAlign w:val="center"/>
          </w:tcPr>
          <w:p w:rsidR="00A22A5D" w:rsidRDefault="00A22A5D">
            <w:pPr>
              <w:widowControl/>
              <w:spacing w:line="300" w:lineRule="exact"/>
              <w:jc w:val="center"/>
              <w:rPr>
                <w:kern w:val="0"/>
                <w:sz w:val="24"/>
              </w:rPr>
            </w:pPr>
          </w:p>
        </w:tc>
        <w:tc>
          <w:tcPr>
            <w:tcW w:w="740" w:type="dxa"/>
            <w:gridSpan w:val="2"/>
            <w:vAlign w:val="center"/>
          </w:tcPr>
          <w:p w:rsidR="00A22A5D" w:rsidRDefault="00A22A5D">
            <w:pPr>
              <w:widowControl/>
              <w:spacing w:line="300" w:lineRule="exact"/>
              <w:jc w:val="center"/>
              <w:rPr>
                <w:kern w:val="0"/>
                <w:sz w:val="24"/>
              </w:rPr>
            </w:pPr>
          </w:p>
        </w:tc>
        <w:tc>
          <w:tcPr>
            <w:tcW w:w="478" w:type="dxa"/>
            <w:vAlign w:val="center"/>
          </w:tcPr>
          <w:p w:rsidR="00A22A5D" w:rsidRDefault="00A22A5D">
            <w:pPr>
              <w:widowControl/>
              <w:spacing w:line="300" w:lineRule="exact"/>
              <w:jc w:val="center"/>
              <w:rPr>
                <w:kern w:val="0"/>
                <w:sz w:val="24"/>
              </w:rPr>
            </w:pPr>
          </w:p>
        </w:tc>
        <w:tc>
          <w:tcPr>
            <w:tcW w:w="482" w:type="dxa"/>
            <w:gridSpan w:val="2"/>
            <w:vAlign w:val="center"/>
          </w:tcPr>
          <w:p w:rsidR="00A22A5D" w:rsidRDefault="00A22A5D">
            <w:pPr>
              <w:widowControl/>
              <w:spacing w:line="300" w:lineRule="exact"/>
              <w:jc w:val="center"/>
              <w:rPr>
                <w:kern w:val="0"/>
                <w:sz w:val="24"/>
              </w:rPr>
            </w:pPr>
          </w:p>
        </w:tc>
        <w:tc>
          <w:tcPr>
            <w:tcW w:w="482" w:type="dxa"/>
            <w:vAlign w:val="center"/>
          </w:tcPr>
          <w:p w:rsidR="00A22A5D" w:rsidRDefault="00A22A5D">
            <w:pPr>
              <w:widowControl/>
              <w:spacing w:line="300" w:lineRule="exact"/>
              <w:jc w:val="center"/>
              <w:rPr>
                <w:kern w:val="0"/>
                <w:sz w:val="24"/>
              </w:rPr>
            </w:pPr>
          </w:p>
        </w:tc>
        <w:tc>
          <w:tcPr>
            <w:tcW w:w="482" w:type="dxa"/>
            <w:vAlign w:val="center"/>
          </w:tcPr>
          <w:p w:rsidR="00A22A5D" w:rsidRDefault="00A22A5D">
            <w:pPr>
              <w:widowControl/>
              <w:spacing w:line="300" w:lineRule="exact"/>
              <w:jc w:val="center"/>
              <w:rPr>
                <w:kern w:val="0"/>
                <w:sz w:val="24"/>
              </w:rPr>
            </w:pPr>
          </w:p>
        </w:tc>
        <w:tc>
          <w:tcPr>
            <w:tcW w:w="462" w:type="dxa"/>
            <w:vAlign w:val="center"/>
          </w:tcPr>
          <w:p w:rsidR="00A22A5D" w:rsidRDefault="00A22A5D">
            <w:pPr>
              <w:widowControl/>
              <w:spacing w:line="300" w:lineRule="exact"/>
              <w:jc w:val="center"/>
              <w:rPr>
                <w:kern w:val="0"/>
                <w:sz w:val="24"/>
              </w:rPr>
            </w:pPr>
          </w:p>
        </w:tc>
      </w:tr>
      <w:tr w:rsidR="00A22A5D">
        <w:trPr>
          <w:jc w:val="center"/>
        </w:trPr>
        <w:tc>
          <w:tcPr>
            <w:tcW w:w="1264" w:type="dxa"/>
            <w:vMerge/>
            <w:vAlign w:val="center"/>
          </w:tcPr>
          <w:p w:rsidR="00A22A5D" w:rsidRDefault="00A22A5D">
            <w:pPr>
              <w:widowControl/>
              <w:spacing w:line="300" w:lineRule="exact"/>
              <w:jc w:val="center"/>
              <w:rPr>
                <w:kern w:val="0"/>
                <w:sz w:val="24"/>
              </w:rPr>
            </w:pPr>
          </w:p>
        </w:tc>
        <w:tc>
          <w:tcPr>
            <w:tcW w:w="943" w:type="dxa"/>
            <w:vAlign w:val="center"/>
          </w:tcPr>
          <w:p w:rsidR="00A22A5D" w:rsidRDefault="00A22A5D">
            <w:pPr>
              <w:widowControl/>
              <w:spacing w:line="300" w:lineRule="exact"/>
              <w:jc w:val="center"/>
              <w:rPr>
                <w:kern w:val="0"/>
                <w:sz w:val="24"/>
              </w:rPr>
            </w:pPr>
          </w:p>
        </w:tc>
        <w:tc>
          <w:tcPr>
            <w:tcW w:w="1259" w:type="dxa"/>
            <w:gridSpan w:val="2"/>
            <w:vAlign w:val="center"/>
          </w:tcPr>
          <w:p w:rsidR="00A22A5D" w:rsidRDefault="00A22A5D">
            <w:pPr>
              <w:widowControl/>
              <w:spacing w:line="300" w:lineRule="exact"/>
              <w:jc w:val="center"/>
              <w:rPr>
                <w:kern w:val="0"/>
                <w:sz w:val="24"/>
              </w:rPr>
            </w:pPr>
          </w:p>
        </w:tc>
        <w:tc>
          <w:tcPr>
            <w:tcW w:w="945" w:type="dxa"/>
            <w:gridSpan w:val="3"/>
            <w:vAlign w:val="center"/>
          </w:tcPr>
          <w:p w:rsidR="00A22A5D" w:rsidRDefault="00A22A5D">
            <w:pPr>
              <w:widowControl/>
              <w:spacing w:line="300" w:lineRule="exact"/>
              <w:jc w:val="center"/>
              <w:rPr>
                <w:kern w:val="0"/>
                <w:sz w:val="24"/>
              </w:rPr>
            </w:pPr>
          </w:p>
        </w:tc>
        <w:tc>
          <w:tcPr>
            <w:tcW w:w="635" w:type="dxa"/>
            <w:vAlign w:val="center"/>
          </w:tcPr>
          <w:p w:rsidR="00A22A5D" w:rsidRDefault="00A22A5D">
            <w:pPr>
              <w:widowControl/>
              <w:spacing w:line="300" w:lineRule="exact"/>
              <w:jc w:val="center"/>
              <w:rPr>
                <w:kern w:val="0"/>
                <w:sz w:val="24"/>
              </w:rPr>
            </w:pPr>
          </w:p>
        </w:tc>
        <w:tc>
          <w:tcPr>
            <w:tcW w:w="602" w:type="dxa"/>
            <w:vAlign w:val="center"/>
          </w:tcPr>
          <w:p w:rsidR="00A22A5D" w:rsidRDefault="00A22A5D">
            <w:pPr>
              <w:widowControl/>
              <w:spacing w:line="300" w:lineRule="exact"/>
              <w:jc w:val="center"/>
              <w:rPr>
                <w:kern w:val="0"/>
                <w:sz w:val="24"/>
              </w:rPr>
            </w:pPr>
          </w:p>
        </w:tc>
        <w:tc>
          <w:tcPr>
            <w:tcW w:w="456" w:type="dxa"/>
            <w:gridSpan w:val="2"/>
            <w:vAlign w:val="center"/>
          </w:tcPr>
          <w:p w:rsidR="00A22A5D" w:rsidRDefault="00A22A5D">
            <w:pPr>
              <w:widowControl/>
              <w:spacing w:line="300" w:lineRule="exact"/>
              <w:jc w:val="center"/>
              <w:rPr>
                <w:kern w:val="0"/>
                <w:sz w:val="24"/>
              </w:rPr>
            </w:pPr>
          </w:p>
        </w:tc>
        <w:tc>
          <w:tcPr>
            <w:tcW w:w="740" w:type="dxa"/>
            <w:gridSpan w:val="2"/>
            <w:vAlign w:val="center"/>
          </w:tcPr>
          <w:p w:rsidR="00A22A5D" w:rsidRDefault="00A22A5D">
            <w:pPr>
              <w:widowControl/>
              <w:spacing w:line="300" w:lineRule="exact"/>
              <w:jc w:val="center"/>
              <w:rPr>
                <w:kern w:val="0"/>
                <w:sz w:val="24"/>
              </w:rPr>
            </w:pPr>
          </w:p>
        </w:tc>
        <w:tc>
          <w:tcPr>
            <w:tcW w:w="478" w:type="dxa"/>
            <w:vAlign w:val="center"/>
          </w:tcPr>
          <w:p w:rsidR="00A22A5D" w:rsidRDefault="00A22A5D">
            <w:pPr>
              <w:widowControl/>
              <w:spacing w:line="300" w:lineRule="exact"/>
              <w:jc w:val="center"/>
              <w:rPr>
                <w:kern w:val="0"/>
                <w:sz w:val="24"/>
              </w:rPr>
            </w:pPr>
          </w:p>
        </w:tc>
        <w:tc>
          <w:tcPr>
            <w:tcW w:w="482" w:type="dxa"/>
            <w:gridSpan w:val="2"/>
            <w:vAlign w:val="center"/>
          </w:tcPr>
          <w:p w:rsidR="00A22A5D" w:rsidRDefault="00A22A5D">
            <w:pPr>
              <w:widowControl/>
              <w:spacing w:line="300" w:lineRule="exact"/>
              <w:jc w:val="center"/>
              <w:rPr>
                <w:kern w:val="0"/>
                <w:sz w:val="24"/>
              </w:rPr>
            </w:pPr>
          </w:p>
        </w:tc>
        <w:tc>
          <w:tcPr>
            <w:tcW w:w="482" w:type="dxa"/>
            <w:vAlign w:val="center"/>
          </w:tcPr>
          <w:p w:rsidR="00A22A5D" w:rsidRDefault="00A22A5D">
            <w:pPr>
              <w:widowControl/>
              <w:spacing w:line="300" w:lineRule="exact"/>
              <w:jc w:val="center"/>
              <w:rPr>
                <w:kern w:val="0"/>
                <w:sz w:val="24"/>
              </w:rPr>
            </w:pPr>
          </w:p>
        </w:tc>
        <w:tc>
          <w:tcPr>
            <w:tcW w:w="482" w:type="dxa"/>
            <w:vAlign w:val="center"/>
          </w:tcPr>
          <w:p w:rsidR="00A22A5D" w:rsidRDefault="00A22A5D">
            <w:pPr>
              <w:widowControl/>
              <w:spacing w:line="300" w:lineRule="exact"/>
              <w:jc w:val="center"/>
              <w:rPr>
                <w:kern w:val="0"/>
                <w:sz w:val="24"/>
              </w:rPr>
            </w:pPr>
          </w:p>
        </w:tc>
        <w:tc>
          <w:tcPr>
            <w:tcW w:w="462" w:type="dxa"/>
            <w:vAlign w:val="center"/>
          </w:tcPr>
          <w:p w:rsidR="00A22A5D" w:rsidRDefault="00A22A5D">
            <w:pPr>
              <w:widowControl/>
              <w:spacing w:line="300" w:lineRule="exact"/>
              <w:jc w:val="center"/>
              <w:rPr>
                <w:kern w:val="0"/>
                <w:sz w:val="24"/>
              </w:rPr>
            </w:pPr>
          </w:p>
        </w:tc>
      </w:tr>
      <w:tr w:rsidR="00A22A5D">
        <w:trPr>
          <w:jc w:val="center"/>
        </w:trPr>
        <w:tc>
          <w:tcPr>
            <w:tcW w:w="1264" w:type="dxa"/>
            <w:vMerge w:val="restart"/>
            <w:vAlign w:val="center"/>
          </w:tcPr>
          <w:p w:rsidR="00A22A5D" w:rsidRDefault="009C19EC">
            <w:pPr>
              <w:widowControl/>
              <w:spacing w:line="300" w:lineRule="exact"/>
              <w:jc w:val="center"/>
              <w:rPr>
                <w:kern w:val="0"/>
                <w:sz w:val="24"/>
              </w:rPr>
            </w:pPr>
            <w:r>
              <w:rPr>
                <w:rFonts w:hint="eastAsia"/>
                <w:kern w:val="0"/>
                <w:sz w:val="24"/>
              </w:rPr>
              <w:t>通讯供电供水交通受损情况</w:t>
            </w:r>
          </w:p>
        </w:tc>
        <w:tc>
          <w:tcPr>
            <w:tcW w:w="943" w:type="dxa"/>
            <w:vAlign w:val="center"/>
          </w:tcPr>
          <w:p w:rsidR="00A22A5D" w:rsidRDefault="009C19EC">
            <w:pPr>
              <w:widowControl/>
              <w:spacing w:line="300" w:lineRule="exact"/>
              <w:jc w:val="center"/>
              <w:rPr>
                <w:kern w:val="0"/>
                <w:sz w:val="24"/>
              </w:rPr>
            </w:pPr>
            <w:r>
              <w:rPr>
                <w:rFonts w:hint="eastAsia"/>
                <w:kern w:val="0"/>
                <w:sz w:val="24"/>
              </w:rPr>
              <w:t>通讯</w:t>
            </w:r>
          </w:p>
        </w:tc>
        <w:tc>
          <w:tcPr>
            <w:tcW w:w="1259" w:type="dxa"/>
            <w:gridSpan w:val="2"/>
            <w:vAlign w:val="center"/>
          </w:tcPr>
          <w:p w:rsidR="00A22A5D" w:rsidRDefault="00A22A5D">
            <w:pPr>
              <w:widowControl/>
              <w:spacing w:line="300" w:lineRule="exact"/>
              <w:jc w:val="center"/>
              <w:rPr>
                <w:kern w:val="0"/>
                <w:sz w:val="24"/>
              </w:rPr>
            </w:pPr>
          </w:p>
        </w:tc>
        <w:tc>
          <w:tcPr>
            <w:tcW w:w="945" w:type="dxa"/>
            <w:gridSpan w:val="3"/>
            <w:vAlign w:val="center"/>
          </w:tcPr>
          <w:p w:rsidR="00A22A5D" w:rsidRDefault="00A22A5D">
            <w:pPr>
              <w:widowControl/>
              <w:spacing w:line="300" w:lineRule="exact"/>
              <w:jc w:val="center"/>
              <w:rPr>
                <w:kern w:val="0"/>
                <w:sz w:val="24"/>
              </w:rPr>
            </w:pPr>
          </w:p>
        </w:tc>
        <w:tc>
          <w:tcPr>
            <w:tcW w:w="635" w:type="dxa"/>
            <w:vAlign w:val="center"/>
          </w:tcPr>
          <w:p w:rsidR="00A22A5D" w:rsidRDefault="00A22A5D">
            <w:pPr>
              <w:widowControl/>
              <w:spacing w:line="300" w:lineRule="exact"/>
              <w:jc w:val="center"/>
              <w:rPr>
                <w:kern w:val="0"/>
                <w:sz w:val="24"/>
              </w:rPr>
            </w:pPr>
          </w:p>
        </w:tc>
        <w:tc>
          <w:tcPr>
            <w:tcW w:w="602" w:type="dxa"/>
            <w:vAlign w:val="center"/>
          </w:tcPr>
          <w:p w:rsidR="00A22A5D" w:rsidRDefault="00A22A5D">
            <w:pPr>
              <w:widowControl/>
              <w:spacing w:line="300" w:lineRule="exact"/>
              <w:jc w:val="center"/>
              <w:rPr>
                <w:kern w:val="0"/>
                <w:sz w:val="24"/>
              </w:rPr>
            </w:pPr>
          </w:p>
        </w:tc>
        <w:tc>
          <w:tcPr>
            <w:tcW w:w="456" w:type="dxa"/>
            <w:gridSpan w:val="2"/>
            <w:vAlign w:val="center"/>
          </w:tcPr>
          <w:p w:rsidR="00A22A5D" w:rsidRDefault="00A22A5D">
            <w:pPr>
              <w:widowControl/>
              <w:spacing w:line="300" w:lineRule="exact"/>
              <w:jc w:val="center"/>
              <w:rPr>
                <w:kern w:val="0"/>
                <w:sz w:val="24"/>
              </w:rPr>
            </w:pPr>
          </w:p>
        </w:tc>
        <w:tc>
          <w:tcPr>
            <w:tcW w:w="740" w:type="dxa"/>
            <w:gridSpan w:val="2"/>
            <w:vAlign w:val="center"/>
          </w:tcPr>
          <w:p w:rsidR="00A22A5D" w:rsidRDefault="00A22A5D">
            <w:pPr>
              <w:widowControl/>
              <w:spacing w:line="300" w:lineRule="exact"/>
              <w:jc w:val="center"/>
              <w:rPr>
                <w:kern w:val="0"/>
                <w:sz w:val="24"/>
              </w:rPr>
            </w:pPr>
          </w:p>
        </w:tc>
        <w:tc>
          <w:tcPr>
            <w:tcW w:w="478" w:type="dxa"/>
            <w:vAlign w:val="center"/>
          </w:tcPr>
          <w:p w:rsidR="00A22A5D" w:rsidRDefault="00A22A5D">
            <w:pPr>
              <w:widowControl/>
              <w:spacing w:line="300" w:lineRule="exact"/>
              <w:jc w:val="center"/>
              <w:rPr>
                <w:kern w:val="0"/>
                <w:sz w:val="24"/>
              </w:rPr>
            </w:pPr>
          </w:p>
        </w:tc>
        <w:tc>
          <w:tcPr>
            <w:tcW w:w="482" w:type="dxa"/>
            <w:gridSpan w:val="2"/>
            <w:vAlign w:val="center"/>
          </w:tcPr>
          <w:p w:rsidR="00A22A5D" w:rsidRDefault="00A22A5D">
            <w:pPr>
              <w:widowControl/>
              <w:spacing w:line="300" w:lineRule="exact"/>
              <w:jc w:val="center"/>
              <w:rPr>
                <w:kern w:val="0"/>
                <w:sz w:val="24"/>
              </w:rPr>
            </w:pPr>
          </w:p>
        </w:tc>
        <w:tc>
          <w:tcPr>
            <w:tcW w:w="482" w:type="dxa"/>
            <w:vAlign w:val="center"/>
          </w:tcPr>
          <w:p w:rsidR="00A22A5D" w:rsidRDefault="00A22A5D">
            <w:pPr>
              <w:widowControl/>
              <w:spacing w:line="300" w:lineRule="exact"/>
              <w:jc w:val="center"/>
              <w:rPr>
                <w:kern w:val="0"/>
                <w:sz w:val="24"/>
              </w:rPr>
            </w:pPr>
          </w:p>
        </w:tc>
        <w:tc>
          <w:tcPr>
            <w:tcW w:w="482" w:type="dxa"/>
            <w:vAlign w:val="center"/>
          </w:tcPr>
          <w:p w:rsidR="00A22A5D" w:rsidRDefault="00A22A5D">
            <w:pPr>
              <w:widowControl/>
              <w:spacing w:line="300" w:lineRule="exact"/>
              <w:jc w:val="center"/>
              <w:rPr>
                <w:kern w:val="0"/>
                <w:sz w:val="24"/>
              </w:rPr>
            </w:pPr>
          </w:p>
        </w:tc>
        <w:tc>
          <w:tcPr>
            <w:tcW w:w="462" w:type="dxa"/>
            <w:vAlign w:val="center"/>
          </w:tcPr>
          <w:p w:rsidR="00A22A5D" w:rsidRDefault="00A22A5D">
            <w:pPr>
              <w:widowControl/>
              <w:spacing w:line="300" w:lineRule="exact"/>
              <w:jc w:val="center"/>
              <w:rPr>
                <w:kern w:val="0"/>
                <w:sz w:val="24"/>
              </w:rPr>
            </w:pPr>
          </w:p>
        </w:tc>
      </w:tr>
      <w:tr w:rsidR="00A22A5D">
        <w:trPr>
          <w:jc w:val="center"/>
        </w:trPr>
        <w:tc>
          <w:tcPr>
            <w:tcW w:w="1264" w:type="dxa"/>
            <w:vMerge/>
            <w:vAlign w:val="center"/>
          </w:tcPr>
          <w:p w:rsidR="00A22A5D" w:rsidRDefault="00A22A5D">
            <w:pPr>
              <w:widowControl/>
              <w:spacing w:line="300" w:lineRule="exact"/>
              <w:jc w:val="center"/>
              <w:rPr>
                <w:kern w:val="0"/>
                <w:sz w:val="24"/>
              </w:rPr>
            </w:pPr>
          </w:p>
        </w:tc>
        <w:tc>
          <w:tcPr>
            <w:tcW w:w="943" w:type="dxa"/>
            <w:vAlign w:val="center"/>
          </w:tcPr>
          <w:p w:rsidR="00A22A5D" w:rsidRDefault="009C19EC">
            <w:pPr>
              <w:widowControl/>
              <w:spacing w:line="300" w:lineRule="exact"/>
              <w:jc w:val="center"/>
              <w:rPr>
                <w:kern w:val="0"/>
                <w:sz w:val="24"/>
              </w:rPr>
            </w:pPr>
            <w:r>
              <w:rPr>
                <w:rFonts w:hint="eastAsia"/>
                <w:kern w:val="0"/>
                <w:sz w:val="24"/>
              </w:rPr>
              <w:t>供水</w:t>
            </w:r>
          </w:p>
        </w:tc>
        <w:tc>
          <w:tcPr>
            <w:tcW w:w="1259" w:type="dxa"/>
            <w:gridSpan w:val="2"/>
            <w:vAlign w:val="center"/>
          </w:tcPr>
          <w:p w:rsidR="00A22A5D" w:rsidRDefault="00A22A5D">
            <w:pPr>
              <w:widowControl/>
              <w:spacing w:line="300" w:lineRule="exact"/>
              <w:jc w:val="center"/>
              <w:rPr>
                <w:kern w:val="0"/>
                <w:sz w:val="24"/>
              </w:rPr>
            </w:pPr>
          </w:p>
        </w:tc>
        <w:tc>
          <w:tcPr>
            <w:tcW w:w="945" w:type="dxa"/>
            <w:gridSpan w:val="3"/>
            <w:vAlign w:val="center"/>
          </w:tcPr>
          <w:p w:rsidR="00A22A5D" w:rsidRDefault="00A22A5D">
            <w:pPr>
              <w:widowControl/>
              <w:spacing w:line="300" w:lineRule="exact"/>
              <w:jc w:val="center"/>
              <w:rPr>
                <w:kern w:val="0"/>
                <w:sz w:val="24"/>
              </w:rPr>
            </w:pPr>
          </w:p>
        </w:tc>
        <w:tc>
          <w:tcPr>
            <w:tcW w:w="635" w:type="dxa"/>
            <w:vAlign w:val="center"/>
          </w:tcPr>
          <w:p w:rsidR="00A22A5D" w:rsidRDefault="00A22A5D">
            <w:pPr>
              <w:widowControl/>
              <w:spacing w:line="300" w:lineRule="exact"/>
              <w:jc w:val="center"/>
              <w:rPr>
                <w:kern w:val="0"/>
                <w:sz w:val="24"/>
              </w:rPr>
            </w:pPr>
          </w:p>
        </w:tc>
        <w:tc>
          <w:tcPr>
            <w:tcW w:w="602" w:type="dxa"/>
            <w:vAlign w:val="center"/>
          </w:tcPr>
          <w:p w:rsidR="00A22A5D" w:rsidRDefault="00A22A5D">
            <w:pPr>
              <w:widowControl/>
              <w:spacing w:line="300" w:lineRule="exact"/>
              <w:jc w:val="center"/>
              <w:rPr>
                <w:kern w:val="0"/>
                <w:sz w:val="24"/>
              </w:rPr>
            </w:pPr>
          </w:p>
        </w:tc>
        <w:tc>
          <w:tcPr>
            <w:tcW w:w="456" w:type="dxa"/>
            <w:gridSpan w:val="2"/>
            <w:vAlign w:val="center"/>
          </w:tcPr>
          <w:p w:rsidR="00A22A5D" w:rsidRDefault="00A22A5D">
            <w:pPr>
              <w:widowControl/>
              <w:spacing w:line="300" w:lineRule="exact"/>
              <w:jc w:val="center"/>
              <w:rPr>
                <w:kern w:val="0"/>
                <w:sz w:val="24"/>
              </w:rPr>
            </w:pPr>
          </w:p>
        </w:tc>
        <w:tc>
          <w:tcPr>
            <w:tcW w:w="740" w:type="dxa"/>
            <w:gridSpan w:val="2"/>
            <w:vAlign w:val="center"/>
          </w:tcPr>
          <w:p w:rsidR="00A22A5D" w:rsidRDefault="00A22A5D">
            <w:pPr>
              <w:widowControl/>
              <w:spacing w:line="300" w:lineRule="exact"/>
              <w:jc w:val="center"/>
              <w:rPr>
                <w:kern w:val="0"/>
                <w:sz w:val="24"/>
              </w:rPr>
            </w:pPr>
          </w:p>
        </w:tc>
        <w:tc>
          <w:tcPr>
            <w:tcW w:w="478" w:type="dxa"/>
            <w:vAlign w:val="center"/>
          </w:tcPr>
          <w:p w:rsidR="00A22A5D" w:rsidRDefault="00A22A5D">
            <w:pPr>
              <w:widowControl/>
              <w:spacing w:line="300" w:lineRule="exact"/>
              <w:jc w:val="center"/>
              <w:rPr>
                <w:kern w:val="0"/>
                <w:sz w:val="24"/>
              </w:rPr>
            </w:pPr>
          </w:p>
        </w:tc>
        <w:tc>
          <w:tcPr>
            <w:tcW w:w="482" w:type="dxa"/>
            <w:gridSpan w:val="2"/>
            <w:vAlign w:val="center"/>
          </w:tcPr>
          <w:p w:rsidR="00A22A5D" w:rsidRDefault="00A22A5D">
            <w:pPr>
              <w:widowControl/>
              <w:spacing w:line="300" w:lineRule="exact"/>
              <w:jc w:val="center"/>
              <w:rPr>
                <w:kern w:val="0"/>
                <w:sz w:val="24"/>
              </w:rPr>
            </w:pPr>
          </w:p>
        </w:tc>
        <w:tc>
          <w:tcPr>
            <w:tcW w:w="482" w:type="dxa"/>
            <w:vAlign w:val="center"/>
          </w:tcPr>
          <w:p w:rsidR="00A22A5D" w:rsidRDefault="00A22A5D">
            <w:pPr>
              <w:widowControl/>
              <w:spacing w:line="300" w:lineRule="exact"/>
              <w:jc w:val="center"/>
              <w:rPr>
                <w:kern w:val="0"/>
                <w:sz w:val="24"/>
              </w:rPr>
            </w:pPr>
          </w:p>
        </w:tc>
        <w:tc>
          <w:tcPr>
            <w:tcW w:w="482" w:type="dxa"/>
            <w:vAlign w:val="center"/>
          </w:tcPr>
          <w:p w:rsidR="00A22A5D" w:rsidRDefault="00A22A5D">
            <w:pPr>
              <w:widowControl/>
              <w:spacing w:line="300" w:lineRule="exact"/>
              <w:jc w:val="center"/>
              <w:rPr>
                <w:kern w:val="0"/>
                <w:sz w:val="24"/>
              </w:rPr>
            </w:pPr>
          </w:p>
        </w:tc>
        <w:tc>
          <w:tcPr>
            <w:tcW w:w="462" w:type="dxa"/>
            <w:vAlign w:val="center"/>
          </w:tcPr>
          <w:p w:rsidR="00A22A5D" w:rsidRDefault="00A22A5D">
            <w:pPr>
              <w:widowControl/>
              <w:spacing w:line="300" w:lineRule="exact"/>
              <w:jc w:val="center"/>
              <w:rPr>
                <w:kern w:val="0"/>
                <w:sz w:val="24"/>
              </w:rPr>
            </w:pPr>
          </w:p>
        </w:tc>
      </w:tr>
      <w:tr w:rsidR="00A22A5D">
        <w:trPr>
          <w:jc w:val="center"/>
        </w:trPr>
        <w:tc>
          <w:tcPr>
            <w:tcW w:w="1264" w:type="dxa"/>
            <w:vMerge/>
            <w:vAlign w:val="center"/>
          </w:tcPr>
          <w:p w:rsidR="00A22A5D" w:rsidRDefault="00A22A5D">
            <w:pPr>
              <w:widowControl/>
              <w:spacing w:line="300" w:lineRule="exact"/>
              <w:jc w:val="center"/>
              <w:rPr>
                <w:kern w:val="0"/>
                <w:sz w:val="24"/>
              </w:rPr>
            </w:pPr>
          </w:p>
        </w:tc>
        <w:tc>
          <w:tcPr>
            <w:tcW w:w="943" w:type="dxa"/>
            <w:vAlign w:val="center"/>
          </w:tcPr>
          <w:p w:rsidR="00A22A5D" w:rsidRDefault="009C19EC">
            <w:pPr>
              <w:widowControl/>
              <w:spacing w:line="300" w:lineRule="exact"/>
              <w:jc w:val="center"/>
              <w:rPr>
                <w:kern w:val="0"/>
                <w:sz w:val="24"/>
              </w:rPr>
            </w:pPr>
            <w:r>
              <w:rPr>
                <w:rFonts w:hint="eastAsia"/>
                <w:kern w:val="0"/>
                <w:sz w:val="24"/>
              </w:rPr>
              <w:t>供电</w:t>
            </w:r>
          </w:p>
        </w:tc>
        <w:tc>
          <w:tcPr>
            <w:tcW w:w="1259" w:type="dxa"/>
            <w:gridSpan w:val="2"/>
            <w:vAlign w:val="center"/>
          </w:tcPr>
          <w:p w:rsidR="00A22A5D" w:rsidRDefault="00A22A5D">
            <w:pPr>
              <w:widowControl/>
              <w:spacing w:line="300" w:lineRule="exact"/>
              <w:jc w:val="center"/>
              <w:rPr>
                <w:kern w:val="0"/>
                <w:sz w:val="24"/>
              </w:rPr>
            </w:pPr>
          </w:p>
        </w:tc>
        <w:tc>
          <w:tcPr>
            <w:tcW w:w="945" w:type="dxa"/>
            <w:gridSpan w:val="3"/>
            <w:vAlign w:val="center"/>
          </w:tcPr>
          <w:p w:rsidR="00A22A5D" w:rsidRDefault="00A22A5D">
            <w:pPr>
              <w:widowControl/>
              <w:spacing w:line="300" w:lineRule="exact"/>
              <w:jc w:val="center"/>
              <w:rPr>
                <w:kern w:val="0"/>
                <w:sz w:val="24"/>
              </w:rPr>
            </w:pPr>
          </w:p>
        </w:tc>
        <w:tc>
          <w:tcPr>
            <w:tcW w:w="635" w:type="dxa"/>
            <w:vAlign w:val="center"/>
          </w:tcPr>
          <w:p w:rsidR="00A22A5D" w:rsidRDefault="00A22A5D">
            <w:pPr>
              <w:widowControl/>
              <w:spacing w:line="300" w:lineRule="exact"/>
              <w:jc w:val="center"/>
              <w:rPr>
                <w:kern w:val="0"/>
                <w:sz w:val="24"/>
              </w:rPr>
            </w:pPr>
          </w:p>
        </w:tc>
        <w:tc>
          <w:tcPr>
            <w:tcW w:w="602" w:type="dxa"/>
            <w:vAlign w:val="center"/>
          </w:tcPr>
          <w:p w:rsidR="00A22A5D" w:rsidRDefault="00A22A5D">
            <w:pPr>
              <w:widowControl/>
              <w:spacing w:line="300" w:lineRule="exact"/>
              <w:jc w:val="center"/>
              <w:rPr>
                <w:kern w:val="0"/>
                <w:sz w:val="24"/>
              </w:rPr>
            </w:pPr>
          </w:p>
        </w:tc>
        <w:tc>
          <w:tcPr>
            <w:tcW w:w="456" w:type="dxa"/>
            <w:gridSpan w:val="2"/>
            <w:vAlign w:val="center"/>
          </w:tcPr>
          <w:p w:rsidR="00A22A5D" w:rsidRDefault="00A22A5D">
            <w:pPr>
              <w:widowControl/>
              <w:spacing w:line="300" w:lineRule="exact"/>
              <w:jc w:val="center"/>
              <w:rPr>
                <w:kern w:val="0"/>
                <w:sz w:val="24"/>
              </w:rPr>
            </w:pPr>
          </w:p>
        </w:tc>
        <w:tc>
          <w:tcPr>
            <w:tcW w:w="740" w:type="dxa"/>
            <w:gridSpan w:val="2"/>
            <w:vAlign w:val="center"/>
          </w:tcPr>
          <w:p w:rsidR="00A22A5D" w:rsidRDefault="00A22A5D">
            <w:pPr>
              <w:widowControl/>
              <w:spacing w:line="300" w:lineRule="exact"/>
              <w:jc w:val="center"/>
              <w:rPr>
                <w:kern w:val="0"/>
                <w:sz w:val="24"/>
              </w:rPr>
            </w:pPr>
          </w:p>
        </w:tc>
        <w:tc>
          <w:tcPr>
            <w:tcW w:w="478" w:type="dxa"/>
            <w:vAlign w:val="center"/>
          </w:tcPr>
          <w:p w:rsidR="00A22A5D" w:rsidRDefault="00A22A5D">
            <w:pPr>
              <w:widowControl/>
              <w:spacing w:line="300" w:lineRule="exact"/>
              <w:jc w:val="center"/>
              <w:rPr>
                <w:kern w:val="0"/>
                <w:sz w:val="24"/>
              </w:rPr>
            </w:pPr>
          </w:p>
        </w:tc>
        <w:tc>
          <w:tcPr>
            <w:tcW w:w="482" w:type="dxa"/>
            <w:gridSpan w:val="2"/>
            <w:vAlign w:val="center"/>
          </w:tcPr>
          <w:p w:rsidR="00A22A5D" w:rsidRDefault="00A22A5D">
            <w:pPr>
              <w:widowControl/>
              <w:spacing w:line="300" w:lineRule="exact"/>
              <w:jc w:val="center"/>
              <w:rPr>
                <w:kern w:val="0"/>
                <w:sz w:val="24"/>
              </w:rPr>
            </w:pPr>
          </w:p>
        </w:tc>
        <w:tc>
          <w:tcPr>
            <w:tcW w:w="482" w:type="dxa"/>
            <w:vAlign w:val="center"/>
          </w:tcPr>
          <w:p w:rsidR="00A22A5D" w:rsidRDefault="00A22A5D">
            <w:pPr>
              <w:widowControl/>
              <w:spacing w:line="300" w:lineRule="exact"/>
              <w:jc w:val="center"/>
              <w:rPr>
                <w:kern w:val="0"/>
                <w:sz w:val="24"/>
              </w:rPr>
            </w:pPr>
          </w:p>
        </w:tc>
        <w:tc>
          <w:tcPr>
            <w:tcW w:w="482" w:type="dxa"/>
            <w:vAlign w:val="center"/>
          </w:tcPr>
          <w:p w:rsidR="00A22A5D" w:rsidRDefault="00A22A5D">
            <w:pPr>
              <w:widowControl/>
              <w:spacing w:line="300" w:lineRule="exact"/>
              <w:jc w:val="center"/>
              <w:rPr>
                <w:kern w:val="0"/>
                <w:sz w:val="24"/>
              </w:rPr>
            </w:pPr>
          </w:p>
        </w:tc>
        <w:tc>
          <w:tcPr>
            <w:tcW w:w="462" w:type="dxa"/>
            <w:vAlign w:val="center"/>
          </w:tcPr>
          <w:p w:rsidR="00A22A5D" w:rsidRDefault="00A22A5D">
            <w:pPr>
              <w:widowControl/>
              <w:spacing w:line="300" w:lineRule="exact"/>
              <w:jc w:val="center"/>
              <w:rPr>
                <w:kern w:val="0"/>
                <w:sz w:val="24"/>
              </w:rPr>
            </w:pPr>
          </w:p>
        </w:tc>
      </w:tr>
      <w:tr w:rsidR="00A22A5D">
        <w:trPr>
          <w:jc w:val="center"/>
        </w:trPr>
        <w:tc>
          <w:tcPr>
            <w:tcW w:w="1264" w:type="dxa"/>
            <w:vMerge/>
            <w:vAlign w:val="center"/>
          </w:tcPr>
          <w:p w:rsidR="00A22A5D" w:rsidRDefault="00A22A5D">
            <w:pPr>
              <w:widowControl/>
              <w:spacing w:line="300" w:lineRule="exact"/>
              <w:jc w:val="center"/>
              <w:rPr>
                <w:kern w:val="0"/>
                <w:sz w:val="24"/>
              </w:rPr>
            </w:pPr>
          </w:p>
        </w:tc>
        <w:tc>
          <w:tcPr>
            <w:tcW w:w="943" w:type="dxa"/>
            <w:vAlign w:val="center"/>
          </w:tcPr>
          <w:p w:rsidR="00A22A5D" w:rsidRDefault="009C19EC">
            <w:pPr>
              <w:widowControl/>
              <w:spacing w:line="300" w:lineRule="exact"/>
              <w:jc w:val="center"/>
              <w:rPr>
                <w:kern w:val="0"/>
                <w:sz w:val="24"/>
              </w:rPr>
            </w:pPr>
            <w:r>
              <w:rPr>
                <w:rFonts w:hint="eastAsia"/>
                <w:kern w:val="0"/>
                <w:sz w:val="24"/>
              </w:rPr>
              <w:t>交通</w:t>
            </w:r>
          </w:p>
        </w:tc>
        <w:tc>
          <w:tcPr>
            <w:tcW w:w="1259" w:type="dxa"/>
            <w:gridSpan w:val="2"/>
            <w:vAlign w:val="center"/>
          </w:tcPr>
          <w:p w:rsidR="00A22A5D" w:rsidRDefault="00A22A5D">
            <w:pPr>
              <w:widowControl/>
              <w:spacing w:line="300" w:lineRule="exact"/>
              <w:jc w:val="center"/>
              <w:rPr>
                <w:kern w:val="0"/>
                <w:sz w:val="24"/>
              </w:rPr>
            </w:pPr>
          </w:p>
        </w:tc>
        <w:tc>
          <w:tcPr>
            <w:tcW w:w="945" w:type="dxa"/>
            <w:gridSpan w:val="3"/>
            <w:vAlign w:val="center"/>
          </w:tcPr>
          <w:p w:rsidR="00A22A5D" w:rsidRDefault="00A22A5D">
            <w:pPr>
              <w:widowControl/>
              <w:spacing w:line="300" w:lineRule="exact"/>
              <w:jc w:val="center"/>
              <w:rPr>
                <w:kern w:val="0"/>
                <w:sz w:val="24"/>
              </w:rPr>
            </w:pPr>
          </w:p>
        </w:tc>
        <w:tc>
          <w:tcPr>
            <w:tcW w:w="635" w:type="dxa"/>
            <w:vAlign w:val="center"/>
          </w:tcPr>
          <w:p w:rsidR="00A22A5D" w:rsidRDefault="00A22A5D">
            <w:pPr>
              <w:widowControl/>
              <w:spacing w:line="300" w:lineRule="exact"/>
              <w:jc w:val="center"/>
              <w:rPr>
                <w:kern w:val="0"/>
                <w:sz w:val="24"/>
              </w:rPr>
            </w:pPr>
          </w:p>
        </w:tc>
        <w:tc>
          <w:tcPr>
            <w:tcW w:w="602" w:type="dxa"/>
            <w:vAlign w:val="center"/>
          </w:tcPr>
          <w:p w:rsidR="00A22A5D" w:rsidRDefault="00A22A5D">
            <w:pPr>
              <w:widowControl/>
              <w:spacing w:line="300" w:lineRule="exact"/>
              <w:jc w:val="center"/>
              <w:rPr>
                <w:kern w:val="0"/>
                <w:sz w:val="24"/>
              </w:rPr>
            </w:pPr>
          </w:p>
        </w:tc>
        <w:tc>
          <w:tcPr>
            <w:tcW w:w="456" w:type="dxa"/>
            <w:gridSpan w:val="2"/>
            <w:vAlign w:val="center"/>
          </w:tcPr>
          <w:p w:rsidR="00A22A5D" w:rsidRDefault="00A22A5D">
            <w:pPr>
              <w:widowControl/>
              <w:spacing w:line="300" w:lineRule="exact"/>
              <w:jc w:val="center"/>
              <w:rPr>
                <w:kern w:val="0"/>
                <w:sz w:val="24"/>
              </w:rPr>
            </w:pPr>
          </w:p>
        </w:tc>
        <w:tc>
          <w:tcPr>
            <w:tcW w:w="740" w:type="dxa"/>
            <w:gridSpan w:val="2"/>
            <w:vAlign w:val="center"/>
          </w:tcPr>
          <w:p w:rsidR="00A22A5D" w:rsidRDefault="00A22A5D">
            <w:pPr>
              <w:widowControl/>
              <w:spacing w:line="300" w:lineRule="exact"/>
              <w:jc w:val="center"/>
              <w:rPr>
                <w:kern w:val="0"/>
                <w:sz w:val="24"/>
              </w:rPr>
            </w:pPr>
          </w:p>
        </w:tc>
        <w:tc>
          <w:tcPr>
            <w:tcW w:w="478" w:type="dxa"/>
            <w:vAlign w:val="center"/>
          </w:tcPr>
          <w:p w:rsidR="00A22A5D" w:rsidRDefault="00A22A5D">
            <w:pPr>
              <w:widowControl/>
              <w:spacing w:line="300" w:lineRule="exact"/>
              <w:jc w:val="center"/>
              <w:rPr>
                <w:kern w:val="0"/>
                <w:sz w:val="24"/>
              </w:rPr>
            </w:pPr>
          </w:p>
        </w:tc>
        <w:tc>
          <w:tcPr>
            <w:tcW w:w="482" w:type="dxa"/>
            <w:gridSpan w:val="2"/>
            <w:vAlign w:val="center"/>
          </w:tcPr>
          <w:p w:rsidR="00A22A5D" w:rsidRDefault="00A22A5D">
            <w:pPr>
              <w:widowControl/>
              <w:spacing w:line="300" w:lineRule="exact"/>
              <w:jc w:val="center"/>
              <w:rPr>
                <w:kern w:val="0"/>
                <w:sz w:val="24"/>
              </w:rPr>
            </w:pPr>
          </w:p>
        </w:tc>
        <w:tc>
          <w:tcPr>
            <w:tcW w:w="482" w:type="dxa"/>
            <w:vAlign w:val="center"/>
          </w:tcPr>
          <w:p w:rsidR="00A22A5D" w:rsidRDefault="00A22A5D">
            <w:pPr>
              <w:widowControl/>
              <w:spacing w:line="300" w:lineRule="exact"/>
              <w:jc w:val="center"/>
              <w:rPr>
                <w:kern w:val="0"/>
                <w:sz w:val="24"/>
              </w:rPr>
            </w:pPr>
          </w:p>
        </w:tc>
        <w:tc>
          <w:tcPr>
            <w:tcW w:w="482" w:type="dxa"/>
            <w:vAlign w:val="center"/>
          </w:tcPr>
          <w:p w:rsidR="00A22A5D" w:rsidRDefault="00A22A5D">
            <w:pPr>
              <w:widowControl/>
              <w:spacing w:line="300" w:lineRule="exact"/>
              <w:jc w:val="center"/>
              <w:rPr>
                <w:kern w:val="0"/>
                <w:sz w:val="24"/>
              </w:rPr>
            </w:pPr>
          </w:p>
        </w:tc>
        <w:tc>
          <w:tcPr>
            <w:tcW w:w="462" w:type="dxa"/>
            <w:vAlign w:val="center"/>
          </w:tcPr>
          <w:p w:rsidR="00A22A5D" w:rsidRDefault="00A22A5D">
            <w:pPr>
              <w:widowControl/>
              <w:spacing w:line="300" w:lineRule="exact"/>
              <w:jc w:val="center"/>
              <w:rPr>
                <w:kern w:val="0"/>
                <w:sz w:val="24"/>
              </w:rPr>
            </w:pPr>
          </w:p>
        </w:tc>
      </w:tr>
      <w:tr w:rsidR="00A22A5D">
        <w:trPr>
          <w:jc w:val="center"/>
        </w:trPr>
        <w:tc>
          <w:tcPr>
            <w:tcW w:w="1264" w:type="dxa"/>
            <w:vMerge w:val="restart"/>
            <w:vAlign w:val="center"/>
          </w:tcPr>
          <w:p w:rsidR="00A22A5D" w:rsidRDefault="009C19EC">
            <w:pPr>
              <w:widowControl/>
              <w:spacing w:line="300" w:lineRule="exact"/>
              <w:jc w:val="center"/>
              <w:rPr>
                <w:kern w:val="0"/>
                <w:sz w:val="24"/>
              </w:rPr>
            </w:pPr>
            <w:r>
              <w:rPr>
                <w:rFonts w:hint="eastAsia"/>
                <w:kern w:val="0"/>
                <w:sz w:val="24"/>
              </w:rPr>
              <w:t>其他情况</w:t>
            </w:r>
          </w:p>
        </w:tc>
        <w:tc>
          <w:tcPr>
            <w:tcW w:w="943" w:type="dxa"/>
            <w:vAlign w:val="center"/>
          </w:tcPr>
          <w:p w:rsidR="00A22A5D" w:rsidRDefault="009C19EC">
            <w:pPr>
              <w:widowControl/>
              <w:spacing w:line="220" w:lineRule="exact"/>
              <w:jc w:val="center"/>
              <w:rPr>
                <w:kern w:val="0"/>
                <w:sz w:val="24"/>
              </w:rPr>
            </w:pPr>
            <w:r>
              <w:rPr>
                <w:rFonts w:hint="eastAsia"/>
                <w:kern w:val="0"/>
                <w:sz w:val="24"/>
              </w:rPr>
              <w:t>地震的社会影响</w:t>
            </w:r>
          </w:p>
        </w:tc>
        <w:tc>
          <w:tcPr>
            <w:tcW w:w="1259" w:type="dxa"/>
            <w:gridSpan w:val="2"/>
            <w:vAlign w:val="center"/>
          </w:tcPr>
          <w:p w:rsidR="00A22A5D" w:rsidRDefault="00A22A5D">
            <w:pPr>
              <w:widowControl/>
              <w:spacing w:line="300" w:lineRule="exact"/>
              <w:jc w:val="center"/>
              <w:rPr>
                <w:kern w:val="0"/>
                <w:sz w:val="24"/>
              </w:rPr>
            </w:pPr>
          </w:p>
        </w:tc>
        <w:tc>
          <w:tcPr>
            <w:tcW w:w="945" w:type="dxa"/>
            <w:gridSpan w:val="3"/>
            <w:vAlign w:val="center"/>
          </w:tcPr>
          <w:p w:rsidR="00A22A5D" w:rsidRDefault="00A22A5D">
            <w:pPr>
              <w:widowControl/>
              <w:spacing w:line="300" w:lineRule="exact"/>
              <w:jc w:val="center"/>
              <w:rPr>
                <w:kern w:val="0"/>
                <w:sz w:val="24"/>
              </w:rPr>
            </w:pPr>
          </w:p>
        </w:tc>
        <w:tc>
          <w:tcPr>
            <w:tcW w:w="635" w:type="dxa"/>
            <w:vAlign w:val="center"/>
          </w:tcPr>
          <w:p w:rsidR="00A22A5D" w:rsidRDefault="00A22A5D">
            <w:pPr>
              <w:widowControl/>
              <w:spacing w:line="300" w:lineRule="exact"/>
              <w:jc w:val="center"/>
              <w:rPr>
                <w:kern w:val="0"/>
                <w:sz w:val="24"/>
              </w:rPr>
            </w:pPr>
          </w:p>
        </w:tc>
        <w:tc>
          <w:tcPr>
            <w:tcW w:w="602" w:type="dxa"/>
            <w:vAlign w:val="center"/>
          </w:tcPr>
          <w:p w:rsidR="00A22A5D" w:rsidRDefault="00A22A5D">
            <w:pPr>
              <w:widowControl/>
              <w:spacing w:line="300" w:lineRule="exact"/>
              <w:jc w:val="center"/>
              <w:rPr>
                <w:kern w:val="0"/>
                <w:sz w:val="24"/>
              </w:rPr>
            </w:pPr>
          </w:p>
        </w:tc>
        <w:tc>
          <w:tcPr>
            <w:tcW w:w="456" w:type="dxa"/>
            <w:gridSpan w:val="2"/>
            <w:vAlign w:val="center"/>
          </w:tcPr>
          <w:p w:rsidR="00A22A5D" w:rsidRDefault="00A22A5D">
            <w:pPr>
              <w:widowControl/>
              <w:spacing w:line="300" w:lineRule="exact"/>
              <w:jc w:val="center"/>
              <w:rPr>
                <w:kern w:val="0"/>
                <w:sz w:val="24"/>
              </w:rPr>
            </w:pPr>
          </w:p>
        </w:tc>
        <w:tc>
          <w:tcPr>
            <w:tcW w:w="740" w:type="dxa"/>
            <w:gridSpan w:val="2"/>
            <w:vAlign w:val="center"/>
          </w:tcPr>
          <w:p w:rsidR="00A22A5D" w:rsidRDefault="00A22A5D">
            <w:pPr>
              <w:widowControl/>
              <w:spacing w:line="300" w:lineRule="exact"/>
              <w:jc w:val="center"/>
              <w:rPr>
                <w:kern w:val="0"/>
                <w:sz w:val="24"/>
              </w:rPr>
            </w:pPr>
          </w:p>
        </w:tc>
        <w:tc>
          <w:tcPr>
            <w:tcW w:w="478" w:type="dxa"/>
            <w:vAlign w:val="center"/>
          </w:tcPr>
          <w:p w:rsidR="00A22A5D" w:rsidRDefault="00A22A5D">
            <w:pPr>
              <w:widowControl/>
              <w:spacing w:line="300" w:lineRule="exact"/>
              <w:jc w:val="center"/>
              <w:rPr>
                <w:kern w:val="0"/>
                <w:sz w:val="24"/>
              </w:rPr>
            </w:pPr>
          </w:p>
        </w:tc>
        <w:tc>
          <w:tcPr>
            <w:tcW w:w="482" w:type="dxa"/>
            <w:gridSpan w:val="2"/>
            <w:vAlign w:val="center"/>
          </w:tcPr>
          <w:p w:rsidR="00A22A5D" w:rsidRDefault="00A22A5D">
            <w:pPr>
              <w:widowControl/>
              <w:spacing w:line="300" w:lineRule="exact"/>
              <w:jc w:val="center"/>
              <w:rPr>
                <w:kern w:val="0"/>
                <w:sz w:val="24"/>
              </w:rPr>
            </w:pPr>
          </w:p>
        </w:tc>
        <w:tc>
          <w:tcPr>
            <w:tcW w:w="482" w:type="dxa"/>
            <w:vAlign w:val="center"/>
          </w:tcPr>
          <w:p w:rsidR="00A22A5D" w:rsidRDefault="00A22A5D">
            <w:pPr>
              <w:widowControl/>
              <w:spacing w:line="300" w:lineRule="exact"/>
              <w:jc w:val="center"/>
              <w:rPr>
                <w:kern w:val="0"/>
                <w:sz w:val="24"/>
              </w:rPr>
            </w:pPr>
          </w:p>
        </w:tc>
        <w:tc>
          <w:tcPr>
            <w:tcW w:w="482" w:type="dxa"/>
            <w:vAlign w:val="center"/>
          </w:tcPr>
          <w:p w:rsidR="00A22A5D" w:rsidRDefault="00A22A5D">
            <w:pPr>
              <w:widowControl/>
              <w:spacing w:line="300" w:lineRule="exact"/>
              <w:jc w:val="center"/>
              <w:rPr>
                <w:kern w:val="0"/>
                <w:sz w:val="24"/>
              </w:rPr>
            </w:pPr>
          </w:p>
        </w:tc>
        <w:tc>
          <w:tcPr>
            <w:tcW w:w="462" w:type="dxa"/>
            <w:vAlign w:val="center"/>
          </w:tcPr>
          <w:p w:rsidR="00A22A5D" w:rsidRDefault="00A22A5D">
            <w:pPr>
              <w:widowControl/>
              <w:spacing w:line="300" w:lineRule="exact"/>
              <w:jc w:val="center"/>
              <w:rPr>
                <w:kern w:val="0"/>
                <w:sz w:val="24"/>
              </w:rPr>
            </w:pPr>
          </w:p>
        </w:tc>
      </w:tr>
      <w:tr w:rsidR="00A22A5D">
        <w:trPr>
          <w:jc w:val="center"/>
        </w:trPr>
        <w:tc>
          <w:tcPr>
            <w:tcW w:w="1264" w:type="dxa"/>
            <w:vMerge/>
            <w:vAlign w:val="center"/>
          </w:tcPr>
          <w:p w:rsidR="00A22A5D" w:rsidRDefault="00A22A5D">
            <w:pPr>
              <w:widowControl/>
              <w:spacing w:line="300" w:lineRule="exact"/>
              <w:jc w:val="center"/>
              <w:rPr>
                <w:kern w:val="0"/>
                <w:sz w:val="24"/>
              </w:rPr>
            </w:pPr>
          </w:p>
        </w:tc>
        <w:tc>
          <w:tcPr>
            <w:tcW w:w="943" w:type="dxa"/>
            <w:vAlign w:val="center"/>
          </w:tcPr>
          <w:p w:rsidR="00A22A5D" w:rsidRDefault="009C19EC">
            <w:pPr>
              <w:widowControl/>
              <w:spacing w:line="220" w:lineRule="exact"/>
              <w:jc w:val="center"/>
              <w:rPr>
                <w:kern w:val="0"/>
                <w:sz w:val="24"/>
              </w:rPr>
            </w:pPr>
            <w:r>
              <w:rPr>
                <w:rFonts w:hint="eastAsia"/>
                <w:kern w:val="0"/>
                <w:sz w:val="24"/>
              </w:rPr>
              <w:t>群众</w:t>
            </w:r>
          </w:p>
          <w:p w:rsidR="00A22A5D" w:rsidRDefault="009C19EC">
            <w:pPr>
              <w:widowControl/>
              <w:spacing w:line="220" w:lineRule="exact"/>
              <w:jc w:val="center"/>
              <w:rPr>
                <w:kern w:val="0"/>
                <w:sz w:val="24"/>
              </w:rPr>
            </w:pPr>
            <w:r>
              <w:rPr>
                <w:rFonts w:hint="eastAsia"/>
                <w:kern w:val="0"/>
                <w:sz w:val="24"/>
              </w:rPr>
              <w:t>情绪</w:t>
            </w:r>
          </w:p>
        </w:tc>
        <w:tc>
          <w:tcPr>
            <w:tcW w:w="1259" w:type="dxa"/>
            <w:gridSpan w:val="2"/>
            <w:vAlign w:val="center"/>
          </w:tcPr>
          <w:p w:rsidR="00A22A5D" w:rsidRDefault="00A22A5D">
            <w:pPr>
              <w:widowControl/>
              <w:spacing w:line="300" w:lineRule="exact"/>
              <w:jc w:val="center"/>
              <w:rPr>
                <w:kern w:val="0"/>
                <w:sz w:val="24"/>
              </w:rPr>
            </w:pPr>
          </w:p>
        </w:tc>
        <w:tc>
          <w:tcPr>
            <w:tcW w:w="945" w:type="dxa"/>
            <w:gridSpan w:val="3"/>
            <w:vAlign w:val="center"/>
          </w:tcPr>
          <w:p w:rsidR="00A22A5D" w:rsidRDefault="00A22A5D">
            <w:pPr>
              <w:widowControl/>
              <w:spacing w:line="300" w:lineRule="exact"/>
              <w:jc w:val="center"/>
              <w:rPr>
                <w:kern w:val="0"/>
                <w:sz w:val="24"/>
              </w:rPr>
            </w:pPr>
          </w:p>
        </w:tc>
        <w:tc>
          <w:tcPr>
            <w:tcW w:w="635" w:type="dxa"/>
            <w:vAlign w:val="center"/>
          </w:tcPr>
          <w:p w:rsidR="00A22A5D" w:rsidRDefault="00A22A5D">
            <w:pPr>
              <w:widowControl/>
              <w:spacing w:line="300" w:lineRule="exact"/>
              <w:jc w:val="center"/>
              <w:rPr>
                <w:kern w:val="0"/>
                <w:sz w:val="24"/>
              </w:rPr>
            </w:pPr>
          </w:p>
        </w:tc>
        <w:tc>
          <w:tcPr>
            <w:tcW w:w="602" w:type="dxa"/>
            <w:vAlign w:val="center"/>
          </w:tcPr>
          <w:p w:rsidR="00A22A5D" w:rsidRDefault="00A22A5D">
            <w:pPr>
              <w:widowControl/>
              <w:spacing w:line="300" w:lineRule="exact"/>
              <w:jc w:val="center"/>
              <w:rPr>
                <w:kern w:val="0"/>
                <w:sz w:val="24"/>
              </w:rPr>
            </w:pPr>
          </w:p>
        </w:tc>
        <w:tc>
          <w:tcPr>
            <w:tcW w:w="456" w:type="dxa"/>
            <w:gridSpan w:val="2"/>
            <w:vAlign w:val="center"/>
          </w:tcPr>
          <w:p w:rsidR="00A22A5D" w:rsidRDefault="00A22A5D">
            <w:pPr>
              <w:widowControl/>
              <w:spacing w:line="300" w:lineRule="exact"/>
              <w:jc w:val="center"/>
              <w:rPr>
                <w:kern w:val="0"/>
                <w:sz w:val="24"/>
              </w:rPr>
            </w:pPr>
          </w:p>
        </w:tc>
        <w:tc>
          <w:tcPr>
            <w:tcW w:w="740" w:type="dxa"/>
            <w:gridSpan w:val="2"/>
            <w:vAlign w:val="center"/>
          </w:tcPr>
          <w:p w:rsidR="00A22A5D" w:rsidRDefault="00A22A5D">
            <w:pPr>
              <w:widowControl/>
              <w:spacing w:line="300" w:lineRule="exact"/>
              <w:jc w:val="center"/>
              <w:rPr>
                <w:kern w:val="0"/>
                <w:sz w:val="24"/>
              </w:rPr>
            </w:pPr>
          </w:p>
        </w:tc>
        <w:tc>
          <w:tcPr>
            <w:tcW w:w="478" w:type="dxa"/>
            <w:vAlign w:val="center"/>
          </w:tcPr>
          <w:p w:rsidR="00A22A5D" w:rsidRDefault="00A22A5D">
            <w:pPr>
              <w:widowControl/>
              <w:spacing w:line="300" w:lineRule="exact"/>
              <w:jc w:val="center"/>
              <w:rPr>
                <w:kern w:val="0"/>
                <w:sz w:val="24"/>
              </w:rPr>
            </w:pPr>
          </w:p>
        </w:tc>
        <w:tc>
          <w:tcPr>
            <w:tcW w:w="482" w:type="dxa"/>
            <w:gridSpan w:val="2"/>
            <w:vAlign w:val="center"/>
          </w:tcPr>
          <w:p w:rsidR="00A22A5D" w:rsidRDefault="00A22A5D">
            <w:pPr>
              <w:widowControl/>
              <w:spacing w:line="300" w:lineRule="exact"/>
              <w:jc w:val="center"/>
              <w:rPr>
                <w:kern w:val="0"/>
                <w:sz w:val="24"/>
              </w:rPr>
            </w:pPr>
          </w:p>
        </w:tc>
        <w:tc>
          <w:tcPr>
            <w:tcW w:w="482" w:type="dxa"/>
            <w:vAlign w:val="center"/>
          </w:tcPr>
          <w:p w:rsidR="00A22A5D" w:rsidRDefault="00A22A5D">
            <w:pPr>
              <w:widowControl/>
              <w:spacing w:line="300" w:lineRule="exact"/>
              <w:jc w:val="center"/>
              <w:rPr>
                <w:kern w:val="0"/>
                <w:sz w:val="24"/>
              </w:rPr>
            </w:pPr>
          </w:p>
        </w:tc>
        <w:tc>
          <w:tcPr>
            <w:tcW w:w="482" w:type="dxa"/>
            <w:vAlign w:val="center"/>
          </w:tcPr>
          <w:p w:rsidR="00A22A5D" w:rsidRDefault="00A22A5D">
            <w:pPr>
              <w:widowControl/>
              <w:spacing w:line="300" w:lineRule="exact"/>
              <w:jc w:val="center"/>
              <w:rPr>
                <w:kern w:val="0"/>
                <w:sz w:val="24"/>
              </w:rPr>
            </w:pPr>
          </w:p>
        </w:tc>
        <w:tc>
          <w:tcPr>
            <w:tcW w:w="462" w:type="dxa"/>
            <w:vAlign w:val="center"/>
          </w:tcPr>
          <w:p w:rsidR="00A22A5D" w:rsidRDefault="00A22A5D">
            <w:pPr>
              <w:widowControl/>
              <w:spacing w:line="300" w:lineRule="exact"/>
              <w:jc w:val="center"/>
              <w:rPr>
                <w:kern w:val="0"/>
                <w:sz w:val="24"/>
              </w:rPr>
            </w:pPr>
          </w:p>
        </w:tc>
      </w:tr>
      <w:tr w:rsidR="00A22A5D">
        <w:trPr>
          <w:jc w:val="center"/>
        </w:trPr>
        <w:tc>
          <w:tcPr>
            <w:tcW w:w="1264" w:type="dxa"/>
            <w:vMerge/>
            <w:vAlign w:val="center"/>
          </w:tcPr>
          <w:p w:rsidR="00A22A5D" w:rsidRDefault="00A22A5D">
            <w:pPr>
              <w:widowControl/>
              <w:spacing w:line="300" w:lineRule="exact"/>
              <w:jc w:val="center"/>
              <w:rPr>
                <w:kern w:val="0"/>
                <w:sz w:val="24"/>
              </w:rPr>
            </w:pPr>
          </w:p>
        </w:tc>
        <w:tc>
          <w:tcPr>
            <w:tcW w:w="943" w:type="dxa"/>
            <w:vAlign w:val="center"/>
          </w:tcPr>
          <w:p w:rsidR="00A22A5D" w:rsidRDefault="009C19EC">
            <w:pPr>
              <w:widowControl/>
              <w:spacing w:line="300" w:lineRule="exact"/>
              <w:jc w:val="center"/>
              <w:rPr>
                <w:kern w:val="0"/>
                <w:sz w:val="24"/>
              </w:rPr>
            </w:pPr>
            <w:r>
              <w:rPr>
                <w:rFonts w:hint="eastAsia"/>
                <w:kern w:val="0"/>
                <w:sz w:val="24"/>
              </w:rPr>
              <w:t>救灾</w:t>
            </w:r>
          </w:p>
          <w:p w:rsidR="00A22A5D" w:rsidRDefault="009C19EC">
            <w:pPr>
              <w:widowControl/>
              <w:spacing w:line="300" w:lineRule="exact"/>
              <w:jc w:val="center"/>
              <w:rPr>
                <w:kern w:val="0"/>
                <w:sz w:val="24"/>
              </w:rPr>
            </w:pPr>
            <w:r>
              <w:rPr>
                <w:rFonts w:hint="eastAsia"/>
                <w:kern w:val="0"/>
                <w:sz w:val="24"/>
              </w:rPr>
              <w:t>情况</w:t>
            </w:r>
          </w:p>
        </w:tc>
        <w:tc>
          <w:tcPr>
            <w:tcW w:w="1259" w:type="dxa"/>
            <w:gridSpan w:val="2"/>
            <w:vAlign w:val="center"/>
          </w:tcPr>
          <w:p w:rsidR="00A22A5D" w:rsidRDefault="00A22A5D">
            <w:pPr>
              <w:widowControl/>
              <w:spacing w:line="300" w:lineRule="exact"/>
              <w:jc w:val="center"/>
              <w:rPr>
                <w:kern w:val="0"/>
                <w:sz w:val="24"/>
              </w:rPr>
            </w:pPr>
          </w:p>
        </w:tc>
        <w:tc>
          <w:tcPr>
            <w:tcW w:w="945" w:type="dxa"/>
            <w:gridSpan w:val="3"/>
            <w:vAlign w:val="center"/>
          </w:tcPr>
          <w:p w:rsidR="00A22A5D" w:rsidRDefault="00A22A5D">
            <w:pPr>
              <w:widowControl/>
              <w:spacing w:line="300" w:lineRule="exact"/>
              <w:jc w:val="center"/>
              <w:rPr>
                <w:kern w:val="0"/>
                <w:sz w:val="24"/>
              </w:rPr>
            </w:pPr>
          </w:p>
        </w:tc>
        <w:tc>
          <w:tcPr>
            <w:tcW w:w="635" w:type="dxa"/>
            <w:vAlign w:val="center"/>
          </w:tcPr>
          <w:p w:rsidR="00A22A5D" w:rsidRDefault="00A22A5D">
            <w:pPr>
              <w:widowControl/>
              <w:spacing w:line="300" w:lineRule="exact"/>
              <w:jc w:val="center"/>
              <w:rPr>
                <w:kern w:val="0"/>
                <w:sz w:val="24"/>
              </w:rPr>
            </w:pPr>
          </w:p>
        </w:tc>
        <w:tc>
          <w:tcPr>
            <w:tcW w:w="602" w:type="dxa"/>
            <w:vAlign w:val="center"/>
          </w:tcPr>
          <w:p w:rsidR="00A22A5D" w:rsidRDefault="00A22A5D">
            <w:pPr>
              <w:widowControl/>
              <w:spacing w:line="300" w:lineRule="exact"/>
              <w:jc w:val="center"/>
              <w:rPr>
                <w:kern w:val="0"/>
                <w:sz w:val="24"/>
              </w:rPr>
            </w:pPr>
          </w:p>
        </w:tc>
        <w:tc>
          <w:tcPr>
            <w:tcW w:w="456" w:type="dxa"/>
            <w:gridSpan w:val="2"/>
            <w:vAlign w:val="center"/>
          </w:tcPr>
          <w:p w:rsidR="00A22A5D" w:rsidRDefault="00A22A5D">
            <w:pPr>
              <w:widowControl/>
              <w:spacing w:line="300" w:lineRule="exact"/>
              <w:jc w:val="center"/>
              <w:rPr>
                <w:kern w:val="0"/>
                <w:sz w:val="24"/>
              </w:rPr>
            </w:pPr>
          </w:p>
        </w:tc>
        <w:tc>
          <w:tcPr>
            <w:tcW w:w="740" w:type="dxa"/>
            <w:gridSpan w:val="2"/>
            <w:vAlign w:val="center"/>
          </w:tcPr>
          <w:p w:rsidR="00A22A5D" w:rsidRDefault="00A22A5D">
            <w:pPr>
              <w:widowControl/>
              <w:spacing w:line="300" w:lineRule="exact"/>
              <w:jc w:val="center"/>
              <w:rPr>
                <w:kern w:val="0"/>
                <w:sz w:val="24"/>
              </w:rPr>
            </w:pPr>
          </w:p>
        </w:tc>
        <w:tc>
          <w:tcPr>
            <w:tcW w:w="478" w:type="dxa"/>
            <w:vAlign w:val="center"/>
          </w:tcPr>
          <w:p w:rsidR="00A22A5D" w:rsidRDefault="00A22A5D">
            <w:pPr>
              <w:widowControl/>
              <w:spacing w:line="300" w:lineRule="exact"/>
              <w:jc w:val="center"/>
              <w:rPr>
                <w:kern w:val="0"/>
                <w:sz w:val="24"/>
              </w:rPr>
            </w:pPr>
          </w:p>
        </w:tc>
        <w:tc>
          <w:tcPr>
            <w:tcW w:w="482" w:type="dxa"/>
            <w:gridSpan w:val="2"/>
            <w:vAlign w:val="center"/>
          </w:tcPr>
          <w:p w:rsidR="00A22A5D" w:rsidRDefault="00A22A5D">
            <w:pPr>
              <w:widowControl/>
              <w:spacing w:line="300" w:lineRule="exact"/>
              <w:jc w:val="center"/>
              <w:rPr>
                <w:kern w:val="0"/>
                <w:sz w:val="24"/>
              </w:rPr>
            </w:pPr>
          </w:p>
        </w:tc>
        <w:tc>
          <w:tcPr>
            <w:tcW w:w="482" w:type="dxa"/>
            <w:vAlign w:val="center"/>
          </w:tcPr>
          <w:p w:rsidR="00A22A5D" w:rsidRDefault="00A22A5D">
            <w:pPr>
              <w:widowControl/>
              <w:spacing w:line="300" w:lineRule="exact"/>
              <w:jc w:val="center"/>
              <w:rPr>
                <w:kern w:val="0"/>
                <w:sz w:val="24"/>
              </w:rPr>
            </w:pPr>
          </w:p>
        </w:tc>
        <w:tc>
          <w:tcPr>
            <w:tcW w:w="482" w:type="dxa"/>
            <w:vAlign w:val="center"/>
          </w:tcPr>
          <w:p w:rsidR="00A22A5D" w:rsidRDefault="00A22A5D">
            <w:pPr>
              <w:widowControl/>
              <w:spacing w:line="300" w:lineRule="exact"/>
              <w:jc w:val="center"/>
              <w:rPr>
                <w:kern w:val="0"/>
                <w:sz w:val="24"/>
              </w:rPr>
            </w:pPr>
          </w:p>
        </w:tc>
        <w:tc>
          <w:tcPr>
            <w:tcW w:w="462" w:type="dxa"/>
            <w:vAlign w:val="center"/>
          </w:tcPr>
          <w:p w:rsidR="00A22A5D" w:rsidRDefault="00A22A5D">
            <w:pPr>
              <w:widowControl/>
              <w:spacing w:line="300" w:lineRule="exact"/>
              <w:jc w:val="center"/>
              <w:rPr>
                <w:kern w:val="0"/>
                <w:sz w:val="24"/>
              </w:rPr>
            </w:pPr>
          </w:p>
        </w:tc>
      </w:tr>
    </w:tbl>
    <w:p w:rsidR="00A22A5D" w:rsidRDefault="00A22A5D" w:rsidP="00E438ED">
      <w:pPr>
        <w:pStyle w:val="1"/>
        <w:ind w:left="632" w:hanging="632"/>
      </w:pPr>
    </w:p>
    <w:p w:rsidR="00A22A5D" w:rsidRDefault="00A22A5D"/>
    <w:p w:rsidR="00A22A5D" w:rsidRDefault="00A22A5D">
      <w:pPr>
        <w:pStyle w:val="Default"/>
        <w:rPr>
          <w:rFonts w:ascii="Times New Roman" w:cs="Times New Roman" w:hint="default"/>
        </w:rPr>
      </w:pPr>
    </w:p>
    <w:p w:rsidR="00A22A5D" w:rsidRDefault="00A22A5D">
      <w:pPr>
        <w:pStyle w:val="Default"/>
        <w:rPr>
          <w:rFonts w:ascii="Times New Roman" w:cs="Times New Roman" w:hint="default"/>
        </w:rPr>
      </w:pPr>
    </w:p>
    <w:p w:rsidR="00A22A5D" w:rsidRDefault="00A22A5D">
      <w:pPr>
        <w:pStyle w:val="Default"/>
        <w:rPr>
          <w:rFonts w:ascii="Times New Roman" w:cs="Times New Roman" w:hint="default"/>
        </w:rPr>
      </w:pPr>
    </w:p>
    <w:p w:rsidR="00A22A5D" w:rsidRDefault="00A22A5D">
      <w:pPr>
        <w:pStyle w:val="Default"/>
        <w:rPr>
          <w:rFonts w:ascii="Times New Roman" w:cs="Times New Roman" w:hint="default"/>
        </w:rPr>
      </w:pPr>
    </w:p>
    <w:p w:rsidR="00A22A5D" w:rsidRDefault="00A22A5D">
      <w:pPr>
        <w:pStyle w:val="Default"/>
        <w:rPr>
          <w:rFonts w:ascii="Times New Roman" w:cs="Times New Roman" w:hint="default"/>
        </w:rPr>
      </w:pPr>
    </w:p>
    <w:p w:rsidR="00A22A5D" w:rsidRDefault="00A22A5D">
      <w:pPr>
        <w:pStyle w:val="Default"/>
        <w:rPr>
          <w:rFonts w:ascii="Times New Roman" w:cs="Times New Roman" w:hint="default"/>
        </w:rPr>
      </w:pPr>
    </w:p>
    <w:p w:rsidR="00A22A5D" w:rsidRDefault="00A22A5D">
      <w:pPr>
        <w:pStyle w:val="Default"/>
        <w:rPr>
          <w:rFonts w:ascii="Times New Roman" w:cs="Times New Roman" w:hint="default"/>
        </w:rPr>
      </w:pPr>
    </w:p>
    <w:p w:rsidR="00A22A5D" w:rsidRDefault="00A22A5D">
      <w:pPr>
        <w:pStyle w:val="Default"/>
        <w:rPr>
          <w:rFonts w:ascii="Times New Roman" w:cs="Times New Roman" w:hint="default"/>
        </w:rPr>
      </w:pPr>
    </w:p>
    <w:p w:rsidR="00A22A5D" w:rsidRDefault="00A22A5D">
      <w:pPr>
        <w:pStyle w:val="Default"/>
        <w:rPr>
          <w:rFonts w:ascii="Times New Roman" w:cs="Times New Roman" w:hint="default"/>
        </w:rPr>
      </w:pPr>
    </w:p>
    <w:p w:rsidR="00A22A5D" w:rsidRDefault="00A22A5D">
      <w:pPr>
        <w:pStyle w:val="Default"/>
        <w:rPr>
          <w:rFonts w:ascii="Times New Roman" w:cs="Times New Roman" w:hint="default"/>
        </w:rPr>
      </w:pPr>
    </w:p>
    <w:p w:rsidR="00A22A5D" w:rsidRDefault="00A22A5D">
      <w:pPr>
        <w:pStyle w:val="Default"/>
        <w:rPr>
          <w:rFonts w:ascii="Times New Roman" w:cs="Times New Roman" w:hint="default"/>
        </w:rPr>
      </w:pPr>
    </w:p>
    <w:p w:rsidR="00A22A5D" w:rsidRDefault="00A22A5D">
      <w:pPr>
        <w:pStyle w:val="Default"/>
        <w:rPr>
          <w:rFonts w:ascii="Times New Roman" w:cs="Times New Roman" w:hint="default"/>
        </w:rPr>
      </w:pPr>
    </w:p>
    <w:p w:rsidR="00A22A5D" w:rsidRDefault="00A22A5D">
      <w:pPr>
        <w:pStyle w:val="Default"/>
        <w:rPr>
          <w:rFonts w:ascii="Times New Roman" w:cs="Times New Roman" w:hint="default"/>
        </w:rPr>
      </w:pPr>
    </w:p>
    <w:p w:rsidR="00A22A5D" w:rsidRDefault="00A22A5D">
      <w:pPr>
        <w:pStyle w:val="Default"/>
        <w:rPr>
          <w:rFonts w:ascii="Times New Roman" w:cs="Times New Roman" w:hint="default"/>
        </w:rPr>
      </w:pPr>
    </w:p>
    <w:p w:rsidR="00A22A5D" w:rsidRDefault="00A22A5D">
      <w:pPr>
        <w:pStyle w:val="Default"/>
        <w:rPr>
          <w:rFonts w:ascii="Times New Roman" w:cs="Times New Roman" w:hint="default"/>
        </w:rPr>
      </w:pPr>
    </w:p>
    <w:p w:rsidR="00A22A5D" w:rsidRDefault="00A22A5D">
      <w:pPr>
        <w:pStyle w:val="Default"/>
        <w:rPr>
          <w:rFonts w:ascii="Times New Roman" w:cs="Times New Roman" w:hint="default"/>
        </w:rPr>
      </w:pPr>
    </w:p>
    <w:p w:rsidR="00A22A5D" w:rsidRDefault="00A22A5D">
      <w:pPr>
        <w:shd w:val="clear" w:color="auto" w:fill="FFFFFF"/>
        <w:adjustRightInd w:val="0"/>
        <w:snapToGrid w:val="0"/>
        <w:spacing w:line="200" w:lineRule="exact"/>
        <w:rPr>
          <w:rFonts w:eastAsia="方正仿宋_GBK"/>
          <w:kern w:val="0"/>
          <w:szCs w:val="32"/>
        </w:rPr>
      </w:pPr>
    </w:p>
    <w:p w:rsidR="00A22A5D" w:rsidRPr="00E438ED" w:rsidRDefault="009C19EC" w:rsidP="00E438ED">
      <w:pPr>
        <w:pBdr>
          <w:top w:val="single" w:sz="4" w:space="1" w:color="auto"/>
          <w:bottom w:val="none" w:sz="0" w:space="1" w:color="auto"/>
          <w:right w:val="none" w:sz="0" w:space="4" w:color="auto"/>
        </w:pBdr>
        <w:tabs>
          <w:tab w:val="left" w:pos="7797"/>
        </w:tabs>
        <w:spacing w:line="500" w:lineRule="exact"/>
        <w:ind w:firstLineChars="100" w:firstLine="276"/>
        <w:rPr>
          <w:rFonts w:ascii="方正仿宋_GBK" w:eastAsia="方正仿宋_GBK"/>
          <w:sz w:val="28"/>
          <w:szCs w:val="28"/>
        </w:rPr>
      </w:pPr>
      <w:r w:rsidRPr="00E438ED">
        <w:rPr>
          <w:rFonts w:ascii="方正仿宋_GBK" w:eastAsia="方正仿宋_GBK" w:hint="eastAsia"/>
          <w:sz w:val="28"/>
          <w:szCs w:val="28"/>
        </w:rPr>
        <w:t>抄送：县委办公室，县人大常委会办公室，县政协办公室，县监委，</w:t>
      </w:r>
    </w:p>
    <w:p w:rsidR="00A22A5D" w:rsidRPr="00E438ED" w:rsidRDefault="009C19EC" w:rsidP="00E438ED">
      <w:pPr>
        <w:pBdr>
          <w:top w:val="single" w:sz="4" w:space="1" w:color="auto"/>
          <w:bottom w:val="none" w:sz="0" w:space="1" w:color="auto"/>
          <w:right w:val="none" w:sz="0" w:space="4" w:color="auto"/>
        </w:pBdr>
        <w:tabs>
          <w:tab w:val="left" w:pos="7797"/>
        </w:tabs>
        <w:spacing w:line="500" w:lineRule="exact"/>
        <w:ind w:firstLineChars="400" w:firstLine="1104"/>
        <w:rPr>
          <w:rFonts w:ascii="方正仿宋_GBK" w:eastAsia="方正仿宋_GBK"/>
          <w:kern w:val="0"/>
          <w:szCs w:val="32"/>
        </w:rPr>
      </w:pPr>
      <w:r w:rsidRPr="00E438ED">
        <w:rPr>
          <w:rFonts w:ascii="方正仿宋_GBK" w:eastAsia="方正仿宋_GBK" w:hint="eastAsia"/>
          <w:sz w:val="28"/>
          <w:szCs w:val="28"/>
        </w:rPr>
        <w:t>县法院，县检察院，县人武部。</w:t>
      </w:r>
    </w:p>
    <w:p w:rsidR="00A22A5D" w:rsidRPr="00E438ED" w:rsidRDefault="009C19EC" w:rsidP="00E438ED">
      <w:pPr>
        <w:pBdr>
          <w:top w:val="single" w:sz="4" w:space="1" w:color="auto"/>
          <w:bottom w:val="single" w:sz="8" w:space="1" w:color="auto"/>
        </w:pBdr>
        <w:tabs>
          <w:tab w:val="left" w:pos="790"/>
          <w:tab w:val="left" w:pos="7371"/>
        </w:tabs>
        <w:snapToGrid w:val="0"/>
        <w:spacing w:line="500" w:lineRule="exact"/>
        <w:ind w:firstLineChars="100" w:firstLine="276"/>
        <w:rPr>
          <w:rFonts w:ascii="方正仿宋_GBK" w:eastAsia="方正仿宋_GBK"/>
        </w:rPr>
      </w:pPr>
      <w:r w:rsidRPr="00E438ED">
        <w:rPr>
          <w:rFonts w:ascii="方正仿宋_GBK" w:eastAsia="方正仿宋_GBK" w:hint="eastAsia"/>
          <w:sz w:val="28"/>
          <w:szCs w:val="28"/>
        </w:rPr>
        <w:t>奉节县人民政府办公室                     202</w:t>
      </w:r>
      <w:r w:rsidR="00E438ED" w:rsidRPr="00E438ED">
        <w:rPr>
          <w:rFonts w:ascii="方正仿宋_GBK" w:eastAsia="方正仿宋_GBK" w:hint="eastAsia"/>
          <w:sz w:val="28"/>
          <w:szCs w:val="28"/>
        </w:rPr>
        <w:t>3</w:t>
      </w:r>
      <w:r w:rsidRPr="00E438ED">
        <w:rPr>
          <w:rFonts w:ascii="方正仿宋_GBK" w:eastAsia="方正仿宋_GBK" w:hint="eastAsia"/>
          <w:sz w:val="28"/>
          <w:szCs w:val="28"/>
        </w:rPr>
        <w:t>年</w:t>
      </w:r>
      <w:r w:rsidR="00E438ED" w:rsidRPr="00E438ED">
        <w:rPr>
          <w:rFonts w:ascii="方正仿宋_GBK" w:eastAsia="方正仿宋_GBK" w:hint="eastAsia"/>
          <w:sz w:val="28"/>
          <w:szCs w:val="28"/>
        </w:rPr>
        <w:t>1</w:t>
      </w:r>
      <w:r w:rsidRPr="00E438ED">
        <w:rPr>
          <w:rFonts w:ascii="方正仿宋_GBK" w:eastAsia="方正仿宋_GBK" w:hint="eastAsia"/>
          <w:sz w:val="28"/>
          <w:szCs w:val="28"/>
        </w:rPr>
        <w:t>月</w:t>
      </w:r>
      <w:r w:rsidR="00E438ED" w:rsidRPr="00E438ED">
        <w:rPr>
          <w:rFonts w:ascii="方正仿宋_GBK" w:eastAsia="方正仿宋_GBK" w:hint="eastAsia"/>
          <w:sz w:val="28"/>
          <w:szCs w:val="28"/>
        </w:rPr>
        <w:t>9</w:t>
      </w:r>
      <w:r w:rsidRPr="00E438ED">
        <w:rPr>
          <w:rFonts w:ascii="方正仿宋_GBK" w:eastAsia="方正仿宋_GBK" w:hint="eastAsia"/>
          <w:sz w:val="28"/>
          <w:szCs w:val="28"/>
        </w:rPr>
        <w:t>日印发</w:t>
      </w:r>
    </w:p>
    <w:sectPr w:rsidR="00A22A5D" w:rsidRPr="00E438ED">
      <w:pgSz w:w="11906" w:h="16838"/>
      <w:pgMar w:top="2098" w:right="1474" w:bottom="1984" w:left="1587" w:header="851" w:footer="1474" w:gutter="0"/>
      <w:cols w:space="0"/>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599" w:rsidRDefault="00122599">
      <w:r>
        <w:separator/>
      </w:r>
    </w:p>
  </w:endnote>
  <w:endnote w:type="continuationSeparator" w:id="0">
    <w:p w:rsidR="00122599" w:rsidRDefault="00122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方正黑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方正仿宋简体">
    <w:altName w:val="方正仿宋_GBK"/>
    <w:charset w:val="86"/>
    <w:family w:val="auto"/>
    <w:pitch w:val="default"/>
    <w:sig w:usb0="00000000" w:usb1="0000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方正仿宋">
    <w:altName w:val="黑体"/>
    <w:charset w:val="86"/>
    <w:family w:val="script"/>
    <w:pitch w:val="default"/>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A5D" w:rsidRDefault="009C19EC">
    <w:pPr>
      <w:pStyle w:val="a6"/>
      <w:ind w:right="360" w:firstLine="360"/>
    </w:pPr>
    <w:r>
      <w:rPr>
        <w:noProof/>
      </w:rPr>
      <mc:AlternateContent>
        <mc:Choice Requires="wps">
          <w:drawing>
            <wp:anchor distT="0" distB="0" distL="114300" distR="114300" simplePos="0" relativeHeight="25170432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9" name="文本框 1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22A5D" w:rsidRDefault="009C19EC">
                          <w:pPr>
                            <w:pStyle w:val="a6"/>
                          </w:pPr>
                          <w:r>
                            <w:t xml:space="preserve">— </w:t>
                          </w:r>
                          <w:r>
                            <w:rPr>
                              <w:sz w:val="28"/>
                              <w:szCs w:val="28"/>
                            </w:rPr>
                            <w:fldChar w:fldCharType="begin"/>
                          </w:r>
                          <w:r>
                            <w:rPr>
                              <w:sz w:val="28"/>
                              <w:szCs w:val="28"/>
                            </w:rPr>
                            <w:instrText xml:space="preserve"> PAGE  \* MERGEFORMAT </w:instrText>
                          </w:r>
                          <w:r>
                            <w:rPr>
                              <w:sz w:val="28"/>
                              <w:szCs w:val="28"/>
                            </w:rPr>
                            <w:fldChar w:fldCharType="separate"/>
                          </w:r>
                          <w:r w:rsidR="00122599">
                            <w:rPr>
                              <w:noProof/>
                              <w:sz w:val="28"/>
                              <w:szCs w:val="28"/>
                            </w:rPr>
                            <w:t>1</w:t>
                          </w:r>
                          <w:r>
                            <w:rPr>
                              <w:sz w:val="28"/>
                              <w:szCs w:val="28"/>
                            </w:rPr>
                            <w:fldChar w:fldCharType="end"/>
                          </w:r>
                          <w:r>
                            <w:rPr>
                              <w:sz w:val="28"/>
                              <w:szCs w:val="28"/>
                            </w:rPr>
                            <w:t xml:space="preserve"> </w:t>
                          </w:r>
                          <w: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9" o:spid="_x0000_s1088" type="#_x0000_t202" style="position:absolute;left:0;text-align:left;margin-left:92.8pt;margin-top:0;width:2in;height:2in;z-index:25170432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lVVYwIAAA4FAAAOAAAAZHJzL2Uyb0RvYy54bWysVM1uEzEQviPxDpbvdNMgqhB1U4VWRUgV&#10;rSiIs+O1mxW2x7Ld7IYHgDfgxIU7z9Xn4LM3m6LCpYiLd9bzzd83Mz4+6a1hGxViS67mhwcTzpST&#10;1LTupuYf3p8/m3EWk3CNMORUzbcq8pPF0yfHnZ+rKa3JNCowOHFx3vmar1Py86qKcq2siAfklYNS&#10;U7Ai4TfcVE0QHbxbU00nk6Oqo9D4QFLFiNuzQckXxb/WSqZLraNKzNQcuaVyhnKu8lktjsX8Jgi/&#10;buUuDfEPWVjROgTduzoTSbDb0P7hyrYyUCSdDiTZirRupSo1oJrDyYNqrtfCq1ILyIl+T1P8f27l&#10;281VYG2D3k1fcuaERZPuvn29+/7z7scXli9BUefjHMhrD2zqX1EP+HgfcZkr73Ww+YuaGPQge7sn&#10;WPWJyWw0m85mE6gkdOMP/Ff35j7E9FqRZVmoeUAHC7FicxHTAB0hOZqj89aY0kXjWFfzo+cvJsVg&#10;r4Fz4xAjFzEkW6S0NSp7MO6d0mCg5JwvyuypUxPYRmBqhJTKpVJu8QR0RmmEfYzhDp9NVZnLxxjv&#10;LUpkcmlvbFtHodT7IO3m05iyHvAjA0PdmYLUr/pdc1fUbNHbQMOCRC/PW/B/IWK6EgEbgZ5hy9Ml&#10;Dm0IPNNO4mxN4fPf7jMegwotZx02rOYOTwBn5o3DAOdlHIUwCqtRcLf2lED+IV4PL4sIg5DMKOpA&#10;9iNWf5ljQCWcRKSap1E8TcOW4+mQarksIKycF+nCXXuZXZdm++VtwgyV0cqkDEzsyMLSleHcPRB5&#10;q3//L6j7Z2zxCw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1KJVVWMCAAAOBQAADgAAAAAAAAAAAAAAAAAuAgAAZHJzL2Uyb0RvYy54&#10;bWxQSwECLQAUAAYACAAAACEAcarRudcAAAAFAQAADwAAAAAAAAAAAAAAAAC9BAAAZHJzL2Rvd25y&#10;ZXYueG1sUEsFBgAAAAAEAAQA8wAAAMEFAAAAAA==&#10;" filled="f" stroked="f" strokeweight=".5pt">
              <v:textbox style="mso-fit-shape-to-text:t" inset="0,0,0,0">
                <w:txbxContent>
                  <w:p w:rsidR="00A22A5D" w:rsidRDefault="009C19EC">
                    <w:pPr>
                      <w:pStyle w:val="a6"/>
                    </w:pPr>
                    <w:r>
                      <w:t xml:space="preserve">— </w:t>
                    </w:r>
                    <w:r>
                      <w:rPr>
                        <w:sz w:val="28"/>
                        <w:szCs w:val="28"/>
                      </w:rPr>
                      <w:fldChar w:fldCharType="begin"/>
                    </w:r>
                    <w:r>
                      <w:rPr>
                        <w:sz w:val="28"/>
                        <w:szCs w:val="28"/>
                      </w:rPr>
                      <w:instrText xml:space="preserve"> PAGE  \* MERGEFORMAT </w:instrText>
                    </w:r>
                    <w:r>
                      <w:rPr>
                        <w:sz w:val="28"/>
                        <w:szCs w:val="28"/>
                      </w:rPr>
                      <w:fldChar w:fldCharType="separate"/>
                    </w:r>
                    <w:r w:rsidR="00122599">
                      <w:rPr>
                        <w:noProof/>
                        <w:sz w:val="28"/>
                        <w:szCs w:val="28"/>
                      </w:rPr>
                      <w:t>1</w:t>
                    </w:r>
                    <w:r>
                      <w:rPr>
                        <w:sz w:val="28"/>
                        <w:szCs w:val="28"/>
                      </w:rPr>
                      <w:fldChar w:fldCharType="end"/>
                    </w:r>
                    <w:r>
                      <w:rPr>
                        <w:sz w:val="28"/>
                        <w:szCs w:val="28"/>
                      </w:rPr>
                      <w:t xml:space="preserve"> </w:t>
                    </w:r>
                    <w:r>
                      <w:t>—</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A5D" w:rsidRDefault="009C19EC">
    <w:pPr>
      <w:pStyle w:val="a6"/>
      <w:ind w:right="360" w:firstLine="360"/>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22A5D" w:rsidRDefault="009C19EC">
                          <w:pPr>
                            <w:pStyle w:val="a6"/>
                          </w:pPr>
                          <w:r>
                            <w:t xml:space="preserve">— </w:t>
                          </w:r>
                          <w:r>
                            <w:rPr>
                              <w:sz w:val="28"/>
                              <w:szCs w:val="28"/>
                            </w:rPr>
                            <w:fldChar w:fldCharType="begin"/>
                          </w:r>
                          <w:r>
                            <w:rPr>
                              <w:sz w:val="28"/>
                              <w:szCs w:val="28"/>
                            </w:rPr>
                            <w:instrText xml:space="preserve"> PAGE  \* MERGEFORMAT </w:instrText>
                          </w:r>
                          <w:r>
                            <w:rPr>
                              <w:sz w:val="28"/>
                              <w:szCs w:val="28"/>
                            </w:rPr>
                            <w:fldChar w:fldCharType="separate"/>
                          </w:r>
                          <w:r w:rsidR="004A38A6">
                            <w:rPr>
                              <w:noProof/>
                              <w:sz w:val="28"/>
                              <w:szCs w:val="28"/>
                            </w:rPr>
                            <w:t>56</w:t>
                          </w:r>
                          <w:r>
                            <w:rPr>
                              <w:sz w:val="28"/>
                              <w:szCs w:val="28"/>
                            </w:rPr>
                            <w:fldChar w:fldCharType="end"/>
                          </w:r>
                          <w:r>
                            <w:rPr>
                              <w:sz w:val="28"/>
                              <w:szCs w:val="28"/>
                            </w:rPr>
                            <w:t xml:space="preserve"> </w:t>
                          </w:r>
                          <w: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89"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A22A5D" w:rsidRDefault="009C19EC">
                    <w:pPr>
                      <w:pStyle w:val="a6"/>
                    </w:pPr>
                    <w:r>
                      <w:t xml:space="preserve">— </w:t>
                    </w:r>
                    <w:r>
                      <w:rPr>
                        <w:sz w:val="28"/>
                        <w:szCs w:val="28"/>
                      </w:rPr>
                      <w:fldChar w:fldCharType="begin"/>
                    </w:r>
                    <w:r>
                      <w:rPr>
                        <w:sz w:val="28"/>
                        <w:szCs w:val="28"/>
                      </w:rPr>
                      <w:instrText xml:space="preserve"> PAGE  \* MERGEFORMAT </w:instrText>
                    </w:r>
                    <w:r>
                      <w:rPr>
                        <w:sz w:val="28"/>
                        <w:szCs w:val="28"/>
                      </w:rPr>
                      <w:fldChar w:fldCharType="separate"/>
                    </w:r>
                    <w:r w:rsidR="004A38A6">
                      <w:rPr>
                        <w:noProof/>
                        <w:sz w:val="28"/>
                        <w:szCs w:val="28"/>
                      </w:rPr>
                      <w:t>56</w:t>
                    </w:r>
                    <w:r>
                      <w:rPr>
                        <w:sz w:val="28"/>
                        <w:szCs w:val="28"/>
                      </w:rPr>
                      <w:fldChar w:fldCharType="end"/>
                    </w:r>
                    <w:r>
                      <w:rPr>
                        <w:sz w:val="28"/>
                        <w:szCs w:val="28"/>
                      </w:rPr>
                      <w:t xml:space="preserve"> </w:t>
                    </w:r>
                    <w: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599" w:rsidRDefault="00122599">
      <w:r>
        <w:separator/>
      </w:r>
    </w:p>
  </w:footnote>
  <w:footnote w:type="continuationSeparator" w:id="0">
    <w:p w:rsidR="00122599" w:rsidRDefault="001225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cumentProtection w:edit="readOnly" w:enforcement="0"/>
  <w:defaultTabStop w:val="420"/>
  <w:drawingGridHorizontalSpacing w:val="158"/>
  <w:drawingGridVerticalSpacing w:val="290"/>
  <w:displayHorizontalDrawingGridEvery w:val="2"/>
  <w:displayVerticalDrawingGridEvery w:val="2"/>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zOTVjYmEzYTJkNWNjMGQ4YmM5NTU2MjFmMmJmMTQifQ=="/>
  </w:docVars>
  <w:rsids>
    <w:rsidRoot w:val="007D55DE"/>
    <w:rsid w:val="DFD73BAB"/>
    <w:rsid w:val="F1DB2908"/>
    <w:rsid w:val="F6FFB2A9"/>
    <w:rsid w:val="FBCF254E"/>
    <w:rsid w:val="FCB901DC"/>
    <w:rsid w:val="FD5F5935"/>
    <w:rsid w:val="FF8E78F7"/>
    <w:rsid w:val="00020B5D"/>
    <w:rsid w:val="00024D3A"/>
    <w:rsid w:val="000328B9"/>
    <w:rsid w:val="00081A02"/>
    <w:rsid w:val="0009075B"/>
    <w:rsid w:val="00096844"/>
    <w:rsid w:val="000A50A7"/>
    <w:rsid w:val="000E0230"/>
    <w:rsid w:val="000E71D7"/>
    <w:rsid w:val="001067D1"/>
    <w:rsid w:val="00122599"/>
    <w:rsid w:val="00136559"/>
    <w:rsid w:val="0013764A"/>
    <w:rsid w:val="001718C9"/>
    <w:rsid w:val="00181FB5"/>
    <w:rsid w:val="00186BF0"/>
    <w:rsid w:val="001909A6"/>
    <w:rsid w:val="00194983"/>
    <w:rsid w:val="001D1001"/>
    <w:rsid w:val="001D7DE6"/>
    <w:rsid w:val="001E4A14"/>
    <w:rsid w:val="001F26C1"/>
    <w:rsid w:val="001F4345"/>
    <w:rsid w:val="00206017"/>
    <w:rsid w:val="00214ACE"/>
    <w:rsid w:val="00221D33"/>
    <w:rsid w:val="00257482"/>
    <w:rsid w:val="00257D3B"/>
    <w:rsid w:val="00260785"/>
    <w:rsid w:val="00267810"/>
    <w:rsid w:val="002776F5"/>
    <w:rsid w:val="00291630"/>
    <w:rsid w:val="002A014A"/>
    <w:rsid w:val="002A4E39"/>
    <w:rsid w:val="002C6410"/>
    <w:rsid w:val="002D23EB"/>
    <w:rsid w:val="002F6843"/>
    <w:rsid w:val="002F6B4B"/>
    <w:rsid w:val="00305CE7"/>
    <w:rsid w:val="003218CF"/>
    <w:rsid w:val="00350A11"/>
    <w:rsid w:val="00364F0B"/>
    <w:rsid w:val="00384B9C"/>
    <w:rsid w:val="00393D1D"/>
    <w:rsid w:val="0039576A"/>
    <w:rsid w:val="003B368C"/>
    <w:rsid w:val="003F257C"/>
    <w:rsid w:val="003F2A22"/>
    <w:rsid w:val="003F2CC3"/>
    <w:rsid w:val="004021F4"/>
    <w:rsid w:val="00405A21"/>
    <w:rsid w:val="00405AC5"/>
    <w:rsid w:val="00410B54"/>
    <w:rsid w:val="00441F2C"/>
    <w:rsid w:val="00444B18"/>
    <w:rsid w:val="00444F1A"/>
    <w:rsid w:val="00457261"/>
    <w:rsid w:val="00467E15"/>
    <w:rsid w:val="004702B1"/>
    <w:rsid w:val="00471357"/>
    <w:rsid w:val="0047275A"/>
    <w:rsid w:val="00476B50"/>
    <w:rsid w:val="004811E8"/>
    <w:rsid w:val="00494D73"/>
    <w:rsid w:val="00495550"/>
    <w:rsid w:val="004A34D1"/>
    <w:rsid w:val="004A37F9"/>
    <w:rsid w:val="004A38A6"/>
    <w:rsid w:val="004B0BA0"/>
    <w:rsid w:val="004C43FD"/>
    <w:rsid w:val="004C60A2"/>
    <w:rsid w:val="004E3D1E"/>
    <w:rsid w:val="00504170"/>
    <w:rsid w:val="005319D6"/>
    <w:rsid w:val="00536101"/>
    <w:rsid w:val="0053638E"/>
    <w:rsid w:val="00536AD7"/>
    <w:rsid w:val="005518E9"/>
    <w:rsid w:val="00552281"/>
    <w:rsid w:val="00556EF9"/>
    <w:rsid w:val="00560D81"/>
    <w:rsid w:val="00567D54"/>
    <w:rsid w:val="00571EEC"/>
    <w:rsid w:val="005742A3"/>
    <w:rsid w:val="0058351B"/>
    <w:rsid w:val="005844BC"/>
    <w:rsid w:val="005975EB"/>
    <w:rsid w:val="005A2D70"/>
    <w:rsid w:val="005B2FD6"/>
    <w:rsid w:val="005C523E"/>
    <w:rsid w:val="0061198C"/>
    <w:rsid w:val="0062253B"/>
    <w:rsid w:val="00651C88"/>
    <w:rsid w:val="0066261F"/>
    <w:rsid w:val="006641B1"/>
    <w:rsid w:val="00683C44"/>
    <w:rsid w:val="006933E6"/>
    <w:rsid w:val="006A2429"/>
    <w:rsid w:val="006C5FFD"/>
    <w:rsid w:val="00706C57"/>
    <w:rsid w:val="007407EE"/>
    <w:rsid w:val="0074659A"/>
    <w:rsid w:val="007524FF"/>
    <w:rsid w:val="00760194"/>
    <w:rsid w:val="00770B8B"/>
    <w:rsid w:val="00784A3E"/>
    <w:rsid w:val="007853F4"/>
    <w:rsid w:val="007919D6"/>
    <w:rsid w:val="0079701D"/>
    <w:rsid w:val="007B465C"/>
    <w:rsid w:val="007C3E4C"/>
    <w:rsid w:val="007D55DE"/>
    <w:rsid w:val="007D76F5"/>
    <w:rsid w:val="007D79AD"/>
    <w:rsid w:val="007D7B11"/>
    <w:rsid w:val="007E620E"/>
    <w:rsid w:val="007F6A5C"/>
    <w:rsid w:val="007F76B8"/>
    <w:rsid w:val="007F7B46"/>
    <w:rsid w:val="00800573"/>
    <w:rsid w:val="00801084"/>
    <w:rsid w:val="00810D08"/>
    <w:rsid w:val="00824C97"/>
    <w:rsid w:val="008252DF"/>
    <w:rsid w:val="0083023A"/>
    <w:rsid w:val="00834E4C"/>
    <w:rsid w:val="00844285"/>
    <w:rsid w:val="00867FFD"/>
    <w:rsid w:val="00883111"/>
    <w:rsid w:val="00884328"/>
    <w:rsid w:val="00886969"/>
    <w:rsid w:val="00892A95"/>
    <w:rsid w:val="008A1DF4"/>
    <w:rsid w:val="008B436D"/>
    <w:rsid w:val="008D138C"/>
    <w:rsid w:val="008D6473"/>
    <w:rsid w:val="008E3574"/>
    <w:rsid w:val="008E5387"/>
    <w:rsid w:val="008F31AF"/>
    <w:rsid w:val="008F6687"/>
    <w:rsid w:val="00901F8F"/>
    <w:rsid w:val="00910723"/>
    <w:rsid w:val="009269A2"/>
    <w:rsid w:val="00926FBE"/>
    <w:rsid w:val="0093025F"/>
    <w:rsid w:val="009304EA"/>
    <w:rsid w:val="00933C0F"/>
    <w:rsid w:val="0094773A"/>
    <w:rsid w:val="00950240"/>
    <w:rsid w:val="0095358E"/>
    <w:rsid w:val="00962271"/>
    <w:rsid w:val="00963510"/>
    <w:rsid w:val="00976F4B"/>
    <w:rsid w:val="00980639"/>
    <w:rsid w:val="00983661"/>
    <w:rsid w:val="00985815"/>
    <w:rsid w:val="009A1F9C"/>
    <w:rsid w:val="009A7968"/>
    <w:rsid w:val="009C19EC"/>
    <w:rsid w:val="009C657E"/>
    <w:rsid w:val="009D1CF0"/>
    <w:rsid w:val="009D53AC"/>
    <w:rsid w:val="009E3650"/>
    <w:rsid w:val="009E46B8"/>
    <w:rsid w:val="009F04AD"/>
    <w:rsid w:val="009F4E14"/>
    <w:rsid w:val="00A12492"/>
    <w:rsid w:val="00A1337A"/>
    <w:rsid w:val="00A17F3D"/>
    <w:rsid w:val="00A22A5D"/>
    <w:rsid w:val="00A2706E"/>
    <w:rsid w:val="00A31334"/>
    <w:rsid w:val="00A378C5"/>
    <w:rsid w:val="00A525D0"/>
    <w:rsid w:val="00A563FC"/>
    <w:rsid w:val="00A90365"/>
    <w:rsid w:val="00AB1623"/>
    <w:rsid w:val="00AB35C0"/>
    <w:rsid w:val="00AD671A"/>
    <w:rsid w:val="00AF6BED"/>
    <w:rsid w:val="00B01075"/>
    <w:rsid w:val="00B26473"/>
    <w:rsid w:val="00B311E4"/>
    <w:rsid w:val="00B33E3F"/>
    <w:rsid w:val="00B34010"/>
    <w:rsid w:val="00B36F0F"/>
    <w:rsid w:val="00B444D3"/>
    <w:rsid w:val="00B558C7"/>
    <w:rsid w:val="00B60B73"/>
    <w:rsid w:val="00B676BD"/>
    <w:rsid w:val="00B760EE"/>
    <w:rsid w:val="00BA7CA7"/>
    <w:rsid w:val="00BB417D"/>
    <w:rsid w:val="00BC6C71"/>
    <w:rsid w:val="00BD572F"/>
    <w:rsid w:val="00BD7840"/>
    <w:rsid w:val="00BE7797"/>
    <w:rsid w:val="00BF5904"/>
    <w:rsid w:val="00BF5EE8"/>
    <w:rsid w:val="00C01861"/>
    <w:rsid w:val="00C122E8"/>
    <w:rsid w:val="00C167AF"/>
    <w:rsid w:val="00C20008"/>
    <w:rsid w:val="00C3320E"/>
    <w:rsid w:val="00C33403"/>
    <w:rsid w:val="00C65408"/>
    <w:rsid w:val="00C74608"/>
    <w:rsid w:val="00C84172"/>
    <w:rsid w:val="00C94E50"/>
    <w:rsid w:val="00C95094"/>
    <w:rsid w:val="00CA19F3"/>
    <w:rsid w:val="00CA30C2"/>
    <w:rsid w:val="00CA680D"/>
    <w:rsid w:val="00CB553C"/>
    <w:rsid w:val="00CC0396"/>
    <w:rsid w:val="00CC1C95"/>
    <w:rsid w:val="00CD20FD"/>
    <w:rsid w:val="00D0341E"/>
    <w:rsid w:val="00D25C84"/>
    <w:rsid w:val="00D27D16"/>
    <w:rsid w:val="00D7254C"/>
    <w:rsid w:val="00D7257D"/>
    <w:rsid w:val="00D771AD"/>
    <w:rsid w:val="00D9012D"/>
    <w:rsid w:val="00DA2BDD"/>
    <w:rsid w:val="00DB03D0"/>
    <w:rsid w:val="00DB2479"/>
    <w:rsid w:val="00DD5173"/>
    <w:rsid w:val="00DF2CB7"/>
    <w:rsid w:val="00E066F1"/>
    <w:rsid w:val="00E0690F"/>
    <w:rsid w:val="00E15234"/>
    <w:rsid w:val="00E34E35"/>
    <w:rsid w:val="00E379F2"/>
    <w:rsid w:val="00E438ED"/>
    <w:rsid w:val="00E43A17"/>
    <w:rsid w:val="00E8261D"/>
    <w:rsid w:val="00E87406"/>
    <w:rsid w:val="00E87AB0"/>
    <w:rsid w:val="00EA6C1B"/>
    <w:rsid w:val="00EB52C9"/>
    <w:rsid w:val="00EE2B95"/>
    <w:rsid w:val="00EE7F1C"/>
    <w:rsid w:val="00EF17D5"/>
    <w:rsid w:val="00F040D9"/>
    <w:rsid w:val="00F05ADF"/>
    <w:rsid w:val="00F13FEF"/>
    <w:rsid w:val="00F211EF"/>
    <w:rsid w:val="00F22422"/>
    <w:rsid w:val="00F2521D"/>
    <w:rsid w:val="00F44F67"/>
    <w:rsid w:val="00F73DC2"/>
    <w:rsid w:val="00F803C9"/>
    <w:rsid w:val="00F93725"/>
    <w:rsid w:val="00FA05D0"/>
    <w:rsid w:val="00FC06E2"/>
    <w:rsid w:val="00FC1643"/>
    <w:rsid w:val="00FD747E"/>
    <w:rsid w:val="00FE3B1E"/>
    <w:rsid w:val="00FE6528"/>
    <w:rsid w:val="00FF14CB"/>
    <w:rsid w:val="00FF2B1E"/>
    <w:rsid w:val="00FF2F7C"/>
    <w:rsid w:val="00FF3886"/>
    <w:rsid w:val="00FF7496"/>
    <w:rsid w:val="01206BF4"/>
    <w:rsid w:val="01255120"/>
    <w:rsid w:val="012A2737"/>
    <w:rsid w:val="012A6BDB"/>
    <w:rsid w:val="01374E54"/>
    <w:rsid w:val="013A61EB"/>
    <w:rsid w:val="013F4A2C"/>
    <w:rsid w:val="016C5DDC"/>
    <w:rsid w:val="0176597C"/>
    <w:rsid w:val="01AB1064"/>
    <w:rsid w:val="01CD7566"/>
    <w:rsid w:val="01DA23AF"/>
    <w:rsid w:val="01DB7ED5"/>
    <w:rsid w:val="01F62F61"/>
    <w:rsid w:val="020C62E0"/>
    <w:rsid w:val="020D6179"/>
    <w:rsid w:val="021653B1"/>
    <w:rsid w:val="021B4775"/>
    <w:rsid w:val="026B3007"/>
    <w:rsid w:val="026B74AB"/>
    <w:rsid w:val="0284056C"/>
    <w:rsid w:val="02BF77F6"/>
    <w:rsid w:val="02C60B85"/>
    <w:rsid w:val="02C67296"/>
    <w:rsid w:val="02D212D8"/>
    <w:rsid w:val="02DF57A3"/>
    <w:rsid w:val="02E1269B"/>
    <w:rsid w:val="02E84657"/>
    <w:rsid w:val="02EB239A"/>
    <w:rsid w:val="02F8758C"/>
    <w:rsid w:val="0306110A"/>
    <w:rsid w:val="03072104"/>
    <w:rsid w:val="030D0562"/>
    <w:rsid w:val="03195CA0"/>
    <w:rsid w:val="031A639B"/>
    <w:rsid w:val="032F672A"/>
    <w:rsid w:val="0338470A"/>
    <w:rsid w:val="03393105"/>
    <w:rsid w:val="035B12CD"/>
    <w:rsid w:val="03630182"/>
    <w:rsid w:val="03692931"/>
    <w:rsid w:val="037312F7"/>
    <w:rsid w:val="03764359"/>
    <w:rsid w:val="03883137"/>
    <w:rsid w:val="038B1487"/>
    <w:rsid w:val="038C76D9"/>
    <w:rsid w:val="03992052"/>
    <w:rsid w:val="039E11BA"/>
    <w:rsid w:val="039E565E"/>
    <w:rsid w:val="03AF33C7"/>
    <w:rsid w:val="03B95FF4"/>
    <w:rsid w:val="03C230FA"/>
    <w:rsid w:val="03E539DF"/>
    <w:rsid w:val="03F359AA"/>
    <w:rsid w:val="03F90AE6"/>
    <w:rsid w:val="041C3581"/>
    <w:rsid w:val="042306BA"/>
    <w:rsid w:val="0430275A"/>
    <w:rsid w:val="04441D61"/>
    <w:rsid w:val="04703CFB"/>
    <w:rsid w:val="048760F2"/>
    <w:rsid w:val="04926F71"/>
    <w:rsid w:val="04966335"/>
    <w:rsid w:val="04AB7173"/>
    <w:rsid w:val="04B35139"/>
    <w:rsid w:val="04C9670A"/>
    <w:rsid w:val="04E677D7"/>
    <w:rsid w:val="04E70360"/>
    <w:rsid w:val="04F419D9"/>
    <w:rsid w:val="04F9195B"/>
    <w:rsid w:val="04FA2D68"/>
    <w:rsid w:val="04FA4B16"/>
    <w:rsid w:val="04FF3EDA"/>
    <w:rsid w:val="051200B1"/>
    <w:rsid w:val="05263B5D"/>
    <w:rsid w:val="05415DBE"/>
    <w:rsid w:val="05453FE3"/>
    <w:rsid w:val="054D10EA"/>
    <w:rsid w:val="05551D4C"/>
    <w:rsid w:val="05594913"/>
    <w:rsid w:val="056527C7"/>
    <w:rsid w:val="05685F23"/>
    <w:rsid w:val="056A4A1F"/>
    <w:rsid w:val="05796236"/>
    <w:rsid w:val="05892586"/>
    <w:rsid w:val="05900FD6"/>
    <w:rsid w:val="05AF76AE"/>
    <w:rsid w:val="05B80C59"/>
    <w:rsid w:val="05C07EF4"/>
    <w:rsid w:val="05C313AC"/>
    <w:rsid w:val="05CF7D50"/>
    <w:rsid w:val="06277B8D"/>
    <w:rsid w:val="06462585"/>
    <w:rsid w:val="064E336B"/>
    <w:rsid w:val="065F7326"/>
    <w:rsid w:val="066B5CCB"/>
    <w:rsid w:val="068C3E93"/>
    <w:rsid w:val="06986394"/>
    <w:rsid w:val="06A74829"/>
    <w:rsid w:val="06B238FA"/>
    <w:rsid w:val="06C97BAD"/>
    <w:rsid w:val="06CA005C"/>
    <w:rsid w:val="06F90833"/>
    <w:rsid w:val="070B6E7B"/>
    <w:rsid w:val="070D6D82"/>
    <w:rsid w:val="073563F1"/>
    <w:rsid w:val="073A569E"/>
    <w:rsid w:val="07585B24"/>
    <w:rsid w:val="075E313A"/>
    <w:rsid w:val="076931F2"/>
    <w:rsid w:val="07866B35"/>
    <w:rsid w:val="07996868"/>
    <w:rsid w:val="07B45450"/>
    <w:rsid w:val="07C1191B"/>
    <w:rsid w:val="07CA07CF"/>
    <w:rsid w:val="07CD0123"/>
    <w:rsid w:val="07D0390C"/>
    <w:rsid w:val="07D478A0"/>
    <w:rsid w:val="08055CAB"/>
    <w:rsid w:val="0817778D"/>
    <w:rsid w:val="081B0717"/>
    <w:rsid w:val="081E6D6D"/>
    <w:rsid w:val="08283748"/>
    <w:rsid w:val="083245C7"/>
    <w:rsid w:val="08393BA7"/>
    <w:rsid w:val="08605BE9"/>
    <w:rsid w:val="087D7F38"/>
    <w:rsid w:val="08966904"/>
    <w:rsid w:val="089A68B5"/>
    <w:rsid w:val="08AC7F3A"/>
    <w:rsid w:val="08AE6343"/>
    <w:rsid w:val="08B26B6A"/>
    <w:rsid w:val="08C77367"/>
    <w:rsid w:val="08D72F06"/>
    <w:rsid w:val="08DC72D4"/>
    <w:rsid w:val="08E65ADD"/>
    <w:rsid w:val="08EB4EA1"/>
    <w:rsid w:val="08F04266"/>
    <w:rsid w:val="08FE5D23"/>
    <w:rsid w:val="08FF7E1C"/>
    <w:rsid w:val="090B14F6"/>
    <w:rsid w:val="092B069A"/>
    <w:rsid w:val="095C7297"/>
    <w:rsid w:val="0970184A"/>
    <w:rsid w:val="09823515"/>
    <w:rsid w:val="09A12A7E"/>
    <w:rsid w:val="09A908B8"/>
    <w:rsid w:val="09BA4874"/>
    <w:rsid w:val="09D924C7"/>
    <w:rsid w:val="09DB3168"/>
    <w:rsid w:val="09DD5980"/>
    <w:rsid w:val="09EF5B59"/>
    <w:rsid w:val="09FC09DC"/>
    <w:rsid w:val="0A00672A"/>
    <w:rsid w:val="0A1805D8"/>
    <w:rsid w:val="0A200B7B"/>
    <w:rsid w:val="0A375EC4"/>
    <w:rsid w:val="0A454A85"/>
    <w:rsid w:val="0AA95014"/>
    <w:rsid w:val="0AD40B0D"/>
    <w:rsid w:val="0AFA3738"/>
    <w:rsid w:val="0B0C7351"/>
    <w:rsid w:val="0B1B1342"/>
    <w:rsid w:val="0B1C57E6"/>
    <w:rsid w:val="0B4038C9"/>
    <w:rsid w:val="0B593FC8"/>
    <w:rsid w:val="0B7A048B"/>
    <w:rsid w:val="0B942573"/>
    <w:rsid w:val="0B9A2BAF"/>
    <w:rsid w:val="0BAB5F66"/>
    <w:rsid w:val="0BB7512F"/>
    <w:rsid w:val="0BBA0B5B"/>
    <w:rsid w:val="0BBA5954"/>
    <w:rsid w:val="0BBC2B25"/>
    <w:rsid w:val="0BBE4AEF"/>
    <w:rsid w:val="0BCD4D32"/>
    <w:rsid w:val="0BE72379"/>
    <w:rsid w:val="0BF00A21"/>
    <w:rsid w:val="0BFF1FED"/>
    <w:rsid w:val="0C0609D6"/>
    <w:rsid w:val="0C0A1AE2"/>
    <w:rsid w:val="0C142961"/>
    <w:rsid w:val="0C264442"/>
    <w:rsid w:val="0C337F50"/>
    <w:rsid w:val="0C341ECF"/>
    <w:rsid w:val="0C490294"/>
    <w:rsid w:val="0C613095"/>
    <w:rsid w:val="0C7B478E"/>
    <w:rsid w:val="0C880C59"/>
    <w:rsid w:val="0CAA5073"/>
    <w:rsid w:val="0CC9374C"/>
    <w:rsid w:val="0CD619C5"/>
    <w:rsid w:val="0CE045F1"/>
    <w:rsid w:val="0CEB2749"/>
    <w:rsid w:val="0CF4450C"/>
    <w:rsid w:val="0CFB767D"/>
    <w:rsid w:val="0D1C60BC"/>
    <w:rsid w:val="0D244E26"/>
    <w:rsid w:val="0D295F98"/>
    <w:rsid w:val="0D4E3C51"/>
    <w:rsid w:val="0D531267"/>
    <w:rsid w:val="0D5C45C0"/>
    <w:rsid w:val="0D620389"/>
    <w:rsid w:val="0D646EAC"/>
    <w:rsid w:val="0D7511DD"/>
    <w:rsid w:val="0D83416A"/>
    <w:rsid w:val="0DA6583B"/>
    <w:rsid w:val="0DA90E87"/>
    <w:rsid w:val="0DAF0B93"/>
    <w:rsid w:val="0DB461AA"/>
    <w:rsid w:val="0DBD420A"/>
    <w:rsid w:val="0DD71E98"/>
    <w:rsid w:val="0DD754E9"/>
    <w:rsid w:val="0DD86A6F"/>
    <w:rsid w:val="0E09162D"/>
    <w:rsid w:val="0E176739"/>
    <w:rsid w:val="0E26697C"/>
    <w:rsid w:val="0E2A021A"/>
    <w:rsid w:val="0E6F20D1"/>
    <w:rsid w:val="0E772D33"/>
    <w:rsid w:val="0EC96181"/>
    <w:rsid w:val="0ED537C6"/>
    <w:rsid w:val="0EDD34DE"/>
    <w:rsid w:val="0F113188"/>
    <w:rsid w:val="0F136F00"/>
    <w:rsid w:val="0F180282"/>
    <w:rsid w:val="0F5A11EB"/>
    <w:rsid w:val="0F844944"/>
    <w:rsid w:val="0F871771"/>
    <w:rsid w:val="0F9D2C6D"/>
    <w:rsid w:val="0FBF64FF"/>
    <w:rsid w:val="0FC30926"/>
    <w:rsid w:val="0FED59A3"/>
    <w:rsid w:val="0FF860F6"/>
    <w:rsid w:val="0FFA1E6E"/>
    <w:rsid w:val="102B6656"/>
    <w:rsid w:val="103709CC"/>
    <w:rsid w:val="10614AAB"/>
    <w:rsid w:val="10AF2C58"/>
    <w:rsid w:val="10D10E21"/>
    <w:rsid w:val="10FF73D6"/>
    <w:rsid w:val="110275B1"/>
    <w:rsid w:val="113373E5"/>
    <w:rsid w:val="113D0264"/>
    <w:rsid w:val="115832F0"/>
    <w:rsid w:val="11604357"/>
    <w:rsid w:val="11641C95"/>
    <w:rsid w:val="116E48C1"/>
    <w:rsid w:val="11703A02"/>
    <w:rsid w:val="117B0D8C"/>
    <w:rsid w:val="11904838"/>
    <w:rsid w:val="11AD363C"/>
    <w:rsid w:val="11BFA1D4"/>
    <w:rsid w:val="11C97D4A"/>
    <w:rsid w:val="11D34725"/>
    <w:rsid w:val="11DB0EE3"/>
    <w:rsid w:val="11EE77B0"/>
    <w:rsid w:val="11F272A1"/>
    <w:rsid w:val="11F50B3F"/>
    <w:rsid w:val="11F76665"/>
    <w:rsid w:val="123553DF"/>
    <w:rsid w:val="12437AFC"/>
    <w:rsid w:val="125B745E"/>
    <w:rsid w:val="125E66E4"/>
    <w:rsid w:val="12655269"/>
    <w:rsid w:val="128E0BAC"/>
    <w:rsid w:val="128F4AEF"/>
    <w:rsid w:val="129E2F84"/>
    <w:rsid w:val="12AC455C"/>
    <w:rsid w:val="12C64289"/>
    <w:rsid w:val="12D47F8E"/>
    <w:rsid w:val="12DE15D3"/>
    <w:rsid w:val="13070B2A"/>
    <w:rsid w:val="13117BFA"/>
    <w:rsid w:val="1317796F"/>
    <w:rsid w:val="131E6C77"/>
    <w:rsid w:val="132E255A"/>
    <w:rsid w:val="13337B71"/>
    <w:rsid w:val="13384E29"/>
    <w:rsid w:val="135A7664"/>
    <w:rsid w:val="13750189"/>
    <w:rsid w:val="137E6912"/>
    <w:rsid w:val="138A52B7"/>
    <w:rsid w:val="13985C26"/>
    <w:rsid w:val="13B028D2"/>
    <w:rsid w:val="13B63D81"/>
    <w:rsid w:val="13C851B5"/>
    <w:rsid w:val="13CB5D21"/>
    <w:rsid w:val="13D943BC"/>
    <w:rsid w:val="13DB5B12"/>
    <w:rsid w:val="13EC25ED"/>
    <w:rsid w:val="13F974EB"/>
    <w:rsid w:val="13FD1F2D"/>
    <w:rsid w:val="14101C60"/>
    <w:rsid w:val="14202FA1"/>
    <w:rsid w:val="143E28D0"/>
    <w:rsid w:val="14445DAD"/>
    <w:rsid w:val="144B052E"/>
    <w:rsid w:val="14755F67"/>
    <w:rsid w:val="148A7C64"/>
    <w:rsid w:val="14A32AD4"/>
    <w:rsid w:val="14C842E9"/>
    <w:rsid w:val="14C92941"/>
    <w:rsid w:val="14CA5031"/>
    <w:rsid w:val="14CF1B1B"/>
    <w:rsid w:val="14D211CC"/>
    <w:rsid w:val="14DC7D94"/>
    <w:rsid w:val="14F171B2"/>
    <w:rsid w:val="14FB646C"/>
    <w:rsid w:val="15115C90"/>
    <w:rsid w:val="152754B3"/>
    <w:rsid w:val="15595889"/>
    <w:rsid w:val="158C17BA"/>
    <w:rsid w:val="158C3568"/>
    <w:rsid w:val="15943942"/>
    <w:rsid w:val="15D13671"/>
    <w:rsid w:val="15D370F1"/>
    <w:rsid w:val="15F555B1"/>
    <w:rsid w:val="15FB249C"/>
    <w:rsid w:val="16041350"/>
    <w:rsid w:val="16161084"/>
    <w:rsid w:val="16196205"/>
    <w:rsid w:val="16465E0D"/>
    <w:rsid w:val="166149F5"/>
    <w:rsid w:val="166D15EC"/>
    <w:rsid w:val="16726C02"/>
    <w:rsid w:val="168B2846"/>
    <w:rsid w:val="169C77DB"/>
    <w:rsid w:val="16B433AE"/>
    <w:rsid w:val="16B72867"/>
    <w:rsid w:val="16D231FD"/>
    <w:rsid w:val="16E318AE"/>
    <w:rsid w:val="16EA2C3C"/>
    <w:rsid w:val="170340F2"/>
    <w:rsid w:val="170C1522"/>
    <w:rsid w:val="17233A58"/>
    <w:rsid w:val="172A3039"/>
    <w:rsid w:val="173C4B1A"/>
    <w:rsid w:val="17567711"/>
    <w:rsid w:val="17654071"/>
    <w:rsid w:val="17771FF6"/>
    <w:rsid w:val="177F6E71"/>
    <w:rsid w:val="17845510"/>
    <w:rsid w:val="178766DD"/>
    <w:rsid w:val="178A7F7B"/>
    <w:rsid w:val="179B3DA5"/>
    <w:rsid w:val="17B943BD"/>
    <w:rsid w:val="17BD5C5B"/>
    <w:rsid w:val="17DB2585"/>
    <w:rsid w:val="17E07B9B"/>
    <w:rsid w:val="17EC57B0"/>
    <w:rsid w:val="17F17FFA"/>
    <w:rsid w:val="18066A2A"/>
    <w:rsid w:val="18167A61"/>
    <w:rsid w:val="182E6534"/>
    <w:rsid w:val="18381785"/>
    <w:rsid w:val="184620F4"/>
    <w:rsid w:val="18673E19"/>
    <w:rsid w:val="186D58D3"/>
    <w:rsid w:val="18877B27"/>
    <w:rsid w:val="18B3705E"/>
    <w:rsid w:val="18C94AD3"/>
    <w:rsid w:val="18E37943"/>
    <w:rsid w:val="18F86036"/>
    <w:rsid w:val="18FA4C8D"/>
    <w:rsid w:val="19002AD9"/>
    <w:rsid w:val="19306900"/>
    <w:rsid w:val="193C52A5"/>
    <w:rsid w:val="19434886"/>
    <w:rsid w:val="19436634"/>
    <w:rsid w:val="19520625"/>
    <w:rsid w:val="195B397D"/>
    <w:rsid w:val="19636CD6"/>
    <w:rsid w:val="197B401F"/>
    <w:rsid w:val="19854A2E"/>
    <w:rsid w:val="198F1879"/>
    <w:rsid w:val="19AA446B"/>
    <w:rsid w:val="19B25567"/>
    <w:rsid w:val="19EF4B9C"/>
    <w:rsid w:val="19FB6F0E"/>
    <w:rsid w:val="1A0C560B"/>
    <w:rsid w:val="1A2C356C"/>
    <w:rsid w:val="1A495786"/>
    <w:rsid w:val="1A545F9C"/>
    <w:rsid w:val="1A8C7B66"/>
    <w:rsid w:val="1A8E1B30"/>
    <w:rsid w:val="1ABA0B77"/>
    <w:rsid w:val="1AD559B1"/>
    <w:rsid w:val="1B0B13D3"/>
    <w:rsid w:val="1B3B764E"/>
    <w:rsid w:val="1B4B7A22"/>
    <w:rsid w:val="1B4F12C0"/>
    <w:rsid w:val="1B866CAC"/>
    <w:rsid w:val="1B8A22F8"/>
    <w:rsid w:val="1BA80FB2"/>
    <w:rsid w:val="1BB3376C"/>
    <w:rsid w:val="1BBE036A"/>
    <w:rsid w:val="1BCA303C"/>
    <w:rsid w:val="1BEA0FE8"/>
    <w:rsid w:val="1BEA2D97"/>
    <w:rsid w:val="1BF65BDF"/>
    <w:rsid w:val="1BF81957"/>
    <w:rsid w:val="1BF852E7"/>
    <w:rsid w:val="1C026332"/>
    <w:rsid w:val="1C077DEC"/>
    <w:rsid w:val="1C163B8C"/>
    <w:rsid w:val="1C281B11"/>
    <w:rsid w:val="1C44492B"/>
    <w:rsid w:val="1C4E77C9"/>
    <w:rsid w:val="1C735482"/>
    <w:rsid w:val="1C8E406A"/>
    <w:rsid w:val="1CAC2742"/>
    <w:rsid w:val="1CD001DE"/>
    <w:rsid w:val="1CD355EA"/>
    <w:rsid w:val="1CD35F20"/>
    <w:rsid w:val="1CD61790"/>
    <w:rsid w:val="1CDD6D9F"/>
    <w:rsid w:val="1CF245F9"/>
    <w:rsid w:val="1CF85987"/>
    <w:rsid w:val="1D0450BB"/>
    <w:rsid w:val="1D210A3A"/>
    <w:rsid w:val="1D344C11"/>
    <w:rsid w:val="1D4A4435"/>
    <w:rsid w:val="1D4D7A99"/>
    <w:rsid w:val="1D5030CD"/>
    <w:rsid w:val="1D554B87"/>
    <w:rsid w:val="1D5C5F16"/>
    <w:rsid w:val="1D644DCB"/>
    <w:rsid w:val="1D6B43AB"/>
    <w:rsid w:val="1D78694E"/>
    <w:rsid w:val="1D806164"/>
    <w:rsid w:val="1D861411"/>
    <w:rsid w:val="1D882867"/>
    <w:rsid w:val="1D884024"/>
    <w:rsid w:val="1D8D2573"/>
    <w:rsid w:val="1D9531D6"/>
    <w:rsid w:val="1D997E50"/>
    <w:rsid w:val="1D9D4AC7"/>
    <w:rsid w:val="1DB01CA7"/>
    <w:rsid w:val="1DBC4C07"/>
    <w:rsid w:val="1DBD1371"/>
    <w:rsid w:val="1DD26DCC"/>
    <w:rsid w:val="1DD63BD7"/>
    <w:rsid w:val="1DDB32DF"/>
    <w:rsid w:val="1DDC2BB3"/>
    <w:rsid w:val="1DE101C9"/>
    <w:rsid w:val="1DFE6FCD"/>
    <w:rsid w:val="1E10566E"/>
    <w:rsid w:val="1E114F52"/>
    <w:rsid w:val="1E325C8B"/>
    <w:rsid w:val="1E334EC9"/>
    <w:rsid w:val="1E7741CC"/>
    <w:rsid w:val="1E8A6249"/>
    <w:rsid w:val="1E8E65A3"/>
    <w:rsid w:val="1E9C004F"/>
    <w:rsid w:val="1EE86CBA"/>
    <w:rsid w:val="1F10499E"/>
    <w:rsid w:val="1F10520A"/>
    <w:rsid w:val="1F2975DE"/>
    <w:rsid w:val="1F550E6F"/>
    <w:rsid w:val="1F576995"/>
    <w:rsid w:val="1F703EFB"/>
    <w:rsid w:val="1F7C289F"/>
    <w:rsid w:val="1F981DF2"/>
    <w:rsid w:val="1F9C78FB"/>
    <w:rsid w:val="1F9E2816"/>
    <w:rsid w:val="1FA83694"/>
    <w:rsid w:val="1FBC6E09"/>
    <w:rsid w:val="1FC55C88"/>
    <w:rsid w:val="1FD06747"/>
    <w:rsid w:val="1FD47FE6"/>
    <w:rsid w:val="1FE83A91"/>
    <w:rsid w:val="1FF71F26"/>
    <w:rsid w:val="1FFB7C68"/>
    <w:rsid w:val="1FFC12EA"/>
    <w:rsid w:val="20014B53"/>
    <w:rsid w:val="20016901"/>
    <w:rsid w:val="200A67CA"/>
    <w:rsid w:val="200C5749"/>
    <w:rsid w:val="200E325A"/>
    <w:rsid w:val="20162F39"/>
    <w:rsid w:val="20230F6D"/>
    <w:rsid w:val="202C6073"/>
    <w:rsid w:val="202D3B9A"/>
    <w:rsid w:val="20337402"/>
    <w:rsid w:val="203823B5"/>
    <w:rsid w:val="203A6D77"/>
    <w:rsid w:val="2040567B"/>
    <w:rsid w:val="20474C5B"/>
    <w:rsid w:val="204A64FA"/>
    <w:rsid w:val="20533D65"/>
    <w:rsid w:val="20621A95"/>
    <w:rsid w:val="209D0D1F"/>
    <w:rsid w:val="209D4041"/>
    <w:rsid w:val="20C242E2"/>
    <w:rsid w:val="20C9685C"/>
    <w:rsid w:val="20DB53A4"/>
    <w:rsid w:val="20FC3C98"/>
    <w:rsid w:val="21045B83"/>
    <w:rsid w:val="21050673"/>
    <w:rsid w:val="2112433A"/>
    <w:rsid w:val="212136FE"/>
    <w:rsid w:val="21415B4F"/>
    <w:rsid w:val="21464F13"/>
    <w:rsid w:val="21555156"/>
    <w:rsid w:val="215869F4"/>
    <w:rsid w:val="215B2D42"/>
    <w:rsid w:val="215D400B"/>
    <w:rsid w:val="216C1BA5"/>
    <w:rsid w:val="21723F5A"/>
    <w:rsid w:val="2188552B"/>
    <w:rsid w:val="21957C48"/>
    <w:rsid w:val="21B433D5"/>
    <w:rsid w:val="21BF6A73"/>
    <w:rsid w:val="21CA5B44"/>
    <w:rsid w:val="21CB71C6"/>
    <w:rsid w:val="21CC7803"/>
    <w:rsid w:val="21DB7D1F"/>
    <w:rsid w:val="21FE759C"/>
    <w:rsid w:val="220821C8"/>
    <w:rsid w:val="22162CE8"/>
    <w:rsid w:val="22244B28"/>
    <w:rsid w:val="22280ABD"/>
    <w:rsid w:val="224A458F"/>
    <w:rsid w:val="22500B1D"/>
    <w:rsid w:val="227428E9"/>
    <w:rsid w:val="22853819"/>
    <w:rsid w:val="228E1B8D"/>
    <w:rsid w:val="229330C3"/>
    <w:rsid w:val="229E2B2D"/>
    <w:rsid w:val="22B0187A"/>
    <w:rsid w:val="22B74211"/>
    <w:rsid w:val="22C34341"/>
    <w:rsid w:val="22CA3A39"/>
    <w:rsid w:val="22CC58EC"/>
    <w:rsid w:val="22CF2CE6"/>
    <w:rsid w:val="22D24584"/>
    <w:rsid w:val="22E449E3"/>
    <w:rsid w:val="22F10B27"/>
    <w:rsid w:val="23072480"/>
    <w:rsid w:val="2309444A"/>
    <w:rsid w:val="2318468D"/>
    <w:rsid w:val="23256C77"/>
    <w:rsid w:val="232623FE"/>
    <w:rsid w:val="23294515"/>
    <w:rsid w:val="232E2103"/>
    <w:rsid w:val="234436D4"/>
    <w:rsid w:val="234E6301"/>
    <w:rsid w:val="234E7043"/>
    <w:rsid w:val="235B27CC"/>
    <w:rsid w:val="235F22BC"/>
    <w:rsid w:val="236E081B"/>
    <w:rsid w:val="23720241"/>
    <w:rsid w:val="23735D67"/>
    <w:rsid w:val="237B69CA"/>
    <w:rsid w:val="23886BF6"/>
    <w:rsid w:val="23922C46"/>
    <w:rsid w:val="23B83C9F"/>
    <w:rsid w:val="23BB7507"/>
    <w:rsid w:val="23C67B2A"/>
    <w:rsid w:val="23CE11F0"/>
    <w:rsid w:val="23D26F32"/>
    <w:rsid w:val="23DC2608"/>
    <w:rsid w:val="23DF4092"/>
    <w:rsid w:val="23F21382"/>
    <w:rsid w:val="23FE1AD5"/>
    <w:rsid w:val="23FF7A8C"/>
    <w:rsid w:val="24033070"/>
    <w:rsid w:val="24122984"/>
    <w:rsid w:val="24155071"/>
    <w:rsid w:val="2426102C"/>
    <w:rsid w:val="24392B0D"/>
    <w:rsid w:val="24415E66"/>
    <w:rsid w:val="24613E12"/>
    <w:rsid w:val="24771887"/>
    <w:rsid w:val="24A0493A"/>
    <w:rsid w:val="24B670FC"/>
    <w:rsid w:val="24DB0B9B"/>
    <w:rsid w:val="24E76A0D"/>
    <w:rsid w:val="24F15196"/>
    <w:rsid w:val="24F9229C"/>
    <w:rsid w:val="24FD1D8D"/>
    <w:rsid w:val="25070E5D"/>
    <w:rsid w:val="251F61A7"/>
    <w:rsid w:val="252B3F6A"/>
    <w:rsid w:val="252B4B4C"/>
    <w:rsid w:val="255B2F57"/>
    <w:rsid w:val="25754019"/>
    <w:rsid w:val="25895D62"/>
    <w:rsid w:val="258B55EA"/>
    <w:rsid w:val="259049AF"/>
    <w:rsid w:val="259E1CAC"/>
    <w:rsid w:val="25A641D2"/>
    <w:rsid w:val="25BD02B3"/>
    <w:rsid w:val="25CE3C7F"/>
    <w:rsid w:val="25D725DE"/>
    <w:rsid w:val="25E116AE"/>
    <w:rsid w:val="25E371D9"/>
    <w:rsid w:val="25F079F0"/>
    <w:rsid w:val="25FF1B34"/>
    <w:rsid w:val="26123616"/>
    <w:rsid w:val="262670C1"/>
    <w:rsid w:val="26347A30"/>
    <w:rsid w:val="263527D7"/>
    <w:rsid w:val="26361E78"/>
    <w:rsid w:val="26592706"/>
    <w:rsid w:val="26712A32"/>
    <w:rsid w:val="26832765"/>
    <w:rsid w:val="268B33C8"/>
    <w:rsid w:val="26926505"/>
    <w:rsid w:val="269C55D5"/>
    <w:rsid w:val="26C07516"/>
    <w:rsid w:val="26CA3EF0"/>
    <w:rsid w:val="26D66D39"/>
    <w:rsid w:val="26DE174A"/>
    <w:rsid w:val="26E9053D"/>
    <w:rsid w:val="26EE312B"/>
    <w:rsid w:val="26F947D6"/>
    <w:rsid w:val="26F96584"/>
    <w:rsid w:val="27090EBD"/>
    <w:rsid w:val="270A37D0"/>
    <w:rsid w:val="272C0707"/>
    <w:rsid w:val="273A29C7"/>
    <w:rsid w:val="273B6B9C"/>
    <w:rsid w:val="273D2081"/>
    <w:rsid w:val="27400656"/>
    <w:rsid w:val="2753038A"/>
    <w:rsid w:val="2758774E"/>
    <w:rsid w:val="277B1BF0"/>
    <w:rsid w:val="27827BF6"/>
    <w:rsid w:val="278571F3"/>
    <w:rsid w:val="27AB1F74"/>
    <w:rsid w:val="27B51758"/>
    <w:rsid w:val="27C272BD"/>
    <w:rsid w:val="27FC47D5"/>
    <w:rsid w:val="28013942"/>
    <w:rsid w:val="28292E99"/>
    <w:rsid w:val="285A12A4"/>
    <w:rsid w:val="285C326E"/>
    <w:rsid w:val="28620159"/>
    <w:rsid w:val="2875021B"/>
    <w:rsid w:val="28814A83"/>
    <w:rsid w:val="288B3B53"/>
    <w:rsid w:val="28994654"/>
    <w:rsid w:val="28BD15CA"/>
    <w:rsid w:val="28CA543D"/>
    <w:rsid w:val="28CD5D40"/>
    <w:rsid w:val="28D56B7C"/>
    <w:rsid w:val="28DC79D2"/>
    <w:rsid w:val="28DD1827"/>
    <w:rsid w:val="29064F88"/>
    <w:rsid w:val="290F208E"/>
    <w:rsid w:val="29300F85"/>
    <w:rsid w:val="294A1318"/>
    <w:rsid w:val="29634188"/>
    <w:rsid w:val="29673C78"/>
    <w:rsid w:val="297A7E50"/>
    <w:rsid w:val="298B3C5F"/>
    <w:rsid w:val="299D58EC"/>
    <w:rsid w:val="29B449E4"/>
    <w:rsid w:val="29BB2501"/>
    <w:rsid w:val="29C830FC"/>
    <w:rsid w:val="29D15596"/>
    <w:rsid w:val="29E74DB9"/>
    <w:rsid w:val="2A36189D"/>
    <w:rsid w:val="2A44045E"/>
    <w:rsid w:val="2A48159F"/>
    <w:rsid w:val="2A510485"/>
    <w:rsid w:val="2A614B6C"/>
    <w:rsid w:val="2A810D6A"/>
    <w:rsid w:val="2AD0584D"/>
    <w:rsid w:val="2AD748DC"/>
    <w:rsid w:val="2AEB2687"/>
    <w:rsid w:val="2AF14A3C"/>
    <w:rsid w:val="2AF9465D"/>
    <w:rsid w:val="2AFB4FC0"/>
    <w:rsid w:val="2B02634F"/>
    <w:rsid w:val="2B074FAE"/>
    <w:rsid w:val="2B14398C"/>
    <w:rsid w:val="2B2636BF"/>
    <w:rsid w:val="2B2838DB"/>
    <w:rsid w:val="2B3C3BE4"/>
    <w:rsid w:val="2B4C1378"/>
    <w:rsid w:val="2B5312D1"/>
    <w:rsid w:val="2B8A6344"/>
    <w:rsid w:val="2B9F3B9D"/>
    <w:rsid w:val="2BB86A0D"/>
    <w:rsid w:val="2BBB474F"/>
    <w:rsid w:val="2BCB18A5"/>
    <w:rsid w:val="2BD01CAA"/>
    <w:rsid w:val="2BDA4BD6"/>
    <w:rsid w:val="2C0836EF"/>
    <w:rsid w:val="2C1A2780"/>
    <w:rsid w:val="2C2674A1"/>
    <w:rsid w:val="2C427F72"/>
    <w:rsid w:val="2C6F33A7"/>
    <w:rsid w:val="2C723060"/>
    <w:rsid w:val="2C8E59C0"/>
    <w:rsid w:val="2C9865B0"/>
    <w:rsid w:val="2CAB47C4"/>
    <w:rsid w:val="2CAC641B"/>
    <w:rsid w:val="2CAD5199"/>
    <w:rsid w:val="2CB05936"/>
    <w:rsid w:val="2CB10544"/>
    <w:rsid w:val="2CFC5020"/>
    <w:rsid w:val="2D0363AE"/>
    <w:rsid w:val="2D045C82"/>
    <w:rsid w:val="2D0F4D53"/>
    <w:rsid w:val="2D1660E1"/>
    <w:rsid w:val="2D173C07"/>
    <w:rsid w:val="2D2500D2"/>
    <w:rsid w:val="2D2D6F87"/>
    <w:rsid w:val="2D4C1B03"/>
    <w:rsid w:val="2D6A01DB"/>
    <w:rsid w:val="2D850B71"/>
    <w:rsid w:val="2DAD00C8"/>
    <w:rsid w:val="2DAF5BEE"/>
    <w:rsid w:val="2DB94CBF"/>
    <w:rsid w:val="2DC23B73"/>
    <w:rsid w:val="2DC37E3A"/>
    <w:rsid w:val="2DCE076A"/>
    <w:rsid w:val="2DDC2106"/>
    <w:rsid w:val="2DE64648"/>
    <w:rsid w:val="2DF47AA5"/>
    <w:rsid w:val="2E162111"/>
    <w:rsid w:val="2E410EA3"/>
    <w:rsid w:val="2E5073D1"/>
    <w:rsid w:val="2E6A7D67"/>
    <w:rsid w:val="2E701821"/>
    <w:rsid w:val="2EA43279"/>
    <w:rsid w:val="2EC1207D"/>
    <w:rsid w:val="2EF35FAE"/>
    <w:rsid w:val="2EF670DE"/>
    <w:rsid w:val="2F044994"/>
    <w:rsid w:val="2F124686"/>
    <w:rsid w:val="2F146650"/>
    <w:rsid w:val="2F212B1B"/>
    <w:rsid w:val="2F4F2BF6"/>
    <w:rsid w:val="2F68065B"/>
    <w:rsid w:val="2F68699C"/>
    <w:rsid w:val="2F7470EF"/>
    <w:rsid w:val="2F797A5E"/>
    <w:rsid w:val="2F8A246F"/>
    <w:rsid w:val="2F9C03F4"/>
    <w:rsid w:val="2F9E416C"/>
    <w:rsid w:val="2FA60B3F"/>
    <w:rsid w:val="2FAE79C4"/>
    <w:rsid w:val="2FB219C5"/>
    <w:rsid w:val="2FD57720"/>
    <w:rsid w:val="2FD951A4"/>
    <w:rsid w:val="2FDB0F1C"/>
    <w:rsid w:val="2FE51D9B"/>
    <w:rsid w:val="2FE9235D"/>
    <w:rsid w:val="2FED29FE"/>
    <w:rsid w:val="2FF16992"/>
    <w:rsid w:val="2FF81ACE"/>
    <w:rsid w:val="2FFC3957"/>
    <w:rsid w:val="30006BD5"/>
    <w:rsid w:val="30092953"/>
    <w:rsid w:val="301D7787"/>
    <w:rsid w:val="302D729E"/>
    <w:rsid w:val="303F76FD"/>
    <w:rsid w:val="30405223"/>
    <w:rsid w:val="306C7DC6"/>
    <w:rsid w:val="307750E9"/>
    <w:rsid w:val="309E3893"/>
    <w:rsid w:val="30AE03DF"/>
    <w:rsid w:val="31083F93"/>
    <w:rsid w:val="312D57A8"/>
    <w:rsid w:val="314B68FF"/>
    <w:rsid w:val="315E3BB3"/>
    <w:rsid w:val="31615451"/>
    <w:rsid w:val="316311C9"/>
    <w:rsid w:val="31644F41"/>
    <w:rsid w:val="316779BD"/>
    <w:rsid w:val="31720438"/>
    <w:rsid w:val="31750EFD"/>
    <w:rsid w:val="31941AD5"/>
    <w:rsid w:val="31964C9C"/>
    <w:rsid w:val="31A17F44"/>
    <w:rsid w:val="320F4EAD"/>
    <w:rsid w:val="321107D4"/>
    <w:rsid w:val="325F4087"/>
    <w:rsid w:val="3268586B"/>
    <w:rsid w:val="3273368E"/>
    <w:rsid w:val="327F64D7"/>
    <w:rsid w:val="32803FFD"/>
    <w:rsid w:val="3291620A"/>
    <w:rsid w:val="32A75EF3"/>
    <w:rsid w:val="32B83797"/>
    <w:rsid w:val="32BD6FFF"/>
    <w:rsid w:val="32CB171C"/>
    <w:rsid w:val="32CB34CA"/>
    <w:rsid w:val="32CC0FF0"/>
    <w:rsid w:val="32CE4D68"/>
    <w:rsid w:val="32D216CC"/>
    <w:rsid w:val="32D6349F"/>
    <w:rsid w:val="32D700C1"/>
    <w:rsid w:val="32E24ED6"/>
    <w:rsid w:val="32F71C80"/>
    <w:rsid w:val="33114C55"/>
    <w:rsid w:val="33242BDA"/>
    <w:rsid w:val="33305A23"/>
    <w:rsid w:val="337771AE"/>
    <w:rsid w:val="33953AD8"/>
    <w:rsid w:val="33A1422B"/>
    <w:rsid w:val="33AB50A9"/>
    <w:rsid w:val="33EA7980"/>
    <w:rsid w:val="33ED6D29"/>
    <w:rsid w:val="340071A3"/>
    <w:rsid w:val="3402116D"/>
    <w:rsid w:val="34213DBC"/>
    <w:rsid w:val="342866FA"/>
    <w:rsid w:val="342C7F98"/>
    <w:rsid w:val="34441786"/>
    <w:rsid w:val="344A48C2"/>
    <w:rsid w:val="34584243"/>
    <w:rsid w:val="345C0152"/>
    <w:rsid w:val="34670FD0"/>
    <w:rsid w:val="346963E4"/>
    <w:rsid w:val="346A0AC1"/>
    <w:rsid w:val="34733E19"/>
    <w:rsid w:val="34873421"/>
    <w:rsid w:val="348D2309"/>
    <w:rsid w:val="34930017"/>
    <w:rsid w:val="349679F1"/>
    <w:rsid w:val="34A00986"/>
    <w:rsid w:val="34B85CD0"/>
    <w:rsid w:val="34C14D69"/>
    <w:rsid w:val="34C77CC1"/>
    <w:rsid w:val="350D601C"/>
    <w:rsid w:val="354B11FE"/>
    <w:rsid w:val="359C4559"/>
    <w:rsid w:val="35A32954"/>
    <w:rsid w:val="35A61FCC"/>
    <w:rsid w:val="35A973C7"/>
    <w:rsid w:val="35AD5109"/>
    <w:rsid w:val="35AF70D3"/>
    <w:rsid w:val="35D02BA5"/>
    <w:rsid w:val="35D2691D"/>
    <w:rsid w:val="35E2566B"/>
    <w:rsid w:val="35E34614"/>
    <w:rsid w:val="35F1149A"/>
    <w:rsid w:val="35F40F8A"/>
    <w:rsid w:val="35F965A0"/>
    <w:rsid w:val="35FC217F"/>
    <w:rsid w:val="35FFBA65"/>
    <w:rsid w:val="361E0915"/>
    <w:rsid w:val="362A675A"/>
    <w:rsid w:val="362F3D70"/>
    <w:rsid w:val="36341386"/>
    <w:rsid w:val="36413AA3"/>
    <w:rsid w:val="364666FD"/>
    <w:rsid w:val="3664125F"/>
    <w:rsid w:val="367C0647"/>
    <w:rsid w:val="368F480F"/>
    <w:rsid w:val="369771A6"/>
    <w:rsid w:val="36A64449"/>
    <w:rsid w:val="36C070BE"/>
    <w:rsid w:val="36CC5A63"/>
    <w:rsid w:val="36CE5337"/>
    <w:rsid w:val="36DA0180"/>
    <w:rsid w:val="36EB413B"/>
    <w:rsid w:val="36FA3E2C"/>
    <w:rsid w:val="37074CED"/>
    <w:rsid w:val="3710594F"/>
    <w:rsid w:val="37133692"/>
    <w:rsid w:val="371B42F4"/>
    <w:rsid w:val="373A6E70"/>
    <w:rsid w:val="376143FD"/>
    <w:rsid w:val="3765FA0D"/>
    <w:rsid w:val="3769776E"/>
    <w:rsid w:val="37773C20"/>
    <w:rsid w:val="378A3299"/>
    <w:rsid w:val="37983B97"/>
    <w:rsid w:val="37A53650"/>
    <w:rsid w:val="37BF0A7E"/>
    <w:rsid w:val="37CA0EB6"/>
    <w:rsid w:val="37F7266B"/>
    <w:rsid w:val="38042C88"/>
    <w:rsid w:val="38107BD1"/>
    <w:rsid w:val="3814321D"/>
    <w:rsid w:val="38325D99"/>
    <w:rsid w:val="38367638"/>
    <w:rsid w:val="383B4C97"/>
    <w:rsid w:val="38483EE1"/>
    <w:rsid w:val="38591578"/>
    <w:rsid w:val="38634030"/>
    <w:rsid w:val="38841563"/>
    <w:rsid w:val="38991974"/>
    <w:rsid w:val="38B7797A"/>
    <w:rsid w:val="38BE762D"/>
    <w:rsid w:val="38C34C43"/>
    <w:rsid w:val="38CC6D1C"/>
    <w:rsid w:val="38E946AA"/>
    <w:rsid w:val="38F964E3"/>
    <w:rsid w:val="39094D4C"/>
    <w:rsid w:val="39113C01"/>
    <w:rsid w:val="3915579A"/>
    <w:rsid w:val="392456E2"/>
    <w:rsid w:val="392E030F"/>
    <w:rsid w:val="396226AE"/>
    <w:rsid w:val="3976413E"/>
    <w:rsid w:val="397B107A"/>
    <w:rsid w:val="397D35BE"/>
    <w:rsid w:val="397D3F60"/>
    <w:rsid w:val="39801AB6"/>
    <w:rsid w:val="398E0B65"/>
    <w:rsid w:val="3991588C"/>
    <w:rsid w:val="39981C2C"/>
    <w:rsid w:val="39A14F85"/>
    <w:rsid w:val="39A44A75"/>
    <w:rsid w:val="39A46823"/>
    <w:rsid w:val="39B75184"/>
    <w:rsid w:val="39D864CC"/>
    <w:rsid w:val="39DD1B08"/>
    <w:rsid w:val="3A0472C2"/>
    <w:rsid w:val="3A184B1B"/>
    <w:rsid w:val="3A1F40FB"/>
    <w:rsid w:val="3A2B6F44"/>
    <w:rsid w:val="3A30627B"/>
    <w:rsid w:val="3A3E27D3"/>
    <w:rsid w:val="3A42356C"/>
    <w:rsid w:val="3A583C64"/>
    <w:rsid w:val="3A654204"/>
    <w:rsid w:val="3A9307DC"/>
    <w:rsid w:val="3AAC1E33"/>
    <w:rsid w:val="3AAD1707"/>
    <w:rsid w:val="3AAD4697"/>
    <w:rsid w:val="3ABC4E37"/>
    <w:rsid w:val="3AC76C6D"/>
    <w:rsid w:val="3ADB0022"/>
    <w:rsid w:val="3ADC3D9A"/>
    <w:rsid w:val="3B00217F"/>
    <w:rsid w:val="3B064E6B"/>
    <w:rsid w:val="3B1F0857"/>
    <w:rsid w:val="3B2F7ECD"/>
    <w:rsid w:val="3B633EE6"/>
    <w:rsid w:val="3B6651D3"/>
    <w:rsid w:val="3B6F4C0F"/>
    <w:rsid w:val="3B713F86"/>
    <w:rsid w:val="3B817D3C"/>
    <w:rsid w:val="3BBA232E"/>
    <w:rsid w:val="3BD553B9"/>
    <w:rsid w:val="3C103F98"/>
    <w:rsid w:val="3C1A5FB9"/>
    <w:rsid w:val="3C1F03E3"/>
    <w:rsid w:val="3C3A521C"/>
    <w:rsid w:val="3C531ADE"/>
    <w:rsid w:val="3C722C08"/>
    <w:rsid w:val="3C797AF3"/>
    <w:rsid w:val="3C7B15EE"/>
    <w:rsid w:val="3C7C2FDC"/>
    <w:rsid w:val="3C814BF9"/>
    <w:rsid w:val="3C9568F7"/>
    <w:rsid w:val="3CB43221"/>
    <w:rsid w:val="3CB74ABF"/>
    <w:rsid w:val="3CB7686D"/>
    <w:rsid w:val="3CC6381F"/>
    <w:rsid w:val="3D0E1CEF"/>
    <w:rsid w:val="3D115F7D"/>
    <w:rsid w:val="3D3B2FFA"/>
    <w:rsid w:val="3D4F7822"/>
    <w:rsid w:val="3D6A38DF"/>
    <w:rsid w:val="3D6C6EED"/>
    <w:rsid w:val="3D801355"/>
    <w:rsid w:val="3D842BF3"/>
    <w:rsid w:val="3D995F73"/>
    <w:rsid w:val="3DA60DBB"/>
    <w:rsid w:val="3DCE3E6E"/>
    <w:rsid w:val="3DD40A79"/>
    <w:rsid w:val="3DE90CA8"/>
    <w:rsid w:val="3DF77869"/>
    <w:rsid w:val="3DFA755A"/>
    <w:rsid w:val="3DFB09DB"/>
    <w:rsid w:val="3E0E6961"/>
    <w:rsid w:val="3E10092B"/>
    <w:rsid w:val="3E1026D9"/>
    <w:rsid w:val="3E3363C7"/>
    <w:rsid w:val="3E371A14"/>
    <w:rsid w:val="3E3C34CE"/>
    <w:rsid w:val="3E45680E"/>
    <w:rsid w:val="3E682515"/>
    <w:rsid w:val="3E6E11AD"/>
    <w:rsid w:val="3E8D1F7B"/>
    <w:rsid w:val="3E8D5AD7"/>
    <w:rsid w:val="3EB47508"/>
    <w:rsid w:val="3EB92D70"/>
    <w:rsid w:val="3ED0155E"/>
    <w:rsid w:val="3EDB2CE7"/>
    <w:rsid w:val="3EF313C9"/>
    <w:rsid w:val="3EFB0C93"/>
    <w:rsid w:val="3EFB6EE5"/>
    <w:rsid w:val="3F0F2990"/>
    <w:rsid w:val="3F261A88"/>
    <w:rsid w:val="3F2D65F3"/>
    <w:rsid w:val="3F3643C1"/>
    <w:rsid w:val="3F3B3785"/>
    <w:rsid w:val="3F45730B"/>
    <w:rsid w:val="3F473ED8"/>
    <w:rsid w:val="3F4A135A"/>
    <w:rsid w:val="3F52287D"/>
    <w:rsid w:val="3F6F1681"/>
    <w:rsid w:val="3F8966D9"/>
    <w:rsid w:val="3FBB48C6"/>
    <w:rsid w:val="3FC1012F"/>
    <w:rsid w:val="3FC75019"/>
    <w:rsid w:val="3FD15E98"/>
    <w:rsid w:val="3FFB2F15"/>
    <w:rsid w:val="40381A73"/>
    <w:rsid w:val="40464190"/>
    <w:rsid w:val="408D1DBF"/>
    <w:rsid w:val="40B27A77"/>
    <w:rsid w:val="40B360BF"/>
    <w:rsid w:val="40B43F4B"/>
    <w:rsid w:val="40BC08F6"/>
    <w:rsid w:val="40D914A8"/>
    <w:rsid w:val="40DC0B92"/>
    <w:rsid w:val="40EA7211"/>
    <w:rsid w:val="40EE678A"/>
    <w:rsid w:val="40FA0784"/>
    <w:rsid w:val="40FA1A1B"/>
    <w:rsid w:val="40FB39AE"/>
    <w:rsid w:val="41004C87"/>
    <w:rsid w:val="410D5C48"/>
    <w:rsid w:val="411A4C6D"/>
    <w:rsid w:val="411C0B02"/>
    <w:rsid w:val="415B6492"/>
    <w:rsid w:val="416C40CA"/>
    <w:rsid w:val="41AA0789"/>
    <w:rsid w:val="41AA2E44"/>
    <w:rsid w:val="41AC7D05"/>
    <w:rsid w:val="41C061C4"/>
    <w:rsid w:val="41DD7E31"/>
    <w:rsid w:val="42091919"/>
    <w:rsid w:val="420E33D3"/>
    <w:rsid w:val="42186000"/>
    <w:rsid w:val="421B728E"/>
    <w:rsid w:val="421F113C"/>
    <w:rsid w:val="42265B3F"/>
    <w:rsid w:val="422B40FE"/>
    <w:rsid w:val="422E312E"/>
    <w:rsid w:val="423229B8"/>
    <w:rsid w:val="423A5F76"/>
    <w:rsid w:val="424345F8"/>
    <w:rsid w:val="42784CF1"/>
    <w:rsid w:val="427F1BDB"/>
    <w:rsid w:val="42937435"/>
    <w:rsid w:val="429A07C3"/>
    <w:rsid w:val="42AC04F6"/>
    <w:rsid w:val="42B72D1F"/>
    <w:rsid w:val="42B775C7"/>
    <w:rsid w:val="42D33CD5"/>
    <w:rsid w:val="42D9578F"/>
    <w:rsid w:val="42DD6902"/>
    <w:rsid w:val="42F223AD"/>
    <w:rsid w:val="42F2756F"/>
    <w:rsid w:val="430F51D8"/>
    <w:rsid w:val="43196FE9"/>
    <w:rsid w:val="432D1637"/>
    <w:rsid w:val="43362BE2"/>
    <w:rsid w:val="433B01F8"/>
    <w:rsid w:val="433B1755"/>
    <w:rsid w:val="433C2FFA"/>
    <w:rsid w:val="434B7D0F"/>
    <w:rsid w:val="436C03B1"/>
    <w:rsid w:val="436F1C50"/>
    <w:rsid w:val="438020AF"/>
    <w:rsid w:val="438751EB"/>
    <w:rsid w:val="4389663B"/>
    <w:rsid w:val="438C56C9"/>
    <w:rsid w:val="4396059E"/>
    <w:rsid w:val="439D67BD"/>
    <w:rsid w:val="43A55671"/>
    <w:rsid w:val="43B14016"/>
    <w:rsid w:val="43C24475"/>
    <w:rsid w:val="43C95804"/>
    <w:rsid w:val="43DA4E87"/>
    <w:rsid w:val="43EF2D90"/>
    <w:rsid w:val="43F32881"/>
    <w:rsid w:val="43F6411F"/>
    <w:rsid w:val="442742D8"/>
    <w:rsid w:val="4437088A"/>
    <w:rsid w:val="44421112"/>
    <w:rsid w:val="444D269F"/>
    <w:rsid w:val="444E7AB7"/>
    <w:rsid w:val="445C7674"/>
    <w:rsid w:val="4461572C"/>
    <w:rsid w:val="44703ED1"/>
    <w:rsid w:val="447D6416"/>
    <w:rsid w:val="449F47B6"/>
    <w:rsid w:val="44CE67D1"/>
    <w:rsid w:val="44D206E8"/>
    <w:rsid w:val="44D648DA"/>
    <w:rsid w:val="44E11AC7"/>
    <w:rsid w:val="44E73A68"/>
    <w:rsid w:val="44EA501F"/>
    <w:rsid w:val="44FC39B7"/>
    <w:rsid w:val="44FE772F"/>
    <w:rsid w:val="450665E4"/>
    <w:rsid w:val="452B604A"/>
    <w:rsid w:val="45321187"/>
    <w:rsid w:val="45390767"/>
    <w:rsid w:val="45435142"/>
    <w:rsid w:val="45442C68"/>
    <w:rsid w:val="45486BFC"/>
    <w:rsid w:val="454E2B1D"/>
    <w:rsid w:val="454F1BCC"/>
    <w:rsid w:val="456F4189"/>
    <w:rsid w:val="457B0D80"/>
    <w:rsid w:val="457D11CB"/>
    <w:rsid w:val="457F787C"/>
    <w:rsid w:val="4588349D"/>
    <w:rsid w:val="458F0387"/>
    <w:rsid w:val="45926BA9"/>
    <w:rsid w:val="45992FB4"/>
    <w:rsid w:val="45AD4CB1"/>
    <w:rsid w:val="45B64DC1"/>
    <w:rsid w:val="45BB73CE"/>
    <w:rsid w:val="45CD7953"/>
    <w:rsid w:val="45E701C3"/>
    <w:rsid w:val="45E8630F"/>
    <w:rsid w:val="45E87A97"/>
    <w:rsid w:val="45F34DBA"/>
    <w:rsid w:val="45F96148"/>
    <w:rsid w:val="46050649"/>
    <w:rsid w:val="461E170B"/>
    <w:rsid w:val="46374965"/>
    <w:rsid w:val="463D7DE3"/>
    <w:rsid w:val="46497B11"/>
    <w:rsid w:val="465B64BB"/>
    <w:rsid w:val="465D3D30"/>
    <w:rsid w:val="465D7FEC"/>
    <w:rsid w:val="4678706D"/>
    <w:rsid w:val="467B6B5D"/>
    <w:rsid w:val="468E6891"/>
    <w:rsid w:val="46935977"/>
    <w:rsid w:val="46A86FFD"/>
    <w:rsid w:val="46C16C66"/>
    <w:rsid w:val="46D64689"/>
    <w:rsid w:val="46E44703"/>
    <w:rsid w:val="46E63144"/>
    <w:rsid w:val="47086643"/>
    <w:rsid w:val="47185E2C"/>
    <w:rsid w:val="472965B9"/>
    <w:rsid w:val="472E00BF"/>
    <w:rsid w:val="474377FE"/>
    <w:rsid w:val="476870E2"/>
    <w:rsid w:val="478E5753"/>
    <w:rsid w:val="47A37D6C"/>
    <w:rsid w:val="47B2035D"/>
    <w:rsid w:val="47B42327"/>
    <w:rsid w:val="47CA7D9C"/>
    <w:rsid w:val="47F210A1"/>
    <w:rsid w:val="47F40975"/>
    <w:rsid w:val="48345216"/>
    <w:rsid w:val="484A2C8B"/>
    <w:rsid w:val="484A7915"/>
    <w:rsid w:val="4870538C"/>
    <w:rsid w:val="48711FC6"/>
    <w:rsid w:val="487424BD"/>
    <w:rsid w:val="48781568"/>
    <w:rsid w:val="48A976BC"/>
    <w:rsid w:val="48C04C68"/>
    <w:rsid w:val="48CC36A0"/>
    <w:rsid w:val="48CC544E"/>
    <w:rsid w:val="48D07FF2"/>
    <w:rsid w:val="48D10CB7"/>
    <w:rsid w:val="49281BF3"/>
    <w:rsid w:val="49282FCC"/>
    <w:rsid w:val="4929464F"/>
    <w:rsid w:val="49352B21"/>
    <w:rsid w:val="4961203A"/>
    <w:rsid w:val="49887640"/>
    <w:rsid w:val="49A07007"/>
    <w:rsid w:val="49A563CB"/>
    <w:rsid w:val="49AD0010"/>
    <w:rsid w:val="49CB3958"/>
    <w:rsid w:val="49D24CE6"/>
    <w:rsid w:val="49D27CA2"/>
    <w:rsid w:val="4A110EC1"/>
    <w:rsid w:val="4A231E51"/>
    <w:rsid w:val="4A5610DC"/>
    <w:rsid w:val="4A5751EC"/>
    <w:rsid w:val="4A7E6C1C"/>
    <w:rsid w:val="4A82670C"/>
    <w:rsid w:val="4A8F4985"/>
    <w:rsid w:val="4A963F66"/>
    <w:rsid w:val="4A985F30"/>
    <w:rsid w:val="4A9F385A"/>
    <w:rsid w:val="4AAB5BD8"/>
    <w:rsid w:val="4AB443EC"/>
    <w:rsid w:val="4ABD7744"/>
    <w:rsid w:val="4ADB7BCB"/>
    <w:rsid w:val="4AE271AB"/>
    <w:rsid w:val="4AE946FD"/>
    <w:rsid w:val="4AEE21A2"/>
    <w:rsid w:val="4AF313B8"/>
    <w:rsid w:val="4B0435C5"/>
    <w:rsid w:val="4B0709C0"/>
    <w:rsid w:val="4B157580"/>
    <w:rsid w:val="4B1A06F3"/>
    <w:rsid w:val="4B1D01E3"/>
    <w:rsid w:val="4B323663"/>
    <w:rsid w:val="4B3C6426"/>
    <w:rsid w:val="4B4E4840"/>
    <w:rsid w:val="4B55797D"/>
    <w:rsid w:val="4B5C0096"/>
    <w:rsid w:val="4B661B8A"/>
    <w:rsid w:val="4B6E4198"/>
    <w:rsid w:val="4B736055"/>
    <w:rsid w:val="4B7F2277"/>
    <w:rsid w:val="4BFB3039"/>
    <w:rsid w:val="4BFE6267"/>
    <w:rsid w:val="4C0575F5"/>
    <w:rsid w:val="4C082C41"/>
    <w:rsid w:val="4C172E84"/>
    <w:rsid w:val="4C1C493F"/>
    <w:rsid w:val="4C2430DE"/>
    <w:rsid w:val="4C3A08C9"/>
    <w:rsid w:val="4C44196E"/>
    <w:rsid w:val="4C4661F1"/>
    <w:rsid w:val="4C4C6FD2"/>
    <w:rsid w:val="4C5C2F8D"/>
    <w:rsid w:val="4C5F2765"/>
    <w:rsid w:val="4C7D362F"/>
    <w:rsid w:val="4C973001"/>
    <w:rsid w:val="4C983286"/>
    <w:rsid w:val="4CA26BF2"/>
    <w:rsid w:val="4CA3296A"/>
    <w:rsid w:val="4CBE77A4"/>
    <w:rsid w:val="4CCA439B"/>
    <w:rsid w:val="4CCF375F"/>
    <w:rsid w:val="4CDC5F91"/>
    <w:rsid w:val="4CDD777F"/>
    <w:rsid w:val="4D07739D"/>
    <w:rsid w:val="4D221AE1"/>
    <w:rsid w:val="4D3A32CE"/>
    <w:rsid w:val="4D3E1340"/>
    <w:rsid w:val="4D4E28D6"/>
    <w:rsid w:val="4D583754"/>
    <w:rsid w:val="4D6C0FAE"/>
    <w:rsid w:val="4D720CBA"/>
    <w:rsid w:val="4D73058E"/>
    <w:rsid w:val="4D7E3E1A"/>
    <w:rsid w:val="4D97427D"/>
    <w:rsid w:val="4D9A5B1B"/>
    <w:rsid w:val="4DCA28A4"/>
    <w:rsid w:val="4DE84AD8"/>
    <w:rsid w:val="4DEA1F48"/>
    <w:rsid w:val="4DF07E31"/>
    <w:rsid w:val="4DFB6352"/>
    <w:rsid w:val="4DFE254E"/>
    <w:rsid w:val="4DFF0074"/>
    <w:rsid w:val="4E121B55"/>
    <w:rsid w:val="4E17716C"/>
    <w:rsid w:val="4E3E0B9C"/>
    <w:rsid w:val="4E434405"/>
    <w:rsid w:val="4E4837C9"/>
    <w:rsid w:val="4E6879C7"/>
    <w:rsid w:val="4E9B5FEF"/>
    <w:rsid w:val="4EA74993"/>
    <w:rsid w:val="4EDE412D"/>
    <w:rsid w:val="4EEE25C2"/>
    <w:rsid w:val="4EEF00E8"/>
    <w:rsid w:val="4F14295A"/>
    <w:rsid w:val="4F165675"/>
    <w:rsid w:val="4F2002A2"/>
    <w:rsid w:val="4F247196"/>
    <w:rsid w:val="4F2E6E63"/>
    <w:rsid w:val="4F371F35"/>
    <w:rsid w:val="4F376970"/>
    <w:rsid w:val="4F4F0AED"/>
    <w:rsid w:val="4F5B0054"/>
    <w:rsid w:val="4F7F146C"/>
    <w:rsid w:val="4F8B1BBF"/>
    <w:rsid w:val="4F912F4E"/>
    <w:rsid w:val="4FA31E66"/>
    <w:rsid w:val="4FBA24A4"/>
    <w:rsid w:val="4FD07F1A"/>
    <w:rsid w:val="4FEB0885"/>
    <w:rsid w:val="500D0826"/>
    <w:rsid w:val="501E6ED7"/>
    <w:rsid w:val="502E3C79"/>
    <w:rsid w:val="503B25E4"/>
    <w:rsid w:val="503E1327"/>
    <w:rsid w:val="505226DD"/>
    <w:rsid w:val="50650662"/>
    <w:rsid w:val="506568B4"/>
    <w:rsid w:val="50680152"/>
    <w:rsid w:val="506F7733"/>
    <w:rsid w:val="50B26176"/>
    <w:rsid w:val="50BB0282"/>
    <w:rsid w:val="50BC3FFA"/>
    <w:rsid w:val="50C25AB5"/>
    <w:rsid w:val="50CC6933"/>
    <w:rsid w:val="50FE4613"/>
    <w:rsid w:val="510C31D4"/>
    <w:rsid w:val="510D2AA8"/>
    <w:rsid w:val="511107EA"/>
    <w:rsid w:val="51183927"/>
    <w:rsid w:val="5119769F"/>
    <w:rsid w:val="51204589"/>
    <w:rsid w:val="51257DF2"/>
    <w:rsid w:val="512F564D"/>
    <w:rsid w:val="51375EA1"/>
    <w:rsid w:val="515406D7"/>
    <w:rsid w:val="5154155A"/>
    <w:rsid w:val="515801C7"/>
    <w:rsid w:val="5160707C"/>
    <w:rsid w:val="51656440"/>
    <w:rsid w:val="517D19DC"/>
    <w:rsid w:val="517D7C2E"/>
    <w:rsid w:val="51C8534D"/>
    <w:rsid w:val="51E02835"/>
    <w:rsid w:val="51FA74D0"/>
    <w:rsid w:val="52102850"/>
    <w:rsid w:val="5212205B"/>
    <w:rsid w:val="521A3412"/>
    <w:rsid w:val="52263E21"/>
    <w:rsid w:val="52306A4E"/>
    <w:rsid w:val="523A5D4C"/>
    <w:rsid w:val="523F1387"/>
    <w:rsid w:val="525070F0"/>
    <w:rsid w:val="525E35BB"/>
    <w:rsid w:val="52615A32"/>
    <w:rsid w:val="52734B8D"/>
    <w:rsid w:val="52A82A88"/>
    <w:rsid w:val="52C5188C"/>
    <w:rsid w:val="52EF6909"/>
    <w:rsid w:val="52F201A7"/>
    <w:rsid w:val="52FB705C"/>
    <w:rsid w:val="53001ED7"/>
    <w:rsid w:val="53346A12"/>
    <w:rsid w:val="534D1CBE"/>
    <w:rsid w:val="535A1E64"/>
    <w:rsid w:val="535D76C2"/>
    <w:rsid w:val="536E566D"/>
    <w:rsid w:val="537547D3"/>
    <w:rsid w:val="53922089"/>
    <w:rsid w:val="53A45945"/>
    <w:rsid w:val="53BC2CEE"/>
    <w:rsid w:val="53C12912"/>
    <w:rsid w:val="54040255"/>
    <w:rsid w:val="541C1980"/>
    <w:rsid w:val="54324CFF"/>
    <w:rsid w:val="54433EFC"/>
    <w:rsid w:val="54462559"/>
    <w:rsid w:val="544F103E"/>
    <w:rsid w:val="5452714F"/>
    <w:rsid w:val="545729B8"/>
    <w:rsid w:val="545821FD"/>
    <w:rsid w:val="545E3D46"/>
    <w:rsid w:val="547370C6"/>
    <w:rsid w:val="547E0F48"/>
    <w:rsid w:val="547E6196"/>
    <w:rsid w:val="54857525"/>
    <w:rsid w:val="549C03CB"/>
    <w:rsid w:val="54AA0D3A"/>
    <w:rsid w:val="54AB3A7E"/>
    <w:rsid w:val="54D73AF9"/>
    <w:rsid w:val="54F63F7F"/>
    <w:rsid w:val="55286102"/>
    <w:rsid w:val="554051FA"/>
    <w:rsid w:val="554546FC"/>
    <w:rsid w:val="554F7B33"/>
    <w:rsid w:val="55676C2B"/>
    <w:rsid w:val="55690BF5"/>
    <w:rsid w:val="55865746"/>
    <w:rsid w:val="55A734CB"/>
    <w:rsid w:val="55AF05D2"/>
    <w:rsid w:val="55BBA5A4"/>
    <w:rsid w:val="55D83684"/>
    <w:rsid w:val="55DB13C7"/>
    <w:rsid w:val="55E464CD"/>
    <w:rsid w:val="55EE4C56"/>
    <w:rsid w:val="55F3226C"/>
    <w:rsid w:val="55FD30EB"/>
    <w:rsid w:val="56066443"/>
    <w:rsid w:val="56075D18"/>
    <w:rsid w:val="561510AB"/>
    <w:rsid w:val="561B17C3"/>
    <w:rsid w:val="56265D55"/>
    <w:rsid w:val="56292132"/>
    <w:rsid w:val="56356D29"/>
    <w:rsid w:val="563A7E9B"/>
    <w:rsid w:val="564077EB"/>
    <w:rsid w:val="56510778"/>
    <w:rsid w:val="56554CD5"/>
    <w:rsid w:val="56837A94"/>
    <w:rsid w:val="56CF2CD9"/>
    <w:rsid w:val="56D71B8E"/>
    <w:rsid w:val="5705494D"/>
    <w:rsid w:val="57236B81"/>
    <w:rsid w:val="572B1EDA"/>
    <w:rsid w:val="574A7260"/>
    <w:rsid w:val="57884A60"/>
    <w:rsid w:val="57A53A3A"/>
    <w:rsid w:val="57EE718F"/>
    <w:rsid w:val="58000665"/>
    <w:rsid w:val="5805517D"/>
    <w:rsid w:val="58136BF6"/>
    <w:rsid w:val="581A4428"/>
    <w:rsid w:val="58332132"/>
    <w:rsid w:val="58694A68"/>
    <w:rsid w:val="586B4C84"/>
    <w:rsid w:val="586C316F"/>
    <w:rsid w:val="58766597"/>
    <w:rsid w:val="588F5B42"/>
    <w:rsid w:val="58906498"/>
    <w:rsid w:val="58CE6FC1"/>
    <w:rsid w:val="58DC348C"/>
    <w:rsid w:val="58E04341"/>
    <w:rsid w:val="58E654AF"/>
    <w:rsid w:val="58E93DFA"/>
    <w:rsid w:val="58ED38EB"/>
    <w:rsid w:val="58EF1411"/>
    <w:rsid w:val="58F509F1"/>
    <w:rsid w:val="58FD3402"/>
    <w:rsid w:val="59357C33"/>
    <w:rsid w:val="5938578E"/>
    <w:rsid w:val="594A2253"/>
    <w:rsid w:val="596B480F"/>
    <w:rsid w:val="597162CA"/>
    <w:rsid w:val="598E7E44"/>
    <w:rsid w:val="59926240"/>
    <w:rsid w:val="59C96464"/>
    <w:rsid w:val="59EC5950"/>
    <w:rsid w:val="5A2055FA"/>
    <w:rsid w:val="5A2A6479"/>
    <w:rsid w:val="5A5F25C6"/>
    <w:rsid w:val="5A673229"/>
    <w:rsid w:val="5A694668"/>
    <w:rsid w:val="5A717C74"/>
    <w:rsid w:val="5A8B33BB"/>
    <w:rsid w:val="5A8D7133"/>
    <w:rsid w:val="5AA1673B"/>
    <w:rsid w:val="5AA47FD9"/>
    <w:rsid w:val="5AB83A84"/>
    <w:rsid w:val="5AC4067B"/>
    <w:rsid w:val="5ACD2BFE"/>
    <w:rsid w:val="5AD20FEA"/>
    <w:rsid w:val="5AEB20AC"/>
    <w:rsid w:val="5B2D6220"/>
    <w:rsid w:val="5B5156DC"/>
    <w:rsid w:val="5B6065F6"/>
    <w:rsid w:val="5B637E94"/>
    <w:rsid w:val="5BAD110F"/>
    <w:rsid w:val="5BB10BFF"/>
    <w:rsid w:val="5BC204D8"/>
    <w:rsid w:val="5BCD355F"/>
    <w:rsid w:val="5BD42B40"/>
    <w:rsid w:val="5BD8226E"/>
    <w:rsid w:val="5BD85B32"/>
    <w:rsid w:val="5BE91A17"/>
    <w:rsid w:val="5BF3746A"/>
    <w:rsid w:val="5BF60D08"/>
    <w:rsid w:val="5C055D5C"/>
    <w:rsid w:val="5C166A4B"/>
    <w:rsid w:val="5C1B7DBA"/>
    <w:rsid w:val="5C2F5FC8"/>
    <w:rsid w:val="5C333BAD"/>
    <w:rsid w:val="5C55127E"/>
    <w:rsid w:val="5C6E4D42"/>
    <w:rsid w:val="5C6E6AF1"/>
    <w:rsid w:val="5C700ABB"/>
    <w:rsid w:val="5C7A36E7"/>
    <w:rsid w:val="5C7E485A"/>
    <w:rsid w:val="5C950521"/>
    <w:rsid w:val="5C9A78E6"/>
    <w:rsid w:val="5CB70498"/>
    <w:rsid w:val="5CBD35D4"/>
    <w:rsid w:val="5CC17F7B"/>
    <w:rsid w:val="5CDC7EFE"/>
    <w:rsid w:val="5CF27722"/>
    <w:rsid w:val="5CF76AE6"/>
    <w:rsid w:val="5CFF7BBB"/>
    <w:rsid w:val="5D0631CD"/>
    <w:rsid w:val="5D064F7B"/>
    <w:rsid w:val="5D193CE2"/>
    <w:rsid w:val="5D1A0A26"/>
    <w:rsid w:val="5D2D2508"/>
    <w:rsid w:val="5D332404"/>
    <w:rsid w:val="5D395350"/>
    <w:rsid w:val="5D480F4A"/>
    <w:rsid w:val="5D6F60B4"/>
    <w:rsid w:val="5D731EE5"/>
    <w:rsid w:val="5D966A55"/>
    <w:rsid w:val="5D9E1657"/>
    <w:rsid w:val="5DA14CA4"/>
    <w:rsid w:val="5DA52CD8"/>
    <w:rsid w:val="5DAA3B58"/>
    <w:rsid w:val="5DAA5FBD"/>
    <w:rsid w:val="5DB04EE7"/>
    <w:rsid w:val="5DB449D7"/>
    <w:rsid w:val="5DBD7F82"/>
    <w:rsid w:val="5DC15346"/>
    <w:rsid w:val="5DC87F5D"/>
    <w:rsid w:val="5DD32106"/>
    <w:rsid w:val="5DDF1336"/>
    <w:rsid w:val="5DDF35B0"/>
    <w:rsid w:val="5DE0125F"/>
    <w:rsid w:val="5DF43025"/>
    <w:rsid w:val="5DF474C9"/>
    <w:rsid w:val="5E007C1C"/>
    <w:rsid w:val="5E0C65C1"/>
    <w:rsid w:val="5E0E058B"/>
    <w:rsid w:val="5E174F66"/>
    <w:rsid w:val="5E3B66CA"/>
    <w:rsid w:val="5E3D4F56"/>
    <w:rsid w:val="5E5835B4"/>
    <w:rsid w:val="5E5D1025"/>
    <w:rsid w:val="5E683121"/>
    <w:rsid w:val="5E987E55"/>
    <w:rsid w:val="5EA050E6"/>
    <w:rsid w:val="5EA52572"/>
    <w:rsid w:val="5EA54320"/>
    <w:rsid w:val="5EAF57A1"/>
    <w:rsid w:val="5EB36A3D"/>
    <w:rsid w:val="5EBB3B43"/>
    <w:rsid w:val="5EED01B4"/>
    <w:rsid w:val="5EF552A7"/>
    <w:rsid w:val="5EF72FC3"/>
    <w:rsid w:val="5F0059FA"/>
    <w:rsid w:val="5F0241B2"/>
    <w:rsid w:val="5F286767"/>
    <w:rsid w:val="5F2D4A41"/>
    <w:rsid w:val="5F3E6C4E"/>
    <w:rsid w:val="5F4115CF"/>
    <w:rsid w:val="5F816B3B"/>
    <w:rsid w:val="5F8403D9"/>
    <w:rsid w:val="5FB50FD1"/>
    <w:rsid w:val="5FB54A36"/>
    <w:rsid w:val="5FB84B55"/>
    <w:rsid w:val="5FCB425A"/>
    <w:rsid w:val="5FD0361E"/>
    <w:rsid w:val="5FE5356E"/>
    <w:rsid w:val="5FE64BF0"/>
    <w:rsid w:val="5FF07196"/>
    <w:rsid w:val="5FF23595"/>
    <w:rsid w:val="5FF437B1"/>
    <w:rsid w:val="60123C37"/>
    <w:rsid w:val="601D2D07"/>
    <w:rsid w:val="602E1882"/>
    <w:rsid w:val="6051475F"/>
    <w:rsid w:val="60593614"/>
    <w:rsid w:val="606749B9"/>
    <w:rsid w:val="606A5821"/>
    <w:rsid w:val="60A72512"/>
    <w:rsid w:val="60AA3550"/>
    <w:rsid w:val="60BA67A8"/>
    <w:rsid w:val="60C279B1"/>
    <w:rsid w:val="60E530F9"/>
    <w:rsid w:val="60EC26DA"/>
    <w:rsid w:val="60ED71A5"/>
    <w:rsid w:val="61042D3F"/>
    <w:rsid w:val="61453B98"/>
    <w:rsid w:val="61467F76"/>
    <w:rsid w:val="616368A3"/>
    <w:rsid w:val="616B1851"/>
    <w:rsid w:val="616E7593"/>
    <w:rsid w:val="61705F7C"/>
    <w:rsid w:val="618648DC"/>
    <w:rsid w:val="61930DA7"/>
    <w:rsid w:val="61992E07"/>
    <w:rsid w:val="61A60213"/>
    <w:rsid w:val="61A66D2D"/>
    <w:rsid w:val="61A92379"/>
    <w:rsid w:val="61B37A1C"/>
    <w:rsid w:val="61C03C96"/>
    <w:rsid w:val="61C3408B"/>
    <w:rsid w:val="61D70CAA"/>
    <w:rsid w:val="61F41846"/>
    <w:rsid w:val="620A1069"/>
    <w:rsid w:val="621E4B15"/>
    <w:rsid w:val="62206ADF"/>
    <w:rsid w:val="622639C9"/>
    <w:rsid w:val="62442711"/>
    <w:rsid w:val="624A76B8"/>
    <w:rsid w:val="62586279"/>
    <w:rsid w:val="62830E1C"/>
    <w:rsid w:val="628726BA"/>
    <w:rsid w:val="62982EC7"/>
    <w:rsid w:val="629923ED"/>
    <w:rsid w:val="62A768B8"/>
    <w:rsid w:val="62A96AD4"/>
    <w:rsid w:val="62B4695D"/>
    <w:rsid w:val="62B72874"/>
    <w:rsid w:val="62B86D17"/>
    <w:rsid w:val="62C531E2"/>
    <w:rsid w:val="62C642C8"/>
    <w:rsid w:val="62C751AC"/>
    <w:rsid w:val="62DF11F5"/>
    <w:rsid w:val="62E0001C"/>
    <w:rsid w:val="62EF200D"/>
    <w:rsid w:val="62F82B4B"/>
    <w:rsid w:val="63172E25"/>
    <w:rsid w:val="63224191"/>
    <w:rsid w:val="634E142A"/>
    <w:rsid w:val="63BA261B"/>
    <w:rsid w:val="63C27722"/>
    <w:rsid w:val="63D00091"/>
    <w:rsid w:val="63D7141F"/>
    <w:rsid w:val="63E458EA"/>
    <w:rsid w:val="63F83144"/>
    <w:rsid w:val="641C0E02"/>
    <w:rsid w:val="641F4B74"/>
    <w:rsid w:val="64216B3E"/>
    <w:rsid w:val="64264155"/>
    <w:rsid w:val="643A5739"/>
    <w:rsid w:val="64412342"/>
    <w:rsid w:val="644665A5"/>
    <w:rsid w:val="64552344"/>
    <w:rsid w:val="646661E3"/>
    <w:rsid w:val="646709F5"/>
    <w:rsid w:val="646B7D4B"/>
    <w:rsid w:val="646C600B"/>
    <w:rsid w:val="6486074F"/>
    <w:rsid w:val="6497724C"/>
    <w:rsid w:val="64A07A63"/>
    <w:rsid w:val="64A5151D"/>
    <w:rsid w:val="64AA2690"/>
    <w:rsid w:val="64C0285C"/>
    <w:rsid w:val="64D70FAB"/>
    <w:rsid w:val="64F25DE5"/>
    <w:rsid w:val="64FD1994"/>
    <w:rsid w:val="65051FBC"/>
    <w:rsid w:val="650A312E"/>
    <w:rsid w:val="6531690D"/>
    <w:rsid w:val="653765C2"/>
    <w:rsid w:val="656211BC"/>
    <w:rsid w:val="657643F5"/>
    <w:rsid w:val="657F016B"/>
    <w:rsid w:val="65856C59"/>
    <w:rsid w:val="6593581A"/>
    <w:rsid w:val="659F7D1B"/>
    <w:rsid w:val="65BC6E96"/>
    <w:rsid w:val="65DE4CE7"/>
    <w:rsid w:val="65E120E1"/>
    <w:rsid w:val="65E9368C"/>
    <w:rsid w:val="65F0089C"/>
    <w:rsid w:val="660E4EA0"/>
    <w:rsid w:val="66173CAA"/>
    <w:rsid w:val="662D7608"/>
    <w:rsid w:val="664803B2"/>
    <w:rsid w:val="66544FA9"/>
    <w:rsid w:val="665705F5"/>
    <w:rsid w:val="665A2FC5"/>
    <w:rsid w:val="66754F1F"/>
    <w:rsid w:val="667B0788"/>
    <w:rsid w:val="667E5B82"/>
    <w:rsid w:val="66817EF2"/>
    <w:rsid w:val="66A15D14"/>
    <w:rsid w:val="66A55805"/>
    <w:rsid w:val="66E13F2A"/>
    <w:rsid w:val="66EC6F90"/>
    <w:rsid w:val="66F50FF3"/>
    <w:rsid w:val="66FB71D3"/>
    <w:rsid w:val="67002A3B"/>
    <w:rsid w:val="67714961"/>
    <w:rsid w:val="677A1BDB"/>
    <w:rsid w:val="67866389"/>
    <w:rsid w:val="67A22E09"/>
    <w:rsid w:val="67A904C7"/>
    <w:rsid w:val="67CC6DC1"/>
    <w:rsid w:val="67D0240D"/>
    <w:rsid w:val="67D068B1"/>
    <w:rsid w:val="67E83C27"/>
    <w:rsid w:val="68190258"/>
    <w:rsid w:val="682B3AE8"/>
    <w:rsid w:val="68356714"/>
    <w:rsid w:val="685C7FAA"/>
    <w:rsid w:val="68652C4B"/>
    <w:rsid w:val="6874548F"/>
    <w:rsid w:val="687A681D"/>
    <w:rsid w:val="687E00BB"/>
    <w:rsid w:val="68A558A8"/>
    <w:rsid w:val="68B63CF9"/>
    <w:rsid w:val="68D66149"/>
    <w:rsid w:val="68E5013A"/>
    <w:rsid w:val="68EB77F4"/>
    <w:rsid w:val="68ED3493"/>
    <w:rsid w:val="68FB170C"/>
    <w:rsid w:val="69012A9A"/>
    <w:rsid w:val="691B1DAE"/>
    <w:rsid w:val="692A0243"/>
    <w:rsid w:val="693410C2"/>
    <w:rsid w:val="695D4175"/>
    <w:rsid w:val="696A6892"/>
    <w:rsid w:val="697A2F79"/>
    <w:rsid w:val="69855278"/>
    <w:rsid w:val="69925F83"/>
    <w:rsid w:val="69BA15C7"/>
    <w:rsid w:val="69BA27A5"/>
    <w:rsid w:val="69D65CD5"/>
    <w:rsid w:val="6A030B49"/>
    <w:rsid w:val="6A040A94"/>
    <w:rsid w:val="6A197154"/>
    <w:rsid w:val="6A1F142A"/>
    <w:rsid w:val="6A301889"/>
    <w:rsid w:val="6A312759"/>
    <w:rsid w:val="6A3824EC"/>
    <w:rsid w:val="6A5E63F6"/>
    <w:rsid w:val="6A6D03E7"/>
    <w:rsid w:val="6A767F57"/>
    <w:rsid w:val="6A7E0847"/>
    <w:rsid w:val="6A8E649C"/>
    <w:rsid w:val="6AD2649C"/>
    <w:rsid w:val="6AE30927"/>
    <w:rsid w:val="6AF208ED"/>
    <w:rsid w:val="6AF843F7"/>
    <w:rsid w:val="6B272C8C"/>
    <w:rsid w:val="6B2A0087"/>
    <w:rsid w:val="6B3D425E"/>
    <w:rsid w:val="6B4730C9"/>
    <w:rsid w:val="6B4A7668"/>
    <w:rsid w:val="6B5477F9"/>
    <w:rsid w:val="6B66588A"/>
    <w:rsid w:val="6B67498D"/>
    <w:rsid w:val="6B80239C"/>
    <w:rsid w:val="6B826114"/>
    <w:rsid w:val="6BB40298"/>
    <w:rsid w:val="6BBB33D4"/>
    <w:rsid w:val="6BEE37AA"/>
    <w:rsid w:val="6BEF307E"/>
    <w:rsid w:val="6BFB7C75"/>
    <w:rsid w:val="6C076083"/>
    <w:rsid w:val="6C0F54CE"/>
    <w:rsid w:val="6C111246"/>
    <w:rsid w:val="6C360CAD"/>
    <w:rsid w:val="6C376EFF"/>
    <w:rsid w:val="6C615D2A"/>
    <w:rsid w:val="6C763D3D"/>
    <w:rsid w:val="6C7D4B2E"/>
    <w:rsid w:val="6C7F6F12"/>
    <w:rsid w:val="6C9C4FB4"/>
    <w:rsid w:val="6CAB169B"/>
    <w:rsid w:val="6CAB454E"/>
    <w:rsid w:val="6CAF118B"/>
    <w:rsid w:val="6CCB0A33"/>
    <w:rsid w:val="6CD3474E"/>
    <w:rsid w:val="6CDA3D2E"/>
    <w:rsid w:val="6CDA5ADC"/>
    <w:rsid w:val="6CE1330F"/>
    <w:rsid w:val="6CF546C4"/>
    <w:rsid w:val="6CFF0B45"/>
    <w:rsid w:val="6D0B3EE8"/>
    <w:rsid w:val="6D0C2D61"/>
    <w:rsid w:val="6D194857"/>
    <w:rsid w:val="6D196605"/>
    <w:rsid w:val="6D231231"/>
    <w:rsid w:val="6D362E7C"/>
    <w:rsid w:val="6D3B3642"/>
    <w:rsid w:val="6D4171D0"/>
    <w:rsid w:val="6D5222D8"/>
    <w:rsid w:val="6D54763D"/>
    <w:rsid w:val="6D697A27"/>
    <w:rsid w:val="6D8141AA"/>
    <w:rsid w:val="6D837F22"/>
    <w:rsid w:val="6DAB3516"/>
    <w:rsid w:val="6DDB2ECD"/>
    <w:rsid w:val="6DDD7E95"/>
    <w:rsid w:val="6DE22F72"/>
    <w:rsid w:val="6DFC5FE5"/>
    <w:rsid w:val="6E0E1EE1"/>
    <w:rsid w:val="6E173FF3"/>
    <w:rsid w:val="6E1F62E7"/>
    <w:rsid w:val="6E2039C3"/>
    <w:rsid w:val="6E276AFF"/>
    <w:rsid w:val="6E280154"/>
    <w:rsid w:val="6E2A554D"/>
    <w:rsid w:val="6E346665"/>
    <w:rsid w:val="6E3B6A4F"/>
    <w:rsid w:val="6E4678CD"/>
    <w:rsid w:val="6E480585"/>
    <w:rsid w:val="6E4F6A92"/>
    <w:rsid w:val="6E773282"/>
    <w:rsid w:val="6E8126B3"/>
    <w:rsid w:val="6E833E11"/>
    <w:rsid w:val="6E8672DE"/>
    <w:rsid w:val="6E9F307A"/>
    <w:rsid w:val="6EA24120"/>
    <w:rsid w:val="6ECB1B80"/>
    <w:rsid w:val="6ED24CBD"/>
    <w:rsid w:val="6EE30407"/>
    <w:rsid w:val="6EFA4214"/>
    <w:rsid w:val="6F4B4A6F"/>
    <w:rsid w:val="6F524050"/>
    <w:rsid w:val="6F6618A9"/>
    <w:rsid w:val="6F865AA7"/>
    <w:rsid w:val="6F8F0E00"/>
    <w:rsid w:val="6F912DCA"/>
    <w:rsid w:val="6FBB6CB3"/>
    <w:rsid w:val="6FC22F83"/>
    <w:rsid w:val="6FC8405E"/>
    <w:rsid w:val="6FD827A7"/>
    <w:rsid w:val="6FE97BA5"/>
    <w:rsid w:val="7003534A"/>
    <w:rsid w:val="701B08E6"/>
    <w:rsid w:val="70303358"/>
    <w:rsid w:val="70310109"/>
    <w:rsid w:val="70330E8F"/>
    <w:rsid w:val="704020FA"/>
    <w:rsid w:val="70455963"/>
    <w:rsid w:val="70514307"/>
    <w:rsid w:val="7053007F"/>
    <w:rsid w:val="706B361B"/>
    <w:rsid w:val="70871AD7"/>
    <w:rsid w:val="70B36D70"/>
    <w:rsid w:val="70BA00FF"/>
    <w:rsid w:val="70BB69AC"/>
    <w:rsid w:val="70C25205"/>
    <w:rsid w:val="70EB650A"/>
    <w:rsid w:val="70FA04FB"/>
    <w:rsid w:val="70FE623D"/>
    <w:rsid w:val="710D5D74"/>
    <w:rsid w:val="71111006"/>
    <w:rsid w:val="71190A0E"/>
    <w:rsid w:val="711E68DF"/>
    <w:rsid w:val="71241A1C"/>
    <w:rsid w:val="71414959"/>
    <w:rsid w:val="7145410C"/>
    <w:rsid w:val="71494866"/>
    <w:rsid w:val="71631F89"/>
    <w:rsid w:val="71641E18"/>
    <w:rsid w:val="717C3606"/>
    <w:rsid w:val="719B1193"/>
    <w:rsid w:val="71A566B9"/>
    <w:rsid w:val="71AB5C99"/>
    <w:rsid w:val="71D347C7"/>
    <w:rsid w:val="71D4056A"/>
    <w:rsid w:val="71DB20DB"/>
    <w:rsid w:val="71EA4A14"/>
    <w:rsid w:val="71ED0060"/>
    <w:rsid w:val="71FB277D"/>
    <w:rsid w:val="7225026C"/>
    <w:rsid w:val="72282418"/>
    <w:rsid w:val="723B7692"/>
    <w:rsid w:val="72565C05"/>
    <w:rsid w:val="72763829"/>
    <w:rsid w:val="727B2EDE"/>
    <w:rsid w:val="728269FA"/>
    <w:rsid w:val="72874010"/>
    <w:rsid w:val="72897D89"/>
    <w:rsid w:val="728E1843"/>
    <w:rsid w:val="72A465D8"/>
    <w:rsid w:val="72C07522"/>
    <w:rsid w:val="72C54B39"/>
    <w:rsid w:val="7304456C"/>
    <w:rsid w:val="73197EF9"/>
    <w:rsid w:val="732B193A"/>
    <w:rsid w:val="733464CE"/>
    <w:rsid w:val="734B7734"/>
    <w:rsid w:val="734F0FD2"/>
    <w:rsid w:val="736F3422"/>
    <w:rsid w:val="73750EEF"/>
    <w:rsid w:val="73AC0938"/>
    <w:rsid w:val="73B57981"/>
    <w:rsid w:val="73C179F6"/>
    <w:rsid w:val="73D239B1"/>
    <w:rsid w:val="73D2575F"/>
    <w:rsid w:val="73E65026"/>
    <w:rsid w:val="73F41B79"/>
    <w:rsid w:val="740873D3"/>
    <w:rsid w:val="740A6CA7"/>
    <w:rsid w:val="743401C8"/>
    <w:rsid w:val="74493C73"/>
    <w:rsid w:val="744A1799"/>
    <w:rsid w:val="74517771"/>
    <w:rsid w:val="745E5245"/>
    <w:rsid w:val="746F1200"/>
    <w:rsid w:val="74714F78"/>
    <w:rsid w:val="747D391D"/>
    <w:rsid w:val="7480340D"/>
    <w:rsid w:val="74842EFD"/>
    <w:rsid w:val="74940C67"/>
    <w:rsid w:val="74997D7B"/>
    <w:rsid w:val="74A13958"/>
    <w:rsid w:val="74A17CC2"/>
    <w:rsid w:val="74B11819"/>
    <w:rsid w:val="74B3733F"/>
    <w:rsid w:val="74B542D0"/>
    <w:rsid w:val="74B80DF9"/>
    <w:rsid w:val="74CB0B2C"/>
    <w:rsid w:val="74CE2F98"/>
    <w:rsid w:val="74E37C34"/>
    <w:rsid w:val="74E41BEE"/>
    <w:rsid w:val="74E93A65"/>
    <w:rsid w:val="75047B9A"/>
    <w:rsid w:val="753A7A60"/>
    <w:rsid w:val="754D1541"/>
    <w:rsid w:val="755A5A0C"/>
    <w:rsid w:val="755B738B"/>
    <w:rsid w:val="75666069"/>
    <w:rsid w:val="756D3991"/>
    <w:rsid w:val="757545F4"/>
    <w:rsid w:val="758D50B5"/>
    <w:rsid w:val="7597E35F"/>
    <w:rsid w:val="75B710B1"/>
    <w:rsid w:val="75B82733"/>
    <w:rsid w:val="75DA6B4D"/>
    <w:rsid w:val="75EA6D90"/>
    <w:rsid w:val="75EF43A6"/>
    <w:rsid w:val="75F65653"/>
    <w:rsid w:val="7602418E"/>
    <w:rsid w:val="76051E1C"/>
    <w:rsid w:val="761128AA"/>
    <w:rsid w:val="76200A04"/>
    <w:rsid w:val="764221C2"/>
    <w:rsid w:val="76432944"/>
    <w:rsid w:val="764861AD"/>
    <w:rsid w:val="76544B51"/>
    <w:rsid w:val="765B1A3C"/>
    <w:rsid w:val="76607052"/>
    <w:rsid w:val="7682346D"/>
    <w:rsid w:val="768D3BBF"/>
    <w:rsid w:val="769767EC"/>
    <w:rsid w:val="769A0071"/>
    <w:rsid w:val="76A71125"/>
    <w:rsid w:val="76A809F9"/>
    <w:rsid w:val="76AC0E6D"/>
    <w:rsid w:val="76BD44A5"/>
    <w:rsid w:val="76CE0460"/>
    <w:rsid w:val="76D87530"/>
    <w:rsid w:val="76DA5057"/>
    <w:rsid w:val="76E539FB"/>
    <w:rsid w:val="76F61765"/>
    <w:rsid w:val="771D3195"/>
    <w:rsid w:val="77277B70"/>
    <w:rsid w:val="77456248"/>
    <w:rsid w:val="774B0FD3"/>
    <w:rsid w:val="774B7D02"/>
    <w:rsid w:val="777032C5"/>
    <w:rsid w:val="777709E9"/>
    <w:rsid w:val="778356EE"/>
    <w:rsid w:val="77886646"/>
    <w:rsid w:val="778E4093"/>
    <w:rsid w:val="77955421"/>
    <w:rsid w:val="779F1DFC"/>
    <w:rsid w:val="77BE6726"/>
    <w:rsid w:val="77C16217"/>
    <w:rsid w:val="77E43CB3"/>
    <w:rsid w:val="78014865"/>
    <w:rsid w:val="783267CC"/>
    <w:rsid w:val="78436C2C"/>
    <w:rsid w:val="7859644F"/>
    <w:rsid w:val="78654DF4"/>
    <w:rsid w:val="78693F11"/>
    <w:rsid w:val="78A2537A"/>
    <w:rsid w:val="78A70F68"/>
    <w:rsid w:val="78B47B29"/>
    <w:rsid w:val="78C75D84"/>
    <w:rsid w:val="78D67D8F"/>
    <w:rsid w:val="78DB6E64"/>
    <w:rsid w:val="78E56227"/>
    <w:rsid w:val="78EC1071"/>
    <w:rsid w:val="78F2067A"/>
    <w:rsid w:val="78FF6FF6"/>
    <w:rsid w:val="790374E7"/>
    <w:rsid w:val="7904192A"/>
    <w:rsid w:val="790E7239"/>
    <w:rsid w:val="79164340"/>
    <w:rsid w:val="791F3958"/>
    <w:rsid w:val="793447CB"/>
    <w:rsid w:val="79426EE3"/>
    <w:rsid w:val="79490272"/>
    <w:rsid w:val="79501600"/>
    <w:rsid w:val="79515378"/>
    <w:rsid w:val="79563E0C"/>
    <w:rsid w:val="795D5ACB"/>
    <w:rsid w:val="79674B9C"/>
    <w:rsid w:val="797153CF"/>
    <w:rsid w:val="79876FEC"/>
    <w:rsid w:val="79937694"/>
    <w:rsid w:val="79A951B4"/>
    <w:rsid w:val="79B71651"/>
    <w:rsid w:val="79B7167F"/>
    <w:rsid w:val="79B853F7"/>
    <w:rsid w:val="79BB24CE"/>
    <w:rsid w:val="79BE0C60"/>
    <w:rsid w:val="79BF22E2"/>
    <w:rsid w:val="79C142AC"/>
    <w:rsid w:val="79D42567"/>
    <w:rsid w:val="79F50AEC"/>
    <w:rsid w:val="79FE73B0"/>
    <w:rsid w:val="7A072F38"/>
    <w:rsid w:val="7A122D59"/>
    <w:rsid w:val="7A15269A"/>
    <w:rsid w:val="7A170370"/>
    <w:rsid w:val="7A396538"/>
    <w:rsid w:val="7A3D668D"/>
    <w:rsid w:val="7A4078C7"/>
    <w:rsid w:val="7A43200F"/>
    <w:rsid w:val="7A603AC5"/>
    <w:rsid w:val="7A9F5353"/>
    <w:rsid w:val="7AA15E8B"/>
    <w:rsid w:val="7AAC778D"/>
    <w:rsid w:val="7B095F0A"/>
    <w:rsid w:val="7B124B2F"/>
    <w:rsid w:val="7B21296D"/>
    <w:rsid w:val="7B256015"/>
    <w:rsid w:val="7B472D94"/>
    <w:rsid w:val="7B607AF4"/>
    <w:rsid w:val="7B711D02"/>
    <w:rsid w:val="7BA94FF8"/>
    <w:rsid w:val="7BB265A2"/>
    <w:rsid w:val="7BC462D5"/>
    <w:rsid w:val="7BC9569A"/>
    <w:rsid w:val="7C0E3AED"/>
    <w:rsid w:val="7C47000C"/>
    <w:rsid w:val="7C4E5B9F"/>
    <w:rsid w:val="7C600869"/>
    <w:rsid w:val="7C6D4277"/>
    <w:rsid w:val="7C7E2011"/>
    <w:rsid w:val="7C820546"/>
    <w:rsid w:val="7C87766B"/>
    <w:rsid w:val="7C8F0691"/>
    <w:rsid w:val="7CB9570E"/>
    <w:rsid w:val="7D040B2B"/>
    <w:rsid w:val="7D083F6F"/>
    <w:rsid w:val="7D0F17D2"/>
    <w:rsid w:val="7D1604F2"/>
    <w:rsid w:val="7D1C0D35"/>
    <w:rsid w:val="7D1C7A4B"/>
    <w:rsid w:val="7D221166"/>
    <w:rsid w:val="7D311748"/>
    <w:rsid w:val="7D450D50"/>
    <w:rsid w:val="7D545437"/>
    <w:rsid w:val="7D5E0995"/>
    <w:rsid w:val="7D667BB3"/>
    <w:rsid w:val="7D690EE2"/>
    <w:rsid w:val="7D733B0F"/>
    <w:rsid w:val="7D792F34"/>
    <w:rsid w:val="7D814A50"/>
    <w:rsid w:val="7D9D6DDE"/>
    <w:rsid w:val="7DC720AD"/>
    <w:rsid w:val="7DCC4AD4"/>
    <w:rsid w:val="7DDF2F52"/>
    <w:rsid w:val="7E53749D"/>
    <w:rsid w:val="7E6478FC"/>
    <w:rsid w:val="7E68119A"/>
    <w:rsid w:val="7E751B09"/>
    <w:rsid w:val="7E795155"/>
    <w:rsid w:val="7EC1278B"/>
    <w:rsid w:val="7ECA6C95"/>
    <w:rsid w:val="7EEA2EDF"/>
    <w:rsid w:val="7EF24F07"/>
    <w:rsid w:val="7EFE7D84"/>
    <w:rsid w:val="7F01339C"/>
    <w:rsid w:val="7F1629A4"/>
    <w:rsid w:val="7F183AC4"/>
    <w:rsid w:val="7F604567"/>
    <w:rsid w:val="7F632458"/>
    <w:rsid w:val="7F800765"/>
    <w:rsid w:val="7F8216E2"/>
    <w:rsid w:val="7F8644D9"/>
    <w:rsid w:val="7F923FF5"/>
    <w:rsid w:val="7F985AAF"/>
    <w:rsid w:val="7FAC88CC"/>
    <w:rsid w:val="7FE17456"/>
    <w:rsid w:val="7FF7139D"/>
    <w:rsid w:val="7FFF5C6A"/>
    <w:rsid w:val="913A1962"/>
    <w:rsid w:val="9CDE839B"/>
    <w:rsid w:val="A3F7B05D"/>
    <w:rsid w:val="A97F7524"/>
    <w:rsid w:val="B6FF4E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toc 5"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Body Text Indent" w:qFormat="1"/>
    <w:lsdException w:name="Message Header" w:qFormat="1"/>
    <w:lsdException w:name="Subtitle" w:qFormat="1"/>
    <w:lsdException w:name="Date" w:qFormat="1"/>
    <w:lsdException w:name="Body Text First Indent"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pPr>
      <w:widowControl w:val="0"/>
      <w:jc w:val="both"/>
    </w:pPr>
    <w:rPr>
      <w:rFonts w:eastAsia="仿宋_GB2312"/>
      <w:kern w:val="2"/>
      <w:sz w:val="32"/>
      <w:szCs w:val="22"/>
    </w:rPr>
  </w:style>
  <w:style w:type="paragraph" w:styleId="1">
    <w:name w:val="heading 1"/>
    <w:basedOn w:val="a"/>
    <w:next w:val="a"/>
    <w:link w:val="1Char"/>
    <w:qFormat/>
    <w:pPr>
      <w:keepNext/>
      <w:keepLines/>
      <w:spacing w:line="594" w:lineRule="exact"/>
      <w:ind w:left="200" w:hangingChars="200" w:hanging="200"/>
      <w:outlineLvl w:val="0"/>
    </w:pPr>
    <w:rPr>
      <w:rFonts w:eastAsia="方正黑体_GBK"/>
      <w:bCs/>
      <w:kern w:val="44"/>
      <w:szCs w:val="44"/>
    </w:rPr>
  </w:style>
  <w:style w:type="paragraph" w:styleId="2">
    <w:name w:val="heading 2"/>
    <w:basedOn w:val="a"/>
    <w:next w:val="a"/>
    <w:link w:val="2Char"/>
    <w:unhideWhenUsed/>
    <w:qFormat/>
    <w:pPr>
      <w:keepNext/>
      <w:keepLines/>
      <w:spacing w:line="594" w:lineRule="exact"/>
      <w:ind w:left="200" w:hangingChars="200" w:hanging="200"/>
      <w:outlineLvl w:val="1"/>
    </w:pPr>
    <w:rPr>
      <w:rFonts w:ascii="Arial" w:eastAsia="方正楷体_GBK" w:hAnsi="Arial"/>
      <w:bCs/>
      <w:szCs w:val="32"/>
    </w:rPr>
  </w:style>
  <w:style w:type="paragraph" w:styleId="3">
    <w:name w:val="heading 3"/>
    <w:basedOn w:val="a"/>
    <w:next w:val="a"/>
    <w:semiHidden/>
    <w:unhideWhenUsed/>
    <w:qFormat/>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next w:val="a"/>
    <w:uiPriority w:val="99"/>
    <w:unhideWhenUsed/>
    <w:qFormat/>
    <w:pPr>
      <w:widowControl w:val="0"/>
      <w:autoSpaceDE w:val="0"/>
      <w:autoSpaceDN w:val="0"/>
      <w:adjustRightInd w:val="0"/>
    </w:pPr>
    <w:rPr>
      <w:rFonts w:ascii="方正黑体_GBK" w:eastAsia="方正黑体_GBK" w:cstheme="minorBidi" w:hint="eastAsia"/>
      <w:color w:val="000000"/>
      <w:sz w:val="24"/>
      <w:szCs w:val="22"/>
    </w:rPr>
  </w:style>
  <w:style w:type="paragraph" w:styleId="a3">
    <w:name w:val="Body Text"/>
    <w:basedOn w:val="a"/>
    <w:next w:val="5"/>
    <w:link w:val="Char"/>
    <w:qFormat/>
    <w:pPr>
      <w:spacing w:line="400" w:lineRule="exact"/>
    </w:pPr>
    <w:rPr>
      <w:rFonts w:eastAsia="方正仿宋简体"/>
      <w:sz w:val="28"/>
      <w:szCs w:val="24"/>
    </w:rPr>
  </w:style>
  <w:style w:type="paragraph" w:styleId="5">
    <w:name w:val="toc 5"/>
    <w:basedOn w:val="a"/>
    <w:next w:val="a"/>
    <w:qFormat/>
    <w:pPr>
      <w:ind w:leftChars="800" w:left="1680"/>
    </w:pPr>
  </w:style>
  <w:style w:type="paragraph" w:styleId="a4">
    <w:name w:val="Body Text Indent"/>
    <w:basedOn w:val="a"/>
    <w:link w:val="Char0"/>
    <w:qFormat/>
    <w:pPr>
      <w:spacing w:after="120"/>
      <w:ind w:leftChars="200" w:left="420"/>
    </w:pPr>
    <w:rPr>
      <w:rFonts w:eastAsia="方正仿宋_GBK"/>
      <w:szCs w:val="24"/>
    </w:rPr>
  </w:style>
  <w:style w:type="paragraph" w:styleId="30">
    <w:name w:val="toc 3"/>
    <w:basedOn w:val="a"/>
    <w:next w:val="a"/>
    <w:qFormat/>
    <w:pPr>
      <w:ind w:leftChars="400" w:left="840"/>
    </w:pPr>
  </w:style>
  <w:style w:type="paragraph" w:styleId="a5">
    <w:name w:val="Date"/>
    <w:basedOn w:val="a"/>
    <w:next w:val="a"/>
    <w:qFormat/>
    <w:pPr>
      <w:ind w:leftChars="2500" w:left="100"/>
    </w:pPr>
    <w:rPr>
      <w:rFonts w:eastAsia="方正仿宋_GBK"/>
      <w:szCs w:val="24"/>
    </w:rPr>
  </w:style>
  <w:style w:type="paragraph" w:styleId="a6">
    <w:name w:val="footer"/>
    <w:basedOn w:val="a"/>
    <w:next w:val="UserStyle2"/>
    <w:qFormat/>
    <w:pPr>
      <w:tabs>
        <w:tab w:val="center" w:pos="4153"/>
        <w:tab w:val="right" w:pos="8306"/>
      </w:tabs>
      <w:snapToGrid w:val="0"/>
      <w:jc w:val="left"/>
    </w:pPr>
    <w:rPr>
      <w:sz w:val="18"/>
      <w:szCs w:val="18"/>
    </w:rPr>
  </w:style>
  <w:style w:type="paragraph" w:customStyle="1" w:styleId="UserStyle2">
    <w:name w:val="UserStyle_2"/>
    <w:basedOn w:val="a"/>
    <w:next w:val="a"/>
    <w:qFormat/>
    <w:pPr>
      <w:ind w:left="1680"/>
    </w:pPr>
    <w:rPr>
      <w:rFonts w:eastAsia="方正仿宋_GBK"/>
      <w:szCs w:val="24"/>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rPr>
      <w:rFonts w:eastAsia="方正黑体_GBK"/>
    </w:rPr>
  </w:style>
  <w:style w:type="paragraph" w:styleId="20">
    <w:name w:val="toc 2"/>
    <w:basedOn w:val="a"/>
    <w:next w:val="a"/>
    <w:qFormat/>
    <w:pPr>
      <w:tabs>
        <w:tab w:val="right" w:leader="middleDot" w:pos="8890"/>
      </w:tabs>
      <w:ind w:leftChars="190" w:left="399"/>
    </w:pPr>
    <w:rPr>
      <w:rFonts w:eastAsia="方正楷体_GBK"/>
    </w:rPr>
  </w:style>
  <w:style w:type="paragraph" w:styleId="a8">
    <w:name w:val="Message Header"/>
    <w:basedOn w:val="a"/>
    <w:next w:val="a3"/>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rPr>
  </w:style>
  <w:style w:type="paragraph" w:styleId="a9">
    <w:name w:val="Normal (Web)"/>
    <w:basedOn w:val="a"/>
    <w:qFormat/>
    <w:pPr>
      <w:spacing w:before="100" w:beforeAutospacing="1" w:after="100" w:afterAutospacing="1"/>
      <w:jc w:val="left"/>
    </w:pPr>
    <w:rPr>
      <w:rFonts w:ascii="Calibri" w:hAnsi="Calibri"/>
      <w:kern w:val="0"/>
      <w:sz w:val="24"/>
    </w:rPr>
  </w:style>
  <w:style w:type="paragraph" w:styleId="aa">
    <w:name w:val="Body Text First Indent"/>
    <w:basedOn w:val="a3"/>
    <w:qFormat/>
    <w:pPr>
      <w:spacing w:after="120"/>
      <w:ind w:firstLineChars="100" w:firstLine="420"/>
    </w:pPr>
    <w:rPr>
      <w:snapToGrid w:val="0"/>
      <w:sz w:val="21"/>
    </w:rPr>
  </w:style>
  <w:style w:type="paragraph" w:styleId="21">
    <w:name w:val="Body Text First Indent 2"/>
    <w:basedOn w:val="a4"/>
    <w:link w:val="2Char0"/>
    <w:qFormat/>
    <w:pPr>
      <w:ind w:firstLineChars="200" w:firstLine="420"/>
    </w:pPr>
    <w:rPr>
      <w:rFonts w:ascii="Calibri" w:eastAsia="宋体" w:hAnsi="Calibri" w:cs="宋体"/>
      <w:sz w:val="21"/>
      <w:szCs w:val="21"/>
    </w:rPr>
  </w:style>
  <w:style w:type="table" w:styleId="ab">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qFormat/>
    <w:rPr>
      <w:rFonts w:ascii="Times New Roman" w:eastAsia="宋体" w:hAnsi="Times New Roman" w:cs="Times New Roman"/>
      <w:b/>
      <w:bCs/>
    </w:rPr>
  </w:style>
  <w:style w:type="character" w:styleId="ad">
    <w:name w:val="page number"/>
    <w:basedOn w:val="a0"/>
    <w:qFormat/>
    <w:rPr>
      <w:rFonts w:ascii="Times New Roman" w:eastAsia="宋体" w:hAnsi="Times New Roman" w:cs="Times New Roman"/>
    </w:rPr>
  </w:style>
  <w:style w:type="character" w:styleId="ae">
    <w:name w:val="Hyperlink"/>
    <w:basedOn w:val="a0"/>
    <w:qFormat/>
    <w:rPr>
      <w:rFonts w:ascii="Times New Roman" w:eastAsia="宋体" w:hAnsi="Times New Roman" w:cs="Times New Roman"/>
      <w:color w:val="0000FF"/>
      <w:u w:val="single"/>
    </w:rPr>
  </w:style>
  <w:style w:type="character" w:customStyle="1" w:styleId="2Char">
    <w:name w:val="标题 2 Char"/>
    <w:link w:val="2"/>
    <w:qFormat/>
    <w:rPr>
      <w:rFonts w:ascii="Arial" w:eastAsia="方正楷体_GBK" w:hAnsi="Arial"/>
      <w:bCs/>
      <w:szCs w:val="32"/>
    </w:rPr>
  </w:style>
  <w:style w:type="character" w:customStyle="1" w:styleId="ca-1">
    <w:name w:val="ca-1"/>
    <w:basedOn w:val="a0"/>
    <w:qFormat/>
    <w:rPr>
      <w:rFonts w:ascii="Times New Roman" w:eastAsia="宋体" w:hAnsi="Times New Roman" w:cs="Times New Roman"/>
    </w:rPr>
  </w:style>
  <w:style w:type="character" w:customStyle="1" w:styleId="2Char0">
    <w:name w:val="正文首行缩进 2 Char"/>
    <w:basedOn w:val="Char0"/>
    <w:link w:val="21"/>
    <w:qFormat/>
    <w:rPr>
      <w:rFonts w:ascii="Calibri" w:eastAsia="宋体" w:hAnsi="Calibri" w:cs="宋体"/>
      <w:sz w:val="21"/>
      <w:szCs w:val="21"/>
    </w:rPr>
  </w:style>
  <w:style w:type="character" w:customStyle="1" w:styleId="Char0">
    <w:name w:val="正文文本缩进 Char"/>
    <w:basedOn w:val="a0"/>
    <w:link w:val="a4"/>
    <w:qFormat/>
    <w:rPr>
      <w:rFonts w:ascii="Times New Roman" w:eastAsia="宋体" w:hAnsi="Times New Roman" w:cs="Times New Roman"/>
    </w:rPr>
  </w:style>
  <w:style w:type="character" w:customStyle="1" w:styleId="Char1">
    <w:name w:val="正文文本 Char1"/>
    <w:basedOn w:val="a0"/>
    <w:qFormat/>
    <w:rPr>
      <w:rFonts w:ascii="Times New Roman" w:eastAsia="方正仿宋_GBK" w:hAnsi="Times New Roman" w:cs="Times New Roman"/>
      <w:kern w:val="2"/>
      <w:sz w:val="32"/>
      <w:szCs w:val="24"/>
    </w:rPr>
  </w:style>
  <w:style w:type="character" w:customStyle="1" w:styleId="1Char">
    <w:name w:val="标题 1 Char"/>
    <w:basedOn w:val="a0"/>
    <w:link w:val="1"/>
    <w:qFormat/>
    <w:rPr>
      <w:rFonts w:ascii="Times New Roman" w:eastAsia="方正黑体_GBK" w:hAnsi="Times New Roman" w:cs="Times New Roman"/>
      <w:bCs/>
      <w:kern w:val="44"/>
      <w:szCs w:val="44"/>
    </w:rPr>
  </w:style>
  <w:style w:type="character" w:customStyle="1" w:styleId="lemmatitleh12">
    <w:name w:val="lemmatitleh12"/>
    <w:basedOn w:val="a0"/>
    <w:qFormat/>
    <w:rPr>
      <w:rFonts w:ascii="Times New Roman" w:eastAsia="宋体" w:hAnsi="Times New Roman" w:cs="Times New Roman"/>
    </w:rPr>
  </w:style>
  <w:style w:type="character" w:customStyle="1" w:styleId="NormalCharacter">
    <w:name w:val="NormalCharacter"/>
    <w:semiHidden/>
    <w:qFormat/>
    <w:rPr>
      <w:rFonts w:ascii="Calibri" w:eastAsia="宋体" w:hAnsi="Calibri" w:cs="黑体"/>
      <w:kern w:val="2"/>
      <w:sz w:val="21"/>
      <w:szCs w:val="22"/>
      <w:lang w:val="en-US" w:eastAsia="zh-CN"/>
    </w:rPr>
  </w:style>
  <w:style w:type="character" w:customStyle="1" w:styleId="UserStyle12">
    <w:name w:val="UserStyle_12"/>
    <w:semiHidden/>
    <w:qFormat/>
    <w:rPr>
      <w:rFonts w:ascii="Calibri" w:eastAsia="宋体" w:hAnsi="Calibri" w:cs="Times New Roman"/>
      <w:kern w:val="2"/>
      <w:sz w:val="21"/>
      <w:szCs w:val="24"/>
      <w:lang w:val="en-US" w:eastAsia="zh-CN" w:bidi="ar-SA"/>
    </w:rPr>
  </w:style>
  <w:style w:type="character" w:customStyle="1" w:styleId="Char">
    <w:name w:val="正文文本 Char"/>
    <w:link w:val="a3"/>
    <w:qFormat/>
    <w:rPr>
      <w:rFonts w:ascii="Times New Roman" w:eastAsia="方正仿宋简体" w:hAnsi="Times New Roman" w:cs="Times New Roman"/>
      <w:sz w:val="28"/>
      <w:szCs w:val="24"/>
    </w:rPr>
  </w:style>
  <w:style w:type="paragraph" w:customStyle="1" w:styleId="11">
    <w:name w:val="列出段落1"/>
    <w:basedOn w:val="a"/>
    <w:qFormat/>
    <w:pPr>
      <w:ind w:firstLineChars="200" w:firstLine="420"/>
    </w:pPr>
    <w:rPr>
      <w:rFonts w:ascii="Calibri" w:eastAsia="宋体" w:hAnsi="Calibri" w:cs="黑体"/>
      <w:sz w:val="21"/>
      <w:szCs w:val="24"/>
    </w:rPr>
  </w:style>
  <w:style w:type="paragraph" w:customStyle="1" w:styleId="HTML1">
    <w:name w:val="HTML 预设格式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sz w:val="24"/>
      <w:szCs w:val="24"/>
    </w:rPr>
  </w:style>
  <w:style w:type="paragraph" w:customStyle="1" w:styleId="CharCharChar">
    <w:name w:val="Char Char Char"/>
    <w:basedOn w:val="a"/>
    <w:qFormat/>
    <w:pPr>
      <w:spacing w:line="360" w:lineRule="auto"/>
    </w:pPr>
    <w:rPr>
      <w:rFonts w:eastAsia="宋体"/>
      <w:sz w:val="24"/>
      <w:szCs w:val="24"/>
    </w:rPr>
  </w:style>
  <w:style w:type="paragraph" w:customStyle="1" w:styleId="p15">
    <w:name w:val="p15"/>
    <w:basedOn w:val="a"/>
    <w:qFormat/>
    <w:pPr>
      <w:widowControl/>
      <w:spacing w:before="100" w:after="100"/>
      <w:jc w:val="left"/>
    </w:pPr>
    <w:rPr>
      <w:rFonts w:ascii="宋体" w:eastAsia="宋体" w:hAnsi="宋体" w:cs="宋体"/>
      <w:kern w:val="0"/>
      <w:sz w:val="24"/>
      <w:szCs w:val="24"/>
    </w:rPr>
  </w:style>
  <w:style w:type="paragraph" w:customStyle="1" w:styleId="Char2">
    <w:name w:val="Char"/>
    <w:basedOn w:val="a"/>
    <w:qFormat/>
    <w:pPr>
      <w:widowControl/>
      <w:jc w:val="left"/>
    </w:pPr>
    <w:rPr>
      <w:rFonts w:eastAsia="宋体"/>
      <w:sz w:val="21"/>
      <w:szCs w:val="24"/>
    </w:rPr>
  </w:style>
  <w:style w:type="paragraph" w:customStyle="1" w:styleId="CharChar2">
    <w:name w:val="Char Char2"/>
    <w:basedOn w:val="a"/>
    <w:qFormat/>
    <w:rPr>
      <w:rFonts w:eastAsia="方正仿宋_GBK"/>
      <w:szCs w:val="24"/>
    </w:rPr>
  </w:style>
  <w:style w:type="paragraph" w:customStyle="1" w:styleId="p0">
    <w:name w:val="p0"/>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BodyText">
    <w:name w:val="BodyText"/>
    <w:basedOn w:val="a"/>
    <w:next w:val="TOC5"/>
    <w:qFormat/>
    <w:pPr>
      <w:textAlignment w:val="baseline"/>
    </w:pPr>
    <w:rPr>
      <w:rFonts w:ascii="Calibri" w:eastAsia="宋体" w:hAnsi="Calibri" w:cs="黑体"/>
      <w:sz w:val="21"/>
    </w:rPr>
  </w:style>
  <w:style w:type="paragraph" w:customStyle="1" w:styleId="TOC5">
    <w:name w:val="TOC5"/>
    <w:basedOn w:val="a"/>
    <w:next w:val="a"/>
    <w:qFormat/>
    <w:pPr>
      <w:ind w:leftChars="800" w:left="1680"/>
      <w:textAlignment w:val="baseline"/>
    </w:pPr>
    <w:rPr>
      <w:rFonts w:eastAsia="方正仿宋_GBK" w:cs="黑体"/>
      <w:szCs w:val="24"/>
    </w:rPr>
  </w:style>
  <w:style w:type="paragraph" w:styleId="af">
    <w:name w:val="No Spacing"/>
    <w:qFormat/>
    <w:pPr>
      <w:widowControl w:val="0"/>
      <w:jc w:val="both"/>
    </w:pPr>
    <w:rPr>
      <w:kern w:val="2"/>
      <w:sz w:val="21"/>
      <w:szCs w:val="24"/>
    </w:rPr>
  </w:style>
  <w:style w:type="paragraph" w:customStyle="1" w:styleId="ParaCharCharCharCharCharCharCharCharCharChar">
    <w:name w:val="默认段落字体 Para Char Char Char Char Char Char Char Char Char Char"/>
    <w:basedOn w:val="a"/>
    <w:qFormat/>
    <w:rPr>
      <w:rFonts w:ascii="Arial" w:eastAsia="宋体" w:hAnsi="Arial" w:cs="Arial"/>
      <w:sz w:val="20"/>
      <w:szCs w:val="20"/>
    </w:rPr>
  </w:style>
  <w:style w:type="paragraph" w:customStyle="1" w:styleId="Char3">
    <w:name w:val="Char"/>
    <w:basedOn w:val="a"/>
    <w:qFormat/>
    <w:rPr>
      <w:rFonts w:eastAsia="方正仿宋_GBK"/>
      <w:szCs w:val="24"/>
    </w:rPr>
  </w:style>
  <w:style w:type="paragraph" w:customStyle="1" w:styleId="FootnoteText">
    <w:name w:val="FootnoteText"/>
    <w:basedOn w:val="a"/>
    <w:qFormat/>
    <w:pPr>
      <w:snapToGrid w:val="0"/>
      <w:jc w:val="left"/>
    </w:pPr>
    <w:rPr>
      <w:rFonts w:eastAsia="方正仿宋_GBK"/>
      <w:sz w:val="18"/>
      <w:szCs w:val="18"/>
    </w:rPr>
  </w:style>
  <w:style w:type="paragraph" w:customStyle="1" w:styleId="212">
    <w:name w:val="样式 样式 正文首行缩进 + 首行缩进:  2 字符1 + 四号 首行缩进:  2 字符"/>
    <w:basedOn w:val="a"/>
    <w:qFormat/>
    <w:pPr>
      <w:spacing w:line="360" w:lineRule="auto"/>
      <w:ind w:firstLineChars="200" w:firstLine="560"/>
    </w:pPr>
    <w:rPr>
      <w:rFonts w:ascii="Book Antiqua" w:eastAsia="宋体" w:hAnsi="Book Antiqua" w:cs="宋体"/>
      <w:sz w:val="24"/>
      <w:szCs w:val="20"/>
    </w:rPr>
  </w:style>
  <w:style w:type="paragraph" w:customStyle="1" w:styleId="Bodytext1">
    <w:name w:val="Body text|1"/>
    <w:basedOn w:val="a"/>
    <w:qFormat/>
    <w:pPr>
      <w:spacing w:line="449" w:lineRule="auto"/>
      <w:ind w:firstLine="400"/>
    </w:pPr>
    <w:rPr>
      <w:rFonts w:ascii="宋体" w:eastAsia="宋体" w:hAnsi="宋体" w:cs="宋体"/>
      <w:sz w:val="28"/>
      <w:szCs w:val="28"/>
      <w:lang w:val="zh-TW" w:eastAsia="zh-TW"/>
    </w:rPr>
  </w:style>
  <w:style w:type="paragraph" w:customStyle="1" w:styleId="TableOfAuthoring">
    <w:name w:val="TableOfAuthoring"/>
    <w:basedOn w:val="a"/>
    <w:next w:val="a"/>
    <w:qFormat/>
    <w:pPr>
      <w:widowControl/>
      <w:ind w:leftChars="200" w:left="420"/>
      <w:textAlignment w:val="baseline"/>
    </w:pPr>
    <w:rPr>
      <w:rFonts w:eastAsia="宋体"/>
      <w:sz w:val="21"/>
      <w:szCs w:val="24"/>
    </w:rPr>
  </w:style>
  <w:style w:type="paragraph" w:customStyle="1" w:styleId="p22">
    <w:name w:val="p22"/>
    <w:basedOn w:val="a"/>
    <w:qFormat/>
    <w:pPr>
      <w:widowControl/>
      <w:jc w:val="left"/>
    </w:pPr>
    <w:rPr>
      <w:rFonts w:eastAsia="宋体"/>
      <w:kern w:val="0"/>
      <w:sz w:val="20"/>
      <w:szCs w:val="20"/>
    </w:rPr>
  </w:style>
  <w:style w:type="paragraph" w:styleId="af0">
    <w:name w:val="Balloon Text"/>
    <w:basedOn w:val="a"/>
    <w:link w:val="Char4"/>
    <w:rsid w:val="00D25C84"/>
    <w:rPr>
      <w:sz w:val="18"/>
      <w:szCs w:val="18"/>
    </w:rPr>
  </w:style>
  <w:style w:type="character" w:customStyle="1" w:styleId="Char4">
    <w:name w:val="批注框文本 Char"/>
    <w:basedOn w:val="a0"/>
    <w:link w:val="af0"/>
    <w:rsid w:val="00D25C84"/>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toc 5"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Body Text Indent" w:qFormat="1"/>
    <w:lsdException w:name="Message Header" w:qFormat="1"/>
    <w:lsdException w:name="Subtitle" w:qFormat="1"/>
    <w:lsdException w:name="Date" w:qFormat="1"/>
    <w:lsdException w:name="Body Text First Indent"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pPr>
      <w:widowControl w:val="0"/>
      <w:jc w:val="both"/>
    </w:pPr>
    <w:rPr>
      <w:rFonts w:eastAsia="仿宋_GB2312"/>
      <w:kern w:val="2"/>
      <w:sz w:val="32"/>
      <w:szCs w:val="22"/>
    </w:rPr>
  </w:style>
  <w:style w:type="paragraph" w:styleId="1">
    <w:name w:val="heading 1"/>
    <w:basedOn w:val="a"/>
    <w:next w:val="a"/>
    <w:link w:val="1Char"/>
    <w:qFormat/>
    <w:pPr>
      <w:keepNext/>
      <w:keepLines/>
      <w:spacing w:line="594" w:lineRule="exact"/>
      <w:ind w:left="200" w:hangingChars="200" w:hanging="200"/>
      <w:outlineLvl w:val="0"/>
    </w:pPr>
    <w:rPr>
      <w:rFonts w:eastAsia="方正黑体_GBK"/>
      <w:bCs/>
      <w:kern w:val="44"/>
      <w:szCs w:val="44"/>
    </w:rPr>
  </w:style>
  <w:style w:type="paragraph" w:styleId="2">
    <w:name w:val="heading 2"/>
    <w:basedOn w:val="a"/>
    <w:next w:val="a"/>
    <w:link w:val="2Char"/>
    <w:unhideWhenUsed/>
    <w:qFormat/>
    <w:pPr>
      <w:keepNext/>
      <w:keepLines/>
      <w:spacing w:line="594" w:lineRule="exact"/>
      <w:ind w:left="200" w:hangingChars="200" w:hanging="200"/>
      <w:outlineLvl w:val="1"/>
    </w:pPr>
    <w:rPr>
      <w:rFonts w:ascii="Arial" w:eastAsia="方正楷体_GBK" w:hAnsi="Arial"/>
      <w:bCs/>
      <w:szCs w:val="32"/>
    </w:rPr>
  </w:style>
  <w:style w:type="paragraph" w:styleId="3">
    <w:name w:val="heading 3"/>
    <w:basedOn w:val="a"/>
    <w:next w:val="a"/>
    <w:semiHidden/>
    <w:unhideWhenUsed/>
    <w:qFormat/>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next w:val="a"/>
    <w:uiPriority w:val="99"/>
    <w:unhideWhenUsed/>
    <w:qFormat/>
    <w:pPr>
      <w:widowControl w:val="0"/>
      <w:autoSpaceDE w:val="0"/>
      <w:autoSpaceDN w:val="0"/>
      <w:adjustRightInd w:val="0"/>
    </w:pPr>
    <w:rPr>
      <w:rFonts w:ascii="方正黑体_GBK" w:eastAsia="方正黑体_GBK" w:cstheme="minorBidi" w:hint="eastAsia"/>
      <w:color w:val="000000"/>
      <w:sz w:val="24"/>
      <w:szCs w:val="22"/>
    </w:rPr>
  </w:style>
  <w:style w:type="paragraph" w:styleId="a3">
    <w:name w:val="Body Text"/>
    <w:basedOn w:val="a"/>
    <w:next w:val="5"/>
    <w:link w:val="Char"/>
    <w:qFormat/>
    <w:pPr>
      <w:spacing w:line="400" w:lineRule="exact"/>
    </w:pPr>
    <w:rPr>
      <w:rFonts w:eastAsia="方正仿宋简体"/>
      <w:sz w:val="28"/>
      <w:szCs w:val="24"/>
    </w:rPr>
  </w:style>
  <w:style w:type="paragraph" w:styleId="5">
    <w:name w:val="toc 5"/>
    <w:basedOn w:val="a"/>
    <w:next w:val="a"/>
    <w:qFormat/>
    <w:pPr>
      <w:ind w:leftChars="800" w:left="1680"/>
    </w:pPr>
  </w:style>
  <w:style w:type="paragraph" w:styleId="a4">
    <w:name w:val="Body Text Indent"/>
    <w:basedOn w:val="a"/>
    <w:link w:val="Char0"/>
    <w:qFormat/>
    <w:pPr>
      <w:spacing w:after="120"/>
      <w:ind w:leftChars="200" w:left="420"/>
    </w:pPr>
    <w:rPr>
      <w:rFonts w:eastAsia="方正仿宋_GBK"/>
      <w:szCs w:val="24"/>
    </w:rPr>
  </w:style>
  <w:style w:type="paragraph" w:styleId="30">
    <w:name w:val="toc 3"/>
    <w:basedOn w:val="a"/>
    <w:next w:val="a"/>
    <w:qFormat/>
    <w:pPr>
      <w:ind w:leftChars="400" w:left="840"/>
    </w:pPr>
  </w:style>
  <w:style w:type="paragraph" w:styleId="a5">
    <w:name w:val="Date"/>
    <w:basedOn w:val="a"/>
    <w:next w:val="a"/>
    <w:qFormat/>
    <w:pPr>
      <w:ind w:leftChars="2500" w:left="100"/>
    </w:pPr>
    <w:rPr>
      <w:rFonts w:eastAsia="方正仿宋_GBK"/>
      <w:szCs w:val="24"/>
    </w:rPr>
  </w:style>
  <w:style w:type="paragraph" w:styleId="a6">
    <w:name w:val="footer"/>
    <w:basedOn w:val="a"/>
    <w:next w:val="UserStyle2"/>
    <w:qFormat/>
    <w:pPr>
      <w:tabs>
        <w:tab w:val="center" w:pos="4153"/>
        <w:tab w:val="right" w:pos="8306"/>
      </w:tabs>
      <w:snapToGrid w:val="0"/>
      <w:jc w:val="left"/>
    </w:pPr>
    <w:rPr>
      <w:sz w:val="18"/>
      <w:szCs w:val="18"/>
    </w:rPr>
  </w:style>
  <w:style w:type="paragraph" w:customStyle="1" w:styleId="UserStyle2">
    <w:name w:val="UserStyle_2"/>
    <w:basedOn w:val="a"/>
    <w:next w:val="a"/>
    <w:qFormat/>
    <w:pPr>
      <w:ind w:left="1680"/>
    </w:pPr>
    <w:rPr>
      <w:rFonts w:eastAsia="方正仿宋_GBK"/>
      <w:szCs w:val="24"/>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rPr>
      <w:rFonts w:eastAsia="方正黑体_GBK"/>
    </w:rPr>
  </w:style>
  <w:style w:type="paragraph" w:styleId="20">
    <w:name w:val="toc 2"/>
    <w:basedOn w:val="a"/>
    <w:next w:val="a"/>
    <w:qFormat/>
    <w:pPr>
      <w:tabs>
        <w:tab w:val="right" w:leader="middleDot" w:pos="8890"/>
      </w:tabs>
      <w:ind w:leftChars="190" w:left="399"/>
    </w:pPr>
    <w:rPr>
      <w:rFonts w:eastAsia="方正楷体_GBK"/>
    </w:rPr>
  </w:style>
  <w:style w:type="paragraph" w:styleId="a8">
    <w:name w:val="Message Header"/>
    <w:basedOn w:val="a"/>
    <w:next w:val="a3"/>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rPr>
  </w:style>
  <w:style w:type="paragraph" w:styleId="a9">
    <w:name w:val="Normal (Web)"/>
    <w:basedOn w:val="a"/>
    <w:qFormat/>
    <w:pPr>
      <w:spacing w:before="100" w:beforeAutospacing="1" w:after="100" w:afterAutospacing="1"/>
      <w:jc w:val="left"/>
    </w:pPr>
    <w:rPr>
      <w:rFonts w:ascii="Calibri" w:hAnsi="Calibri"/>
      <w:kern w:val="0"/>
      <w:sz w:val="24"/>
    </w:rPr>
  </w:style>
  <w:style w:type="paragraph" w:styleId="aa">
    <w:name w:val="Body Text First Indent"/>
    <w:basedOn w:val="a3"/>
    <w:qFormat/>
    <w:pPr>
      <w:spacing w:after="120"/>
      <w:ind w:firstLineChars="100" w:firstLine="420"/>
    </w:pPr>
    <w:rPr>
      <w:snapToGrid w:val="0"/>
      <w:sz w:val="21"/>
    </w:rPr>
  </w:style>
  <w:style w:type="paragraph" w:styleId="21">
    <w:name w:val="Body Text First Indent 2"/>
    <w:basedOn w:val="a4"/>
    <w:link w:val="2Char0"/>
    <w:qFormat/>
    <w:pPr>
      <w:ind w:firstLineChars="200" w:firstLine="420"/>
    </w:pPr>
    <w:rPr>
      <w:rFonts w:ascii="Calibri" w:eastAsia="宋体" w:hAnsi="Calibri" w:cs="宋体"/>
      <w:sz w:val="21"/>
      <w:szCs w:val="21"/>
    </w:rPr>
  </w:style>
  <w:style w:type="table" w:styleId="ab">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qFormat/>
    <w:rPr>
      <w:rFonts w:ascii="Times New Roman" w:eastAsia="宋体" w:hAnsi="Times New Roman" w:cs="Times New Roman"/>
      <w:b/>
      <w:bCs/>
    </w:rPr>
  </w:style>
  <w:style w:type="character" w:styleId="ad">
    <w:name w:val="page number"/>
    <w:basedOn w:val="a0"/>
    <w:qFormat/>
    <w:rPr>
      <w:rFonts w:ascii="Times New Roman" w:eastAsia="宋体" w:hAnsi="Times New Roman" w:cs="Times New Roman"/>
    </w:rPr>
  </w:style>
  <w:style w:type="character" w:styleId="ae">
    <w:name w:val="Hyperlink"/>
    <w:basedOn w:val="a0"/>
    <w:qFormat/>
    <w:rPr>
      <w:rFonts w:ascii="Times New Roman" w:eastAsia="宋体" w:hAnsi="Times New Roman" w:cs="Times New Roman"/>
      <w:color w:val="0000FF"/>
      <w:u w:val="single"/>
    </w:rPr>
  </w:style>
  <w:style w:type="character" w:customStyle="1" w:styleId="2Char">
    <w:name w:val="标题 2 Char"/>
    <w:link w:val="2"/>
    <w:qFormat/>
    <w:rPr>
      <w:rFonts w:ascii="Arial" w:eastAsia="方正楷体_GBK" w:hAnsi="Arial"/>
      <w:bCs/>
      <w:szCs w:val="32"/>
    </w:rPr>
  </w:style>
  <w:style w:type="character" w:customStyle="1" w:styleId="ca-1">
    <w:name w:val="ca-1"/>
    <w:basedOn w:val="a0"/>
    <w:qFormat/>
    <w:rPr>
      <w:rFonts w:ascii="Times New Roman" w:eastAsia="宋体" w:hAnsi="Times New Roman" w:cs="Times New Roman"/>
    </w:rPr>
  </w:style>
  <w:style w:type="character" w:customStyle="1" w:styleId="2Char0">
    <w:name w:val="正文首行缩进 2 Char"/>
    <w:basedOn w:val="Char0"/>
    <w:link w:val="21"/>
    <w:qFormat/>
    <w:rPr>
      <w:rFonts w:ascii="Calibri" w:eastAsia="宋体" w:hAnsi="Calibri" w:cs="宋体"/>
      <w:sz w:val="21"/>
      <w:szCs w:val="21"/>
    </w:rPr>
  </w:style>
  <w:style w:type="character" w:customStyle="1" w:styleId="Char0">
    <w:name w:val="正文文本缩进 Char"/>
    <w:basedOn w:val="a0"/>
    <w:link w:val="a4"/>
    <w:qFormat/>
    <w:rPr>
      <w:rFonts w:ascii="Times New Roman" w:eastAsia="宋体" w:hAnsi="Times New Roman" w:cs="Times New Roman"/>
    </w:rPr>
  </w:style>
  <w:style w:type="character" w:customStyle="1" w:styleId="Char1">
    <w:name w:val="正文文本 Char1"/>
    <w:basedOn w:val="a0"/>
    <w:qFormat/>
    <w:rPr>
      <w:rFonts w:ascii="Times New Roman" w:eastAsia="方正仿宋_GBK" w:hAnsi="Times New Roman" w:cs="Times New Roman"/>
      <w:kern w:val="2"/>
      <w:sz w:val="32"/>
      <w:szCs w:val="24"/>
    </w:rPr>
  </w:style>
  <w:style w:type="character" w:customStyle="1" w:styleId="1Char">
    <w:name w:val="标题 1 Char"/>
    <w:basedOn w:val="a0"/>
    <w:link w:val="1"/>
    <w:qFormat/>
    <w:rPr>
      <w:rFonts w:ascii="Times New Roman" w:eastAsia="方正黑体_GBK" w:hAnsi="Times New Roman" w:cs="Times New Roman"/>
      <w:bCs/>
      <w:kern w:val="44"/>
      <w:szCs w:val="44"/>
    </w:rPr>
  </w:style>
  <w:style w:type="character" w:customStyle="1" w:styleId="lemmatitleh12">
    <w:name w:val="lemmatitleh12"/>
    <w:basedOn w:val="a0"/>
    <w:qFormat/>
    <w:rPr>
      <w:rFonts w:ascii="Times New Roman" w:eastAsia="宋体" w:hAnsi="Times New Roman" w:cs="Times New Roman"/>
    </w:rPr>
  </w:style>
  <w:style w:type="character" w:customStyle="1" w:styleId="NormalCharacter">
    <w:name w:val="NormalCharacter"/>
    <w:semiHidden/>
    <w:qFormat/>
    <w:rPr>
      <w:rFonts w:ascii="Calibri" w:eastAsia="宋体" w:hAnsi="Calibri" w:cs="黑体"/>
      <w:kern w:val="2"/>
      <w:sz w:val="21"/>
      <w:szCs w:val="22"/>
      <w:lang w:val="en-US" w:eastAsia="zh-CN"/>
    </w:rPr>
  </w:style>
  <w:style w:type="character" w:customStyle="1" w:styleId="UserStyle12">
    <w:name w:val="UserStyle_12"/>
    <w:semiHidden/>
    <w:qFormat/>
    <w:rPr>
      <w:rFonts w:ascii="Calibri" w:eastAsia="宋体" w:hAnsi="Calibri" w:cs="Times New Roman"/>
      <w:kern w:val="2"/>
      <w:sz w:val="21"/>
      <w:szCs w:val="24"/>
      <w:lang w:val="en-US" w:eastAsia="zh-CN" w:bidi="ar-SA"/>
    </w:rPr>
  </w:style>
  <w:style w:type="character" w:customStyle="1" w:styleId="Char">
    <w:name w:val="正文文本 Char"/>
    <w:link w:val="a3"/>
    <w:qFormat/>
    <w:rPr>
      <w:rFonts w:ascii="Times New Roman" w:eastAsia="方正仿宋简体" w:hAnsi="Times New Roman" w:cs="Times New Roman"/>
      <w:sz w:val="28"/>
      <w:szCs w:val="24"/>
    </w:rPr>
  </w:style>
  <w:style w:type="paragraph" w:customStyle="1" w:styleId="11">
    <w:name w:val="列出段落1"/>
    <w:basedOn w:val="a"/>
    <w:qFormat/>
    <w:pPr>
      <w:ind w:firstLineChars="200" w:firstLine="420"/>
    </w:pPr>
    <w:rPr>
      <w:rFonts w:ascii="Calibri" w:eastAsia="宋体" w:hAnsi="Calibri" w:cs="黑体"/>
      <w:sz w:val="21"/>
      <w:szCs w:val="24"/>
    </w:rPr>
  </w:style>
  <w:style w:type="paragraph" w:customStyle="1" w:styleId="HTML1">
    <w:name w:val="HTML 预设格式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sz w:val="24"/>
      <w:szCs w:val="24"/>
    </w:rPr>
  </w:style>
  <w:style w:type="paragraph" w:customStyle="1" w:styleId="CharCharChar">
    <w:name w:val="Char Char Char"/>
    <w:basedOn w:val="a"/>
    <w:qFormat/>
    <w:pPr>
      <w:spacing w:line="360" w:lineRule="auto"/>
    </w:pPr>
    <w:rPr>
      <w:rFonts w:eastAsia="宋体"/>
      <w:sz w:val="24"/>
      <w:szCs w:val="24"/>
    </w:rPr>
  </w:style>
  <w:style w:type="paragraph" w:customStyle="1" w:styleId="p15">
    <w:name w:val="p15"/>
    <w:basedOn w:val="a"/>
    <w:qFormat/>
    <w:pPr>
      <w:widowControl/>
      <w:spacing w:before="100" w:after="100"/>
      <w:jc w:val="left"/>
    </w:pPr>
    <w:rPr>
      <w:rFonts w:ascii="宋体" w:eastAsia="宋体" w:hAnsi="宋体" w:cs="宋体"/>
      <w:kern w:val="0"/>
      <w:sz w:val="24"/>
      <w:szCs w:val="24"/>
    </w:rPr>
  </w:style>
  <w:style w:type="paragraph" w:customStyle="1" w:styleId="Char2">
    <w:name w:val="Char"/>
    <w:basedOn w:val="a"/>
    <w:qFormat/>
    <w:pPr>
      <w:widowControl/>
      <w:jc w:val="left"/>
    </w:pPr>
    <w:rPr>
      <w:rFonts w:eastAsia="宋体"/>
      <w:sz w:val="21"/>
      <w:szCs w:val="24"/>
    </w:rPr>
  </w:style>
  <w:style w:type="paragraph" w:customStyle="1" w:styleId="CharChar2">
    <w:name w:val="Char Char2"/>
    <w:basedOn w:val="a"/>
    <w:qFormat/>
    <w:rPr>
      <w:rFonts w:eastAsia="方正仿宋_GBK"/>
      <w:szCs w:val="24"/>
    </w:rPr>
  </w:style>
  <w:style w:type="paragraph" w:customStyle="1" w:styleId="p0">
    <w:name w:val="p0"/>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BodyText">
    <w:name w:val="BodyText"/>
    <w:basedOn w:val="a"/>
    <w:next w:val="TOC5"/>
    <w:qFormat/>
    <w:pPr>
      <w:textAlignment w:val="baseline"/>
    </w:pPr>
    <w:rPr>
      <w:rFonts w:ascii="Calibri" w:eastAsia="宋体" w:hAnsi="Calibri" w:cs="黑体"/>
      <w:sz w:val="21"/>
    </w:rPr>
  </w:style>
  <w:style w:type="paragraph" w:customStyle="1" w:styleId="TOC5">
    <w:name w:val="TOC5"/>
    <w:basedOn w:val="a"/>
    <w:next w:val="a"/>
    <w:qFormat/>
    <w:pPr>
      <w:ind w:leftChars="800" w:left="1680"/>
      <w:textAlignment w:val="baseline"/>
    </w:pPr>
    <w:rPr>
      <w:rFonts w:eastAsia="方正仿宋_GBK" w:cs="黑体"/>
      <w:szCs w:val="24"/>
    </w:rPr>
  </w:style>
  <w:style w:type="paragraph" w:styleId="af">
    <w:name w:val="No Spacing"/>
    <w:qFormat/>
    <w:pPr>
      <w:widowControl w:val="0"/>
      <w:jc w:val="both"/>
    </w:pPr>
    <w:rPr>
      <w:kern w:val="2"/>
      <w:sz w:val="21"/>
      <w:szCs w:val="24"/>
    </w:rPr>
  </w:style>
  <w:style w:type="paragraph" w:customStyle="1" w:styleId="ParaCharCharCharCharCharCharCharCharCharChar">
    <w:name w:val="默认段落字体 Para Char Char Char Char Char Char Char Char Char Char"/>
    <w:basedOn w:val="a"/>
    <w:qFormat/>
    <w:rPr>
      <w:rFonts w:ascii="Arial" w:eastAsia="宋体" w:hAnsi="Arial" w:cs="Arial"/>
      <w:sz w:val="20"/>
      <w:szCs w:val="20"/>
    </w:rPr>
  </w:style>
  <w:style w:type="paragraph" w:customStyle="1" w:styleId="Char3">
    <w:name w:val="Char"/>
    <w:basedOn w:val="a"/>
    <w:qFormat/>
    <w:rPr>
      <w:rFonts w:eastAsia="方正仿宋_GBK"/>
      <w:szCs w:val="24"/>
    </w:rPr>
  </w:style>
  <w:style w:type="paragraph" w:customStyle="1" w:styleId="FootnoteText">
    <w:name w:val="FootnoteText"/>
    <w:basedOn w:val="a"/>
    <w:qFormat/>
    <w:pPr>
      <w:snapToGrid w:val="0"/>
      <w:jc w:val="left"/>
    </w:pPr>
    <w:rPr>
      <w:rFonts w:eastAsia="方正仿宋_GBK"/>
      <w:sz w:val="18"/>
      <w:szCs w:val="18"/>
    </w:rPr>
  </w:style>
  <w:style w:type="paragraph" w:customStyle="1" w:styleId="212">
    <w:name w:val="样式 样式 正文首行缩进 + 首行缩进:  2 字符1 + 四号 首行缩进:  2 字符"/>
    <w:basedOn w:val="a"/>
    <w:qFormat/>
    <w:pPr>
      <w:spacing w:line="360" w:lineRule="auto"/>
      <w:ind w:firstLineChars="200" w:firstLine="560"/>
    </w:pPr>
    <w:rPr>
      <w:rFonts w:ascii="Book Antiqua" w:eastAsia="宋体" w:hAnsi="Book Antiqua" w:cs="宋体"/>
      <w:sz w:val="24"/>
      <w:szCs w:val="20"/>
    </w:rPr>
  </w:style>
  <w:style w:type="paragraph" w:customStyle="1" w:styleId="Bodytext1">
    <w:name w:val="Body text|1"/>
    <w:basedOn w:val="a"/>
    <w:qFormat/>
    <w:pPr>
      <w:spacing w:line="449" w:lineRule="auto"/>
      <w:ind w:firstLine="400"/>
    </w:pPr>
    <w:rPr>
      <w:rFonts w:ascii="宋体" w:eastAsia="宋体" w:hAnsi="宋体" w:cs="宋体"/>
      <w:sz w:val="28"/>
      <w:szCs w:val="28"/>
      <w:lang w:val="zh-TW" w:eastAsia="zh-TW"/>
    </w:rPr>
  </w:style>
  <w:style w:type="paragraph" w:customStyle="1" w:styleId="TableOfAuthoring">
    <w:name w:val="TableOfAuthoring"/>
    <w:basedOn w:val="a"/>
    <w:next w:val="a"/>
    <w:qFormat/>
    <w:pPr>
      <w:widowControl/>
      <w:ind w:leftChars="200" w:left="420"/>
      <w:textAlignment w:val="baseline"/>
    </w:pPr>
    <w:rPr>
      <w:rFonts w:eastAsia="宋体"/>
      <w:sz w:val="21"/>
      <w:szCs w:val="24"/>
    </w:rPr>
  </w:style>
  <w:style w:type="paragraph" w:customStyle="1" w:styleId="p22">
    <w:name w:val="p22"/>
    <w:basedOn w:val="a"/>
    <w:qFormat/>
    <w:pPr>
      <w:widowControl/>
      <w:jc w:val="left"/>
    </w:pPr>
    <w:rPr>
      <w:rFonts w:eastAsia="宋体"/>
      <w:kern w:val="0"/>
      <w:sz w:val="20"/>
      <w:szCs w:val="20"/>
    </w:rPr>
  </w:style>
  <w:style w:type="paragraph" w:styleId="af0">
    <w:name w:val="Balloon Text"/>
    <w:basedOn w:val="a"/>
    <w:link w:val="Char4"/>
    <w:rsid w:val="00D25C84"/>
    <w:rPr>
      <w:sz w:val="18"/>
      <w:szCs w:val="18"/>
    </w:rPr>
  </w:style>
  <w:style w:type="character" w:customStyle="1" w:styleId="Char4">
    <w:name w:val="批注框文本 Char"/>
    <w:basedOn w:val="a0"/>
    <w:link w:val="af0"/>
    <w:rsid w:val="00D25C84"/>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56</Pages>
  <Words>4225</Words>
  <Characters>24088</Characters>
  <Application>Microsoft Office Word</Application>
  <DocSecurity>0</DocSecurity>
  <Lines>200</Lines>
  <Paragraphs>56</Paragraphs>
  <ScaleCrop>false</ScaleCrop>
  <Company>Lenovo</Company>
  <LinksUpToDate>false</LinksUpToDate>
  <CharactersWithSpaces>28257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cp:lastPrinted>2023-01-09T07:29:00Z</cp:lastPrinted>
  <dcterms:created xsi:type="dcterms:W3CDTF">2021-11-06T10:41:00Z</dcterms:created>
  <dcterms:modified xsi:type="dcterms:W3CDTF">2023-01-09T07:29:00Z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92A5B7694B3B40CD8562F53CD84AC4ED</vt:lpwstr>
  </property>
</Properties>
</file>