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C9" w:rsidRPr="00E51F3A"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A623C9" w:rsidRPr="00E51F3A"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A623C9" w:rsidRPr="00E51F3A"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2245CF">
      <w:pPr>
        <w:snapToGrid w:val="0"/>
        <w:spacing w:line="560" w:lineRule="exact"/>
        <w:jc w:val="center"/>
        <w:rPr>
          <w:rFonts w:ascii="方正仿宋_GBK" w:eastAsia="方正仿宋_GBK"/>
          <w:sz w:val="32"/>
          <w:szCs w:val="32"/>
        </w:rPr>
      </w:pPr>
      <w:r w:rsidRPr="00E51F3A">
        <w:rPr>
          <w:rFonts w:ascii="方正仿宋_GBK" w:eastAsia="方正仿宋_GBK" w:hint="eastAsia"/>
          <w:sz w:val="32"/>
          <w:szCs w:val="32"/>
        </w:rPr>
        <w:t>奉节府办发〔2023〕</w:t>
      </w:r>
      <w:r w:rsidR="009E1F7D">
        <w:rPr>
          <w:rFonts w:ascii="方正仿宋_GBK" w:eastAsia="方正仿宋_GBK" w:hint="eastAsia"/>
          <w:sz w:val="32"/>
          <w:szCs w:val="32"/>
        </w:rPr>
        <w:t>5</w:t>
      </w:r>
      <w:r w:rsidR="00021ECB">
        <w:rPr>
          <w:rFonts w:ascii="方正仿宋_GBK" w:eastAsia="方正仿宋_GBK" w:hint="eastAsia"/>
          <w:sz w:val="32"/>
          <w:szCs w:val="32"/>
        </w:rPr>
        <w:t>3</w:t>
      </w:r>
      <w:r w:rsidRPr="00E51F3A">
        <w:rPr>
          <w:rFonts w:ascii="方正仿宋_GBK" w:eastAsia="方正仿宋_GBK" w:hint="eastAsia"/>
          <w:sz w:val="32"/>
          <w:szCs w:val="32"/>
        </w:rPr>
        <w:t>号</w:t>
      </w:r>
    </w:p>
    <w:p w:rsidR="002245CF" w:rsidRPr="00E51F3A" w:rsidRDefault="002245CF">
      <w:pPr>
        <w:widowControl/>
        <w:spacing w:line="600" w:lineRule="exact"/>
        <w:jc w:val="center"/>
        <w:rPr>
          <w:rFonts w:ascii="方正小标宋_GBK" w:eastAsia="方正小标宋_GBK" w:hAnsi="方正小标宋_GBK" w:cs="方正小标宋_GBK"/>
          <w:color w:val="000000"/>
          <w:kern w:val="0"/>
          <w:sz w:val="43"/>
          <w:szCs w:val="43"/>
          <w:lang w:bidi="ar"/>
        </w:rPr>
      </w:pPr>
    </w:p>
    <w:p w:rsidR="000F40A9" w:rsidRDefault="000F40A9" w:rsidP="000F40A9">
      <w:pPr>
        <w:spacing w:line="594"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奉节县人民政府办公室</w:t>
      </w:r>
    </w:p>
    <w:p w:rsidR="008A29C3" w:rsidRDefault="000F40A9" w:rsidP="000F40A9">
      <w:pPr>
        <w:spacing w:line="594"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关于印发奉节县水利高质量发展三年行动</w:t>
      </w:r>
    </w:p>
    <w:p w:rsidR="000F40A9" w:rsidRDefault="000F40A9" w:rsidP="000F40A9">
      <w:pPr>
        <w:spacing w:line="594" w:lineRule="exact"/>
        <w:jc w:val="center"/>
        <w:rPr>
          <w:rFonts w:ascii="方正小标宋_GBK" w:eastAsia="方正小标宋_GBK" w:hAnsi="方正小标宋_GBK" w:cs="方正小标宋_GBK" w:hint="eastAsia"/>
          <w:sz w:val="44"/>
          <w:szCs w:val="44"/>
        </w:rPr>
      </w:pPr>
      <w:bookmarkStart w:id="0" w:name="_GoBack"/>
      <w:bookmarkEnd w:id="0"/>
      <w:r>
        <w:rPr>
          <w:rFonts w:ascii="方正小标宋_GBK" w:eastAsia="方正小标宋_GBK" w:hAnsi="方正小标宋_GBK" w:cs="方正小标宋_GBK" w:hint="eastAsia"/>
          <w:sz w:val="44"/>
          <w:szCs w:val="44"/>
        </w:rPr>
        <w:t>实施方案（2023-2025年）的通知</w:t>
      </w:r>
    </w:p>
    <w:p w:rsidR="000F40A9" w:rsidRDefault="000F40A9" w:rsidP="000F40A9">
      <w:pPr>
        <w:spacing w:line="594" w:lineRule="exact"/>
        <w:jc w:val="center"/>
        <w:rPr>
          <w:rFonts w:ascii="方正小标宋_GBK" w:eastAsia="方正小标宋_GBK" w:hAnsi="方正小标宋_GBK" w:cs="方正小标宋_GBK" w:hint="eastAsia"/>
          <w:sz w:val="44"/>
          <w:szCs w:val="44"/>
        </w:rPr>
      </w:pPr>
    </w:p>
    <w:p w:rsidR="000F40A9" w:rsidRDefault="000F40A9" w:rsidP="000F40A9">
      <w:pPr>
        <w:spacing w:line="594"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各乡镇人民政府、街道办事处，县政府各部门，有关单位：</w:t>
      </w:r>
    </w:p>
    <w:p w:rsidR="000F40A9" w:rsidRDefault="000F40A9" w:rsidP="000F40A9">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奉节县水利高质量发展三年行动实施方案（</w:t>
      </w:r>
      <w:r>
        <w:rPr>
          <w:rFonts w:ascii="Times New Roman" w:eastAsia="方正仿宋_GBK" w:hAnsi="Times New Roman" w:cs="Times New Roman" w:hint="eastAsia"/>
          <w:sz w:val="32"/>
          <w:szCs w:val="32"/>
        </w:rPr>
        <w:t>2023-2025</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》已经</w:t>
      </w:r>
      <w:r>
        <w:rPr>
          <w:rFonts w:ascii="Times New Roman" w:eastAsia="方正仿宋_GBK" w:hAnsi="Times New Roman" w:cs="Times New Roman" w:hint="eastAsia"/>
          <w:sz w:val="32"/>
          <w:szCs w:val="32"/>
        </w:rPr>
        <w:t>县政府同意，</w:t>
      </w:r>
      <w:r>
        <w:rPr>
          <w:rFonts w:ascii="Times New Roman" w:eastAsia="方正仿宋_GBK" w:hAnsi="Times New Roman" w:cs="Times New Roman"/>
          <w:sz w:val="32"/>
          <w:szCs w:val="32"/>
        </w:rPr>
        <w:t>现印发给你们，请结合实际认真贯彻执行。</w:t>
      </w:r>
    </w:p>
    <w:p w:rsidR="00083BAB" w:rsidRPr="000F40A9" w:rsidRDefault="00083BAB" w:rsidP="007C5B59">
      <w:pPr>
        <w:widowControl/>
        <w:spacing w:line="600" w:lineRule="exact"/>
        <w:jc w:val="left"/>
        <w:rPr>
          <w:rFonts w:ascii="方正仿宋_GBK" w:eastAsia="方正仿宋_GBK" w:hAnsi="方正仿宋_GBK" w:cs="方正仿宋_GBK"/>
          <w:color w:val="000000"/>
          <w:kern w:val="0"/>
          <w:sz w:val="32"/>
          <w:szCs w:val="32"/>
          <w:lang w:bidi="ar"/>
        </w:rPr>
      </w:pPr>
    </w:p>
    <w:p w:rsidR="00083BAB" w:rsidRPr="00E51F3A" w:rsidRDefault="00083BAB" w:rsidP="007C5B59">
      <w:pPr>
        <w:widowControl/>
        <w:spacing w:line="600" w:lineRule="exact"/>
        <w:jc w:val="left"/>
        <w:rPr>
          <w:rFonts w:ascii="方正仿宋_GBK" w:eastAsia="方正仿宋_GBK" w:hAnsi="方正仿宋_GBK" w:cs="方正仿宋_GBK"/>
          <w:color w:val="000000"/>
          <w:kern w:val="0"/>
          <w:sz w:val="31"/>
          <w:szCs w:val="31"/>
          <w:lang w:bidi="ar"/>
        </w:rPr>
      </w:pPr>
    </w:p>
    <w:p w:rsidR="00083BAB" w:rsidRPr="00E51F3A" w:rsidRDefault="00A623C9" w:rsidP="007C5B59">
      <w:pPr>
        <w:widowControl/>
        <w:spacing w:line="600" w:lineRule="exact"/>
        <w:ind w:right="620"/>
        <w:jc w:val="center"/>
        <w:rPr>
          <w:rFonts w:ascii="方正仿宋_GBK" w:eastAsia="方正仿宋_GBK"/>
          <w:sz w:val="32"/>
          <w:szCs w:val="32"/>
        </w:rPr>
      </w:pPr>
      <w:r w:rsidRPr="00E51F3A">
        <w:rPr>
          <w:rFonts w:ascii="方正仿宋_GBK" w:eastAsia="方正仿宋_GBK" w:hAnsi="方正仿宋_GBK" w:cs="方正仿宋_GBK" w:hint="eastAsia"/>
          <w:color w:val="000000"/>
          <w:kern w:val="0"/>
          <w:sz w:val="31"/>
          <w:szCs w:val="31"/>
          <w:lang w:bidi="ar"/>
        </w:rPr>
        <w:t xml:space="preserve">                              </w:t>
      </w:r>
      <w:r w:rsidRPr="00E51F3A">
        <w:rPr>
          <w:rFonts w:ascii="方正仿宋_GBK" w:eastAsia="方正仿宋_GBK" w:hAnsi="方正仿宋_GBK" w:cs="方正仿宋_GBK" w:hint="eastAsia"/>
          <w:color w:val="000000"/>
          <w:kern w:val="0"/>
          <w:sz w:val="32"/>
          <w:szCs w:val="32"/>
          <w:lang w:bidi="ar"/>
        </w:rPr>
        <w:t xml:space="preserve"> </w:t>
      </w:r>
      <w:r w:rsidR="00F42136" w:rsidRPr="00E51F3A">
        <w:rPr>
          <w:rFonts w:ascii="方正仿宋_GBK" w:eastAsia="方正仿宋_GBK" w:hAnsi="方正仿宋_GBK" w:cs="方正仿宋_GBK" w:hint="eastAsia"/>
          <w:color w:val="000000"/>
          <w:kern w:val="0"/>
          <w:sz w:val="32"/>
          <w:szCs w:val="32"/>
          <w:lang w:bidi="ar"/>
        </w:rPr>
        <w:t xml:space="preserve">奉节县人民政府办公室 </w:t>
      </w:r>
    </w:p>
    <w:p w:rsidR="00856023" w:rsidRPr="00E51F3A" w:rsidRDefault="00F42136" w:rsidP="007C5B59">
      <w:pPr>
        <w:widowControl/>
        <w:spacing w:line="600" w:lineRule="exact"/>
        <w:jc w:val="center"/>
        <w:rPr>
          <w:rFonts w:ascii="方正仿宋_GBK" w:eastAsia="方正仿宋_GBK" w:hAnsi="方正仿宋_GBK" w:cs="方正仿宋_GBK"/>
          <w:color w:val="000000"/>
          <w:kern w:val="0"/>
          <w:sz w:val="32"/>
          <w:szCs w:val="32"/>
          <w:lang w:bidi="ar"/>
        </w:rPr>
      </w:pPr>
      <w:r w:rsidRPr="00E51F3A">
        <w:rPr>
          <w:rFonts w:ascii="方正仿宋_GBK" w:eastAsia="方正仿宋_GBK" w:hAnsi="Times New Roman" w:cs="Times New Roman" w:hint="eastAsia"/>
          <w:color w:val="000000"/>
          <w:kern w:val="0"/>
          <w:sz w:val="32"/>
          <w:szCs w:val="32"/>
          <w:lang w:bidi="ar"/>
        </w:rPr>
        <w:t xml:space="preserve"> </w:t>
      </w:r>
      <w:r w:rsidR="003A443A" w:rsidRPr="00E51F3A">
        <w:rPr>
          <w:rFonts w:ascii="方正仿宋_GBK" w:eastAsia="方正仿宋_GBK" w:hAnsi="Times New Roman" w:cs="Times New Roman" w:hint="eastAsia"/>
          <w:color w:val="000000"/>
          <w:kern w:val="0"/>
          <w:sz w:val="32"/>
          <w:szCs w:val="32"/>
          <w:lang w:bidi="ar"/>
        </w:rPr>
        <w:t xml:space="preserve">                         </w:t>
      </w:r>
      <w:r w:rsidRPr="00E51F3A">
        <w:rPr>
          <w:rFonts w:ascii="方正仿宋_GBK" w:eastAsia="方正仿宋_GBK" w:hAnsi="Times New Roman" w:cs="Times New Roman" w:hint="eastAsia"/>
          <w:color w:val="000000"/>
          <w:kern w:val="0"/>
          <w:sz w:val="32"/>
          <w:szCs w:val="32"/>
          <w:lang w:bidi="ar"/>
        </w:rPr>
        <w:t>2023</w:t>
      </w:r>
      <w:r w:rsidRPr="00E51F3A">
        <w:rPr>
          <w:rFonts w:ascii="方正仿宋_GBK" w:eastAsia="方正仿宋_GBK" w:hAnsi="方正仿宋_GBK" w:cs="方正仿宋_GBK" w:hint="eastAsia"/>
          <w:color w:val="000000"/>
          <w:kern w:val="0"/>
          <w:sz w:val="32"/>
          <w:szCs w:val="32"/>
          <w:lang w:bidi="ar"/>
        </w:rPr>
        <w:t>年</w:t>
      </w:r>
      <w:r w:rsidR="007C5B59">
        <w:rPr>
          <w:rFonts w:ascii="方正仿宋_GBK" w:eastAsia="方正仿宋_GBK" w:hAnsi="Times New Roman" w:cs="Times New Roman" w:hint="eastAsia"/>
          <w:color w:val="000000"/>
          <w:kern w:val="0"/>
          <w:sz w:val="32"/>
          <w:szCs w:val="32"/>
          <w:lang w:bidi="ar"/>
        </w:rPr>
        <w:t>7</w:t>
      </w:r>
      <w:r w:rsidRPr="00E51F3A">
        <w:rPr>
          <w:rFonts w:ascii="方正仿宋_GBK" w:eastAsia="方正仿宋_GBK" w:hAnsi="方正仿宋_GBK" w:cs="方正仿宋_GBK" w:hint="eastAsia"/>
          <w:color w:val="000000"/>
          <w:kern w:val="0"/>
          <w:sz w:val="32"/>
          <w:szCs w:val="32"/>
          <w:lang w:bidi="ar"/>
        </w:rPr>
        <w:t>月</w:t>
      </w:r>
      <w:r w:rsidR="000F40A9">
        <w:rPr>
          <w:rFonts w:ascii="方正仿宋_GBK" w:eastAsia="方正仿宋_GBK" w:hAnsi="Times New Roman" w:cs="Times New Roman" w:hint="eastAsia"/>
          <w:color w:val="000000"/>
          <w:kern w:val="0"/>
          <w:sz w:val="32"/>
          <w:szCs w:val="32"/>
          <w:lang w:bidi="ar"/>
        </w:rPr>
        <w:t>19</w:t>
      </w:r>
      <w:r w:rsidRPr="00E51F3A">
        <w:rPr>
          <w:rFonts w:ascii="方正仿宋_GBK" w:eastAsia="方正仿宋_GBK" w:hAnsi="方正仿宋_GBK" w:cs="方正仿宋_GBK" w:hint="eastAsia"/>
          <w:color w:val="000000"/>
          <w:kern w:val="0"/>
          <w:sz w:val="32"/>
          <w:szCs w:val="32"/>
          <w:lang w:bidi="ar"/>
        </w:rPr>
        <w:t>日</w:t>
      </w:r>
    </w:p>
    <w:p w:rsidR="004609DE" w:rsidRDefault="00856023" w:rsidP="008D4F95">
      <w:pPr>
        <w:widowControl/>
        <w:spacing w:line="600" w:lineRule="exact"/>
        <w:ind w:firstLineChars="200" w:firstLine="640"/>
        <w:rPr>
          <w:rFonts w:ascii="方正仿宋_GBK" w:eastAsia="方正仿宋_GBK" w:hAnsi="方正仿宋_GBK" w:cs="方正仿宋_GBK"/>
          <w:color w:val="000000"/>
          <w:kern w:val="0"/>
          <w:sz w:val="32"/>
          <w:szCs w:val="32"/>
          <w:lang w:bidi="ar"/>
        </w:rPr>
      </w:pPr>
      <w:r w:rsidRPr="00E51F3A">
        <w:rPr>
          <w:rFonts w:ascii="方正仿宋_GBK" w:eastAsia="方正仿宋_GBK" w:hAnsi="方正仿宋_GBK" w:cs="方正仿宋_GBK" w:hint="eastAsia"/>
          <w:color w:val="000000"/>
          <w:kern w:val="0"/>
          <w:sz w:val="32"/>
          <w:szCs w:val="32"/>
          <w:lang w:bidi="ar"/>
        </w:rPr>
        <w:t>（此件公开</w:t>
      </w:r>
      <w:r w:rsidR="00BE14B9" w:rsidRPr="00E51F3A">
        <w:rPr>
          <w:rFonts w:ascii="方正仿宋_GBK" w:eastAsia="方正仿宋_GBK" w:hAnsi="方正仿宋_GBK" w:cs="方正仿宋_GBK" w:hint="eastAsia"/>
          <w:color w:val="000000"/>
          <w:kern w:val="0"/>
          <w:sz w:val="32"/>
          <w:szCs w:val="32"/>
          <w:lang w:bidi="ar"/>
        </w:rPr>
        <w:t>发布</w:t>
      </w:r>
      <w:r w:rsidRPr="00E51F3A">
        <w:rPr>
          <w:rFonts w:ascii="方正仿宋_GBK" w:eastAsia="方正仿宋_GBK" w:hAnsi="方正仿宋_GBK" w:cs="方正仿宋_GBK" w:hint="eastAsia"/>
          <w:color w:val="000000"/>
          <w:kern w:val="0"/>
          <w:sz w:val="32"/>
          <w:szCs w:val="32"/>
          <w:lang w:bidi="ar"/>
        </w:rPr>
        <w:t>）</w:t>
      </w:r>
    </w:p>
    <w:p w:rsidR="00975397" w:rsidRDefault="00975397" w:rsidP="0097539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奉节县水利高质量发展三年行动实施方案</w:t>
      </w:r>
    </w:p>
    <w:p w:rsidR="00975397" w:rsidRDefault="00975397" w:rsidP="00975397">
      <w:pPr>
        <w:spacing w:line="600" w:lineRule="exact"/>
        <w:jc w:val="center"/>
      </w:pPr>
      <w:r>
        <w:rPr>
          <w:rFonts w:ascii="Times New Roman" w:eastAsia="方正小标宋_GBK" w:hAnsi="Times New Roman" w:cs="Times New Roman" w:hint="eastAsia"/>
          <w:sz w:val="36"/>
          <w:szCs w:val="36"/>
        </w:rPr>
        <w:t>（</w:t>
      </w:r>
      <w:r>
        <w:rPr>
          <w:rFonts w:ascii="Times New Roman" w:eastAsia="方正小标宋_GBK" w:hAnsi="Times New Roman" w:cs="Times New Roman" w:hint="eastAsia"/>
          <w:sz w:val="36"/>
          <w:szCs w:val="36"/>
        </w:rPr>
        <w:t>2023-2025</w:t>
      </w:r>
      <w:r>
        <w:rPr>
          <w:rFonts w:ascii="Times New Roman" w:eastAsia="方正小标宋_GBK" w:hAnsi="Times New Roman" w:cs="Times New Roman" w:hint="eastAsia"/>
          <w:sz w:val="36"/>
          <w:szCs w:val="36"/>
        </w:rPr>
        <w:t>年）</w:t>
      </w:r>
    </w:p>
    <w:p w:rsidR="00975397" w:rsidRDefault="00975397" w:rsidP="00975397">
      <w:pPr>
        <w:pStyle w:val="HTML"/>
        <w:widowControl/>
        <w:spacing w:line="600" w:lineRule="exact"/>
        <w:ind w:firstLine="640"/>
        <w:rPr>
          <w:rFonts w:ascii="Times New Roman" w:eastAsia="方正仿宋_GBK" w:hAnsi="Times New Roman" w:hint="default"/>
          <w:kern w:val="2"/>
          <w:sz w:val="32"/>
          <w:szCs w:val="32"/>
        </w:rPr>
      </w:pPr>
    </w:p>
    <w:p w:rsidR="00975397" w:rsidRDefault="00975397" w:rsidP="00975397">
      <w:pPr>
        <w:pStyle w:val="HTML"/>
        <w:widowControl/>
        <w:spacing w:line="600" w:lineRule="exact"/>
        <w:ind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为全面落实党中央、国务院关于国家江河战略和国家水网建设的决策部署，统筹解决我县工程性、季节性缺水问题，加快推进全县水利高质量发展，</w:t>
      </w:r>
      <w:r>
        <w:rPr>
          <w:rFonts w:ascii="Times New Roman" w:eastAsia="方正仿宋_GBK" w:hAnsi="Times New Roman"/>
          <w:kern w:val="2"/>
          <w:sz w:val="32"/>
          <w:szCs w:val="32"/>
        </w:rPr>
        <w:t>根据</w:t>
      </w:r>
      <w:r>
        <w:rPr>
          <w:rFonts w:ascii="Times New Roman" w:eastAsia="方正仿宋_GBK" w:hAnsi="Times New Roman" w:hint="default"/>
          <w:kern w:val="2"/>
          <w:sz w:val="32"/>
          <w:szCs w:val="32"/>
        </w:rPr>
        <w:t>《国家水网建设规划纲要》《重庆市水利高质量发展三年行动实施方案</w:t>
      </w:r>
      <w:r>
        <w:rPr>
          <w:rFonts w:ascii="Times New Roman" w:eastAsia="方正仿宋_GBK" w:hAnsi="Times New Roman"/>
          <w:kern w:val="2"/>
          <w:sz w:val="32"/>
          <w:szCs w:val="32"/>
        </w:rPr>
        <w:t>（</w:t>
      </w:r>
      <w:r>
        <w:rPr>
          <w:rFonts w:ascii="Times New Roman" w:eastAsia="方正仿宋_GBK" w:hAnsi="Times New Roman"/>
          <w:kern w:val="2"/>
          <w:sz w:val="32"/>
          <w:szCs w:val="32"/>
        </w:rPr>
        <w:t>2023-2025</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》《奉节县</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十四五</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水安全保障规划》</w:t>
      </w:r>
      <w:r>
        <w:rPr>
          <w:rFonts w:ascii="Times New Roman" w:eastAsia="方正仿宋_GBK" w:hAnsi="Times New Roman"/>
          <w:kern w:val="2"/>
          <w:sz w:val="32"/>
          <w:szCs w:val="32"/>
        </w:rPr>
        <w:t>，结合</w:t>
      </w:r>
      <w:r>
        <w:rPr>
          <w:rFonts w:ascii="Times New Roman" w:eastAsia="方正仿宋_GBK" w:hAnsi="Times New Roman" w:hint="default"/>
          <w:kern w:val="2"/>
          <w:sz w:val="32"/>
          <w:szCs w:val="32"/>
        </w:rPr>
        <w:t>我县实际，特制定本方案。</w:t>
      </w:r>
    </w:p>
    <w:p w:rsidR="00975397" w:rsidRDefault="00975397" w:rsidP="00975397">
      <w:pPr>
        <w:pStyle w:val="HTML"/>
        <w:widowControl/>
        <w:spacing w:line="600" w:lineRule="exact"/>
        <w:ind w:firstLine="640"/>
        <w:rPr>
          <w:rFonts w:ascii="方正黑体_GBK" w:eastAsia="方正黑体_GBK" w:hAnsi="方正黑体_GBK" w:cs="方正黑体_GBK" w:hint="default"/>
          <w:bCs/>
          <w:kern w:val="2"/>
          <w:sz w:val="32"/>
          <w:szCs w:val="32"/>
        </w:rPr>
      </w:pPr>
      <w:r>
        <w:rPr>
          <w:rFonts w:ascii="方正黑体_GBK" w:eastAsia="方正黑体_GBK" w:hAnsi="方正黑体_GBK" w:cs="方正黑体_GBK"/>
          <w:bCs/>
          <w:kern w:val="2"/>
          <w:sz w:val="32"/>
          <w:szCs w:val="32"/>
        </w:rPr>
        <w:t>一、总体要求</w:t>
      </w:r>
    </w:p>
    <w:p w:rsidR="00975397" w:rsidRDefault="00975397" w:rsidP="00975397">
      <w:pPr>
        <w:pStyle w:val="HTML"/>
        <w:widowControl/>
        <w:spacing w:line="600" w:lineRule="exact"/>
        <w:ind w:firstLine="640"/>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以习近平新时代中国特色社会主义思想为指导，全面贯彻党的二十大和二十届二中全会等精神，认真落实市第六次党代会、市委六届二次全会部署，立足新发展阶段，完整、准确、全面贯彻新发展理念，积极服务和融入新发展格局，按照</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节水优先、空间均衡、系统治理、两手发力</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治水思路和</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确有需要、生态安全、可以持续</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原则，坚持</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五水统筹</w:t>
      </w:r>
      <w:r>
        <w:rPr>
          <w:rFonts w:ascii="Times New Roman" w:eastAsia="方正仿宋_GBK" w:hAnsi="Times New Roman"/>
          <w:kern w:val="2"/>
          <w:sz w:val="32"/>
          <w:szCs w:val="32"/>
        </w:rPr>
        <w:t>”</w:t>
      </w:r>
      <w:r>
        <w:rPr>
          <w:rFonts w:ascii="Times New Roman" w:eastAsia="方正仿宋_GBK" w:hAnsi="Times New Roman" w:hint="default"/>
          <w:kern w:val="2"/>
          <w:sz w:val="32"/>
          <w:szCs w:val="32"/>
        </w:rPr>
        <w:t>，实施奉节县水利高质量发展三年行动（以下简称三年行动），推动建立可持续的现代水利工程体系，为</w:t>
      </w:r>
      <w:r>
        <w:rPr>
          <w:rFonts w:ascii="Times New Roman" w:eastAsia="方正仿宋_GBK" w:hAnsi="Times New Roman"/>
          <w:kern w:val="2"/>
          <w:sz w:val="32"/>
          <w:szCs w:val="32"/>
        </w:rPr>
        <w:t>“兴业兴城、强县富民”提供有力的</w:t>
      </w:r>
      <w:r>
        <w:rPr>
          <w:rFonts w:ascii="Times New Roman" w:eastAsia="方正仿宋_GBK" w:hAnsi="Times New Roman" w:hint="default"/>
          <w:kern w:val="2"/>
          <w:sz w:val="32"/>
          <w:szCs w:val="32"/>
        </w:rPr>
        <w:t>水安全保障。</w:t>
      </w:r>
    </w:p>
    <w:p w:rsidR="00975397" w:rsidRDefault="00975397" w:rsidP="00975397">
      <w:pPr>
        <w:pStyle w:val="HTML"/>
        <w:widowControl/>
        <w:spacing w:line="600" w:lineRule="exact"/>
        <w:ind w:firstLine="640"/>
        <w:rPr>
          <w:rFonts w:ascii="方正黑体_GBK" w:eastAsia="方正黑体_GBK" w:hAnsi="方正黑体_GBK" w:cs="方正黑体_GBK" w:hint="default"/>
          <w:bCs/>
          <w:kern w:val="2"/>
          <w:sz w:val="32"/>
          <w:szCs w:val="32"/>
        </w:rPr>
      </w:pPr>
      <w:r>
        <w:rPr>
          <w:rFonts w:ascii="方正黑体_GBK" w:eastAsia="方正黑体_GBK" w:hAnsi="方正黑体_GBK" w:cs="方正黑体_GBK"/>
          <w:bCs/>
          <w:kern w:val="2"/>
          <w:sz w:val="32"/>
          <w:szCs w:val="32"/>
        </w:rPr>
        <w:t>二、发展目标</w:t>
      </w:r>
    </w:p>
    <w:p w:rsidR="00975397" w:rsidRDefault="00975397" w:rsidP="00975397">
      <w:pPr>
        <w:widowControl/>
        <w:spacing w:line="600" w:lineRule="exact"/>
        <w:ind w:firstLineChars="200" w:firstLine="640"/>
        <w:jc w:val="left"/>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年，全县实施水利项目</w:t>
      </w:r>
      <w:r>
        <w:rPr>
          <w:rFonts w:ascii="Times New Roman" w:eastAsia="方正仿宋_GBK" w:hAnsi="Times New Roman" w:cs="Times New Roman" w:hint="eastAsia"/>
          <w:sz w:val="32"/>
          <w:szCs w:val="32"/>
        </w:rPr>
        <w:t>84</w:t>
      </w:r>
      <w:r>
        <w:rPr>
          <w:rFonts w:ascii="Times New Roman" w:eastAsia="方正仿宋_GBK" w:hAnsi="Times New Roman" w:cs="Times New Roman"/>
          <w:sz w:val="32"/>
          <w:szCs w:val="32"/>
        </w:rPr>
        <w:t>个以上，规划总投资</w:t>
      </w:r>
      <w:r>
        <w:rPr>
          <w:rFonts w:ascii="Times New Roman" w:eastAsia="方正仿宋_GBK" w:hAnsi="Times New Roman" w:cs="Times New Roman" w:hint="eastAsia"/>
          <w:sz w:val="32"/>
          <w:szCs w:val="32"/>
        </w:rPr>
        <w:t>114.54</w:t>
      </w:r>
      <w:r>
        <w:rPr>
          <w:rFonts w:ascii="Times New Roman" w:eastAsia="方正仿宋_GBK" w:hAnsi="Times New Roman" w:cs="Times New Roman" w:hint="eastAsia"/>
          <w:sz w:val="32"/>
          <w:szCs w:val="32"/>
        </w:rPr>
        <w:t>亿</w:t>
      </w:r>
      <w:r>
        <w:rPr>
          <w:rFonts w:ascii="Times New Roman" w:eastAsia="方正仿宋_GBK" w:hAnsi="Times New Roman" w:cs="Times New Roman"/>
          <w:sz w:val="32"/>
          <w:szCs w:val="32"/>
        </w:rPr>
        <w:t>元以上，完成投资</w:t>
      </w:r>
      <w:r>
        <w:rPr>
          <w:rFonts w:ascii="Times New Roman" w:eastAsia="方正仿宋_GBK" w:hAnsi="Times New Roman" w:cs="Times New Roman" w:hint="eastAsia"/>
          <w:sz w:val="32"/>
          <w:szCs w:val="32"/>
        </w:rPr>
        <w:t>38.5</w:t>
      </w:r>
      <w:r>
        <w:rPr>
          <w:rFonts w:ascii="Times New Roman" w:eastAsia="方正仿宋_GBK" w:hAnsi="Times New Roman" w:cs="Times New Roman" w:hint="eastAsia"/>
          <w:sz w:val="32"/>
          <w:szCs w:val="32"/>
        </w:rPr>
        <w:t>亿</w:t>
      </w:r>
      <w:r>
        <w:rPr>
          <w:rFonts w:ascii="Times New Roman" w:eastAsia="方正仿宋_GBK" w:hAnsi="Times New Roman" w:cs="Times New Roman"/>
          <w:sz w:val="32"/>
          <w:szCs w:val="32"/>
        </w:rPr>
        <w:t>元以上。到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全县</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级以上江河堤防达标率提高到</w:t>
      </w:r>
      <w:r>
        <w:rPr>
          <w:rFonts w:ascii="Times New Roman" w:eastAsia="方正仿宋_GBK" w:hAnsi="Times New Roman" w:cs="Times New Roman"/>
          <w:sz w:val="32"/>
          <w:szCs w:val="32"/>
        </w:rPr>
        <w:t>88%</w:t>
      </w:r>
      <w:r>
        <w:rPr>
          <w:rFonts w:ascii="Times New Roman" w:eastAsia="方正仿宋_GBK" w:hAnsi="Times New Roman" w:cs="Times New Roman"/>
          <w:sz w:val="32"/>
          <w:szCs w:val="32"/>
        </w:rPr>
        <w:t>以上，已成水库和流域面积</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平方公里以上有防洪任务的河流实现水文监测全覆盖，水库新增总库容</w:t>
      </w:r>
      <w:r>
        <w:rPr>
          <w:rFonts w:ascii="Times New Roman" w:eastAsia="方正仿宋_GBK" w:hAnsi="Times New Roman" w:cs="Times New Roman"/>
          <w:sz w:val="32"/>
          <w:szCs w:val="32"/>
        </w:rPr>
        <w:t>1554.75</w:t>
      </w:r>
      <w:r>
        <w:rPr>
          <w:rFonts w:ascii="Times New Roman" w:eastAsia="方正仿宋_GBK" w:hAnsi="Times New Roman" w:cs="Times New Roman"/>
          <w:sz w:val="32"/>
          <w:szCs w:val="32"/>
        </w:rPr>
        <w:t>万立方米，水利工程年供水能力</w:t>
      </w:r>
      <w:r>
        <w:rPr>
          <w:rFonts w:ascii="Times New Roman" w:eastAsia="方正仿宋_GBK" w:hAnsi="Times New Roman" w:cs="Times New Roman" w:hint="eastAsia"/>
          <w:sz w:val="32"/>
          <w:szCs w:val="32"/>
        </w:rPr>
        <w:t>新增</w:t>
      </w:r>
      <w:r>
        <w:rPr>
          <w:rFonts w:ascii="Times New Roman" w:eastAsia="方正仿宋_GBK" w:hAnsi="Times New Roman" w:cs="Times New Roman"/>
          <w:sz w:val="32"/>
          <w:szCs w:val="32"/>
        </w:rPr>
        <w:t>2368.79</w:t>
      </w:r>
      <w:r>
        <w:rPr>
          <w:rFonts w:ascii="Times New Roman" w:eastAsia="方正仿宋_GBK" w:hAnsi="Times New Roman" w:cs="Times New Roman"/>
          <w:sz w:val="32"/>
          <w:szCs w:val="32"/>
        </w:rPr>
        <w:t>万立方米，农村自来水普及率提高</w:t>
      </w:r>
      <w:r>
        <w:rPr>
          <w:rFonts w:ascii="Times New Roman" w:eastAsia="方正仿宋_GBK" w:hAnsi="Times New Roman" w:cs="Times New Roman"/>
          <w:w w:val="95"/>
          <w:sz w:val="32"/>
          <w:szCs w:val="32"/>
        </w:rPr>
        <w:t>到</w:t>
      </w:r>
      <w:r>
        <w:rPr>
          <w:rFonts w:ascii="Times New Roman" w:eastAsia="方正仿宋_GBK" w:hAnsi="Times New Roman" w:cs="Times New Roman"/>
          <w:w w:val="95"/>
          <w:sz w:val="32"/>
          <w:szCs w:val="32"/>
        </w:rPr>
        <w:t>91%</w:t>
      </w:r>
      <w:r>
        <w:rPr>
          <w:rFonts w:ascii="Times New Roman" w:eastAsia="方正仿宋_GBK" w:hAnsi="Times New Roman" w:cs="Times New Roman"/>
          <w:sz w:val="32"/>
          <w:szCs w:val="32"/>
        </w:rPr>
        <w:t>以上，农田灌溉水有效利用系数提高到</w:t>
      </w:r>
      <w:r>
        <w:rPr>
          <w:rFonts w:ascii="Times New Roman" w:eastAsia="方正仿宋_GBK" w:hAnsi="Times New Roman" w:cs="Times New Roman"/>
          <w:sz w:val="32"/>
          <w:szCs w:val="32"/>
        </w:rPr>
        <w:t>54.70%</w:t>
      </w:r>
      <w:r>
        <w:rPr>
          <w:rFonts w:ascii="Times New Roman" w:eastAsia="方正仿宋_GBK" w:hAnsi="Times New Roman" w:cs="Times New Roman"/>
          <w:sz w:val="32"/>
          <w:szCs w:val="32"/>
        </w:rPr>
        <w:t>，重点河湖基本生态流量达标率不低于</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，水土保持率提高到</w:t>
      </w:r>
      <w:r>
        <w:rPr>
          <w:rFonts w:ascii="Times New Roman" w:eastAsia="方正仿宋_GBK" w:hAnsi="Times New Roman" w:cs="Times New Roman"/>
          <w:sz w:val="32"/>
          <w:szCs w:val="32"/>
        </w:rPr>
        <w:t>72.2%</w:t>
      </w:r>
      <w:r>
        <w:rPr>
          <w:rFonts w:ascii="Times New Roman" w:eastAsia="方正仿宋_GBK" w:hAnsi="Times New Roman" w:cs="Times New Roman"/>
          <w:sz w:val="32"/>
          <w:szCs w:val="32"/>
        </w:rPr>
        <w:t>以上，全县城乡防洪能力稳步提升、供水保障能力明显增强、生态保障能力显著提高。</w:t>
      </w:r>
    </w:p>
    <w:p w:rsidR="00975397" w:rsidRDefault="00975397" w:rsidP="00975397">
      <w:pPr>
        <w:pStyle w:val="HTML"/>
        <w:widowControl/>
        <w:spacing w:line="600" w:lineRule="exact"/>
        <w:ind w:firstLine="640"/>
        <w:rPr>
          <w:rFonts w:ascii="方正黑体_GBK" w:eastAsia="方正黑体_GBK" w:hAnsi="方正黑体_GBK" w:cs="方正黑体_GBK" w:hint="default"/>
          <w:bCs/>
          <w:kern w:val="2"/>
          <w:sz w:val="32"/>
          <w:szCs w:val="32"/>
        </w:rPr>
      </w:pPr>
      <w:r>
        <w:rPr>
          <w:rFonts w:ascii="方正黑体_GBK" w:eastAsia="方正黑体_GBK" w:hAnsi="方正黑体_GBK" w:cs="方正黑体_GBK"/>
          <w:bCs/>
          <w:kern w:val="2"/>
          <w:sz w:val="32"/>
          <w:szCs w:val="32"/>
        </w:rPr>
        <w:t>三、重点任务</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Calibri" w:cs="方正仿宋_GBK" w:hint="eastAsia"/>
          <w:bCs/>
          <w:sz w:val="32"/>
          <w:szCs w:val="32"/>
        </w:rPr>
        <w:t>（一）加快实施防洪减灾安全工程。</w:t>
      </w:r>
      <w:r>
        <w:rPr>
          <w:rFonts w:ascii="Times New Roman" w:eastAsia="方正仿宋_GBK" w:hAnsi="Times New Roman" w:cs="Times New Roman"/>
          <w:sz w:val="32"/>
          <w:szCs w:val="32"/>
        </w:rPr>
        <w:t>加强防洪减灾工程建设，进一步论证甘溪沟城市防洪及生态治理工程，</w:t>
      </w:r>
      <w:r>
        <w:rPr>
          <w:rFonts w:ascii="Times New Roman" w:eastAsia="方正仿宋_GBK" w:hAnsi="Times New Roman" w:cs="Times New Roman" w:hint="eastAsia"/>
          <w:sz w:val="32"/>
          <w:szCs w:val="32"/>
        </w:rPr>
        <w:t>完成草堂河、</w:t>
      </w:r>
      <w:r>
        <w:rPr>
          <w:rFonts w:ascii="Times New Roman" w:eastAsia="方正仿宋_GBK" w:hAnsi="Times New Roman" w:cs="Times New Roman"/>
          <w:sz w:val="32"/>
          <w:szCs w:val="32"/>
        </w:rPr>
        <w:t>新民河、长滩河</w:t>
      </w:r>
      <w:r>
        <w:rPr>
          <w:rFonts w:ascii="Times New Roman" w:eastAsia="方正仿宋_GBK" w:hAnsi="Times New Roman" w:cs="Times New Roman" w:hint="eastAsia"/>
          <w:sz w:val="32"/>
          <w:szCs w:val="32"/>
        </w:rPr>
        <w:t>流域综合治理，推进</w:t>
      </w:r>
      <w:r>
        <w:rPr>
          <w:rFonts w:ascii="Times New Roman" w:eastAsia="方正仿宋_GBK" w:hAnsi="Times New Roman" w:cs="Times New Roman"/>
          <w:sz w:val="32"/>
          <w:szCs w:val="32"/>
        </w:rPr>
        <w:t>梅溪河等流域面积</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平方公里以上中小河流治理</w:t>
      </w:r>
      <w:r>
        <w:rPr>
          <w:rFonts w:ascii="Times New Roman" w:eastAsia="方正仿宋_GBK" w:hAnsi="Times New Roman" w:cs="Times New Roman" w:hint="eastAsia"/>
          <w:sz w:val="32"/>
          <w:szCs w:val="32"/>
        </w:rPr>
        <w:t>前期工作，实施龙桥乡场镇内涝改造</w:t>
      </w:r>
      <w:r>
        <w:rPr>
          <w:rFonts w:ascii="Times New Roman" w:eastAsia="方正仿宋_GBK" w:hAnsi="Times New Roman" w:cs="Times New Roman"/>
          <w:sz w:val="32"/>
          <w:szCs w:val="32"/>
        </w:rPr>
        <w:t>。提升薄弱环节防洪能力，推进海坝河、安坪河山洪沟治理，建立病险水库常态化安全鉴定和除险加固机制，实现全县水库应鉴尽鉴、应治尽治。落实防洪非工程措施，建立部门联防联控信息共享机制，完善山洪灾害群测群防体系</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开展水文现代化建设，加快水文基础设施升级，优化监测预警设施布局，实现防洪薄弱区自动监测，提升水利信息化水平。推</w:t>
      </w:r>
      <w:r>
        <w:rPr>
          <w:rFonts w:ascii="Times New Roman" w:eastAsia="方正仿宋_GBK" w:hAnsi="Times New Roman" w:cs="Times New Roman" w:hint="eastAsia"/>
          <w:sz w:val="32"/>
          <w:szCs w:val="32"/>
        </w:rPr>
        <w:t>进</w:t>
      </w:r>
      <w:r>
        <w:rPr>
          <w:rFonts w:ascii="Times New Roman" w:eastAsia="方正仿宋_GBK" w:hAnsi="Times New Roman" w:cs="Times New Roman"/>
          <w:sz w:val="32"/>
          <w:szCs w:val="32"/>
        </w:rPr>
        <w:t>渝东北水利防灾物资中心建设。</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年，全县实施防洪减灾工程项目</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个以上，总投资</w:t>
      </w:r>
      <w:r>
        <w:rPr>
          <w:rFonts w:ascii="Times New Roman" w:eastAsia="方正仿宋_GBK" w:hAnsi="Times New Roman" w:cs="Times New Roman" w:hint="eastAsia"/>
          <w:sz w:val="32"/>
          <w:szCs w:val="32"/>
        </w:rPr>
        <w:t>67934</w:t>
      </w:r>
      <w:r>
        <w:rPr>
          <w:rFonts w:ascii="Times New Roman" w:eastAsia="方正仿宋_GBK" w:hAnsi="Times New Roman" w:cs="Times New Roman"/>
          <w:sz w:val="32"/>
          <w:szCs w:val="32"/>
        </w:rPr>
        <w:t>万元，预计完成投资</w:t>
      </w:r>
      <w:r>
        <w:rPr>
          <w:rFonts w:ascii="Times New Roman" w:eastAsia="方正仿宋_GBK" w:hAnsi="Times New Roman" w:cs="Times New Roman" w:hint="eastAsia"/>
          <w:sz w:val="32"/>
          <w:szCs w:val="32"/>
        </w:rPr>
        <w:t>27249</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年预计完成投资</w:t>
      </w:r>
      <w:r>
        <w:rPr>
          <w:rFonts w:ascii="Times New Roman" w:eastAsia="方正仿宋_GBK" w:hAnsi="Times New Roman" w:cs="Times New Roman" w:hint="eastAsia"/>
          <w:sz w:val="32"/>
          <w:szCs w:val="32"/>
        </w:rPr>
        <w:t>4820</w:t>
      </w:r>
      <w:r>
        <w:rPr>
          <w:rFonts w:ascii="Times New Roman" w:eastAsia="方正仿宋_GBK" w:hAnsi="Times New Roman" w:cs="Times New Roman"/>
          <w:sz w:val="32"/>
          <w:szCs w:val="32"/>
        </w:rPr>
        <w:t>万元。</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Calibri" w:cs="方正仿宋_GBK" w:hint="eastAsia"/>
          <w:bCs/>
          <w:sz w:val="32"/>
          <w:szCs w:val="32"/>
        </w:rPr>
        <w:t>（二）加快实施骨干水网保障工程。</w:t>
      </w:r>
      <w:r>
        <w:rPr>
          <w:rFonts w:ascii="Times New Roman" w:eastAsia="方正仿宋_GBK" w:hAnsi="Times New Roman" w:cs="Times New Roman"/>
          <w:sz w:val="32"/>
          <w:szCs w:val="32"/>
        </w:rPr>
        <w:t>推进全县骨干水网及农村水网建设，以全县的自然河湖为基础，引调排水工程为通道、水库及山坪塘等调蓄工程为节点形成全县水网，对县域范围内水资源配置进行优化，积极融入市级川渝东北一体化水资源配置规划，开展青莲溪水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白帝镇</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草堂镇片区引调水工程、墨玺湖水库、双岔河水库等战略性水网工程前期研究。推进重点水源工程建设，竣工验收尖山水库、湾口水库、三蹬坡水库等</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座小型水库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完工草坪河水库、西牛冲水库、蓼叶溪水库、林政水库、水竹槽水库、招峰水库等</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座中小型水库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加快野茶水库</w:t>
      </w:r>
      <w:r>
        <w:rPr>
          <w:rFonts w:ascii="Times New Roman" w:eastAsia="方正仿宋_GBK" w:hAnsi="Times New Roman" w:cs="Times New Roman" w:hint="eastAsia"/>
          <w:sz w:val="32"/>
          <w:szCs w:val="32"/>
        </w:rPr>
        <w:t>续建；</w:t>
      </w:r>
      <w:r>
        <w:rPr>
          <w:rFonts w:ascii="Times New Roman" w:eastAsia="方正仿宋_GBK" w:hAnsi="Times New Roman" w:cs="Times New Roman"/>
          <w:sz w:val="32"/>
          <w:szCs w:val="32"/>
        </w:rPr>
        <w:t>开工百岛湖水库、天赐湖水库、晓阳水库、奉节县朱衣镇康坪乡移民安置区供水水源工程等</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座中小型水库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开展兰天水库、</w:t>
      </w:r>
      <w:r>
        <w:rPr>
          <w:rFonts w:ascii="Times New Roman" w:eastAsia="方正仿宋_GBK" w:hAnsi="Times New Roman" w:cs="Times New Roman" w:hint="eastAsia"/>
          <w:sz w:val="32"/>
          <w:szCs w:val="32"/>
        </w:rPr>
        <w:t>围子水库、佛贵水库、</w:t>
      </w:r>
      <w:r>
        <w:rPr>
          <w:rFonts w:ascii="Times New Roman" w:eastAsia="方正仿宋_GBK" w:hAnsi="Times New Roman" w:cs="Times New Roman"/>
          <w:sz w:val="32"/>
          <w:szCs w:val="32"/>
        </w:rPr>
        <w:t>落水坝水库、三块田水库等</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座小型水库前期</w:t>
      </w:r>
      <w:r>
        <w:rPr>
          <w:rFonts w:ascii="Times New Roman" w:eastAsia="方正仿宋_GBK" w:hAnsi="Times New Roman" w:cs="Times New Roman" w:hint="eastAsia"/>
          <w:sz w:val="32"/>
          <w:szCs w:val="32"/>
        </w:rPr>
        <w:t>论证</w:t>
      </w:r>
      <w:r>
        <w:rPr>
          <w:rFonts w:ascii="Times New Roman" w:eastAsia="方正仿宋_GBK" w:hAnsi="Times New Roman" w:cs="Times New Roman"/>
          <w:sz w:val="32"/>
          <w:szCs w:val="32"/>
        </w:rPr>
        <w:t>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对紫云水库、大穴厂水库等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座病险水库进行除险加固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整治</w:t>
      </w:r>
      <w:r>
        <w:rPr>
          <w:rFonts w:ascii="Times New Roman" w:eastAsia="方正仿宋_GBK" w:hAnsi="Times New Roman" w:cs="Times New Roman" w:hint="eastAsia"/>
          <w:sz w:val="32"/>
          <w:szCs w:val="32"/>
        </w:rPr>
        <w:t>有供水功能的重点</w:t>
      </w:r>
      <w:r>
        <w:rPr>
          <w:rFonts w:ascii="Times New Roman" w:eastAsia="方正仿宋_GBK" w:hAnsi="Times New Roman" w:cs="Times New Roman"/>
          <w:sz w:val="32"/>
          <w:szCs w:val="32"/>
        </w:rPr>
        <w:t>山坪塘</w:t>
      </w: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口</w:t>
      </w:r>
      <w:r>
        <w:rPr>
          <w:rFonts w:ascii="Times New Roman" w:eastAsia="方正仿宋_GBK" w:hAnsi="Times New Roman" w:cs="Times New Roman" w:hint="eastAsia"/>
          <w:sz w:val="32"/>
          <w:szCs w:val="32"/>
        </w:rPr>
        <w:t>；对重点水库、山坪塘的进、出水渠堰进行功能恢复</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加快</w:t>
      </w:r>
      <w:r>
        <w:rPr>
          <w:rFonts w:ascii="Times New Roman" w:eastAsia="方正仿宋_GBK" w:hAnsi="Times New Roman" w:cs="Times New Roman"/>
          <w:sz w:val="32"/>
          <w:szCs w:val="32"/>
        </w:rPr>
        <w:t>推进公平镇立新水库灌区节水改造</w:t>
      </w:r>
      <w:r>
        <w:rPr>
          <w:rFonts w:ascii="Times New Roman" w:eastAsia="方正仿宋_GBK" w:hAnsi="Times New Roman" w:cs="Times New Roman" w:hint="eastAsia"/>
          <w:sz w:val="32"/>
          <w:szCs w:val="32"/>
        </w:rPr>
        <w:t>，论证浸塘水库与晏家槽水库中型灌区节水改造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年，全县实施骨干水网工程项目</w:t>
      </w:r>
      <w:r>
        <w:rPr>
          <w:rFonts w:ascii="Times New Roman" w:eastAsia="方正仿宋_GBK" w:hAnsi="Times New Roman" w:cs="Times New Roman" w:hint="eastAsia"/>
          <w:sz w:val="32"/>
          <w:szCs w:val="32"/>
        </w:rPr>
        <w:t>26</w:t>
      </w:r>
      <w:r>
        <w:rPr>
          <w:rFonts w:ascii="Times New Roman" w:eastAsia="方正仿宋_GBK" w:hAnsi="Times New Roman" w:cs="Times New Roman"/>
          <w:sz w:val="32"/>
          <w:szCs w:val="32"/>
        </w:rPr>
        <w:t>个以上，总投资</w:t>
      </w:r>
      <w:r>
        <w:rPr>
          <w:rFonts w:ascii="Times New Roman" w:eastAsia="方正仿宋_GBK" w:hAnsi="Times New Roman" w:cs="Times New Roman"/>
          <w:sz w:val="32"/>
          <w:szCs w:val="32"/>
        </w:rPr>
        <w:t>61</w:t>
      </w:r>
      <w:r>
        <w:rPr>
          <w:rFonts w:ascii="Times New Roman" w:eastAsia="方正仿宋_GBK" w:hAnsi="Times New Roman" w:cs="Times New Roman" w:hint="eastAsia"/>
          <w:sz w:val="32"/>
          <w:szCs w:val="32"/>
        </w:rPr>
        <w:t>7439</w:t>
      </w:r>
      <w:r>
        <w:rPr>
          <w:rFonts w:ascii="Times New Roman" w:eastAsia="方正仿宋_GBK" w:hAnsi="Times New Roman" w:cs="Times New Roman"/>
          <w:sz w:val="32"/>
          <w:szCs w:val="32"/>
        </w:rPr>
        <w:t>万元，预计完成投资</w:t>
      </w:r>
      <w:r>
        <w:rPr>
          <w:rFonts w:ascii="Times New Roman" w:eastAsia="方正仿宋_GBK" w:hAnsi="Times New Roman" w:cs="Times New Roman" w:hint="eastAsia"/>
          <w:sz w:val="32"/>
          <w:szCs w:val="32"/>
        </w:rPr>
        <w:t>218520</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年预计完成投资</w:t>
      </w:r>
      <w:r>
        <w:rPr>
          <w:rFonts w:ascii="Times New Roman" w:eastAsia="方正仿宋_GBK" w:hAnsi="Times New Roman" w:cs="Times New Roman" w:hint="eastAsia"/>
          <w:sz w:val="32"/>
          <w:szCs w:val="32"/>
        </w:rPr>
        <w:t>43100</w:t>
      </w:r>
      <w:r>
        <w:rPr>
          <w:rFonts w:ascii="Times New Roman" w:eastAsia="方正仿宋_GBK" w:hAnsi="Times New Roman" w:cs="Times New Roman"/>
          <w:sz w:val="32"/>
          <w:szCs w:val="32"/>
        </w:rPr>
        <w:t>万元。</w:t>
      </w:r>
    </w:p>
    <w:p w:rsidR="00975397" w:rsidRDefault="00975397" w:rsidP="00975397">
      <w:pPr>
        <w:spacing w:line="600" w:lineRule="exact"/>
        <w:ind w:firstLineChars="200" w:firstLine="640"/>
        <w:rPr>
          <w:rFonts w:ascii="Times New Roman" w:eastAsia="方正仿宋_GBK" w:hAnsi="Times New Roman" w:cs="Times New Roman"/>
          <w:color w:val="FF0000"/>
          <w:sz w:val="32"/>
          <w:szCs w:val="32"/>
        </w:rPr>
      </w:pPr>
      <w:r>
        <w:rPr>
          <w:rFonts w:ascii="方正楷体_GBK" w:eastAsia="方正楷体_GBK" w:hAnsi="方正楷体_GBK" w:cs="方正楷体_GBK" w:hint="eastAsia"/>
          <w:sz w:val="32"/>
          <w:szCs w:val="32"/>
        </w:rPr>
        <w:t>（三）加快实施城乡供水提升工程。</w:t>
      </w:r>
      <w:r>
        <w:rPr>
          <w:rFonts w:ascii="Times New Roman" w:eastAsia="方正仿宋_GBK" w:hAnsi="Times New Roman" w:cs="Times New Roman" w:hint="eastAsia"/>
          <w:sz w:val="32"/>
          <w:szCs w:val="32"/>
        </w:rPr>
        <w:t>提升城市供水能力</w:t>
      </w:r>
      <w:r>
        <w:rPr>
          <w:rFonts w:ascii="Times New Roman" w:eastAsia="方正仿宋_GBK" w:hAnsi="Times New Roman" w:cs="Times New Roman"/>
          <w:sz w:val="32"/>
          <w:szCs w:val="32"/>
        </w:rPr>
        <w:t>，实施县城王家坪水厂及夔州水厂扩容改造工程，日供水规模达到</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万方；</w:t>
      </w:r>
      <w:r>
        <w:rPr>
          <w:rFonts w:ascii="Times New Roman" w:eastAsia="方正仿宋_GBK" w:hAnsi="Times New Roman" w:cs="Times New Roman" w:hint="eastAsia"/>
          <w:sz w:val="32"/>
          <w:szCs w:val="32"/>
        </w:rPr>
        <w:t>提升农村供水质量</w:t>
      </w:r>
      <w:r>
        <w:rPr>
          <w:rFonts w:ascii="Times New Roman" w:eastAsia="方正仿宋_GBK" w:hAnsi="Times New Roman" w:cs="Times New Roman"/>
          <w:sz w:val="32"/>
          <w:szCs w:val="32"/>
        </w:rPr>
        <w:t>，实施</w:t>
      </w:r>
      <w:r>
        <w:rPr>
          <w:rFonts w:ascii="Times New Roman" w:eastAsia="方正仿宋_GBK" w:hAnsi="Times New Roman" w:cs="Times New Roman" w:hint="eastAsia"/>
          <w:sz w:val="32"/>
          <w:szCs w:val="32"/>
        </w:rPr>
        <w:t>中心集镇及非移民安置区乡镇集镇水厂提质改造工程</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处</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对</w:t>
      </w:r>
      <w:r>
        <w:rPr>
          <w:rFonts w:ascii="Times New Roman" w:eastAsia="方正仿宋_GBK" w:hAnsi="Times New Roman" w:cs="Times New Roman" w:hint="eastAsia"/>
          <w:sz w:val="32"/>
          <w:szCs w:val="32"/>
        </w:rPr>
        <w:t>41</w:t>
      </w:r>
      <w:r>
        <w:rPr>
          <w:rFonts w:ascii="Times New Roman" w:eastAsia="方正仿宋_GBK" w:hAnsi="Times New Roman" w:cs="Times New Roman" w:hint="eastAsia"/>
          <w:sz w:val="32"/>
          <w:szCs w:val="32"/>
        </w:rPr>
        <w:t>处村级供水工程进行标准化改造。</w:t>
      </w:r>
      <w:r>
        <w:rPr>
          <w:rFonts w:ascii="Times New Roman" w:eastAsia="方正仿宋_GBK" w:hAnsi="Times New Roman" w:cs="Times New Roman"/>
          <w:sz w:val="32"/>
          <w:szCs w:val="32"/>
        </w:rPr>
        <w:t>深入推进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党建引领、协会管水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工作，全面落实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网格管理，责任到人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，常态化开展农村饮水安全动态监测及问题清零，开展管水员技能培训，确保工程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有人管、有钱管、有制度管、专业化管理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，推进农村供水工程标准化管理，强化供水工程水质监测，不断提升供水水质达标率。</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年，全县实施城乡供水提升工程项目</w:t>
      </w:r>
      <w:r>
        <w:rPr>
          <w:rFonts w:ascii="Times New Roman" w:eastAsia="方正仿宋_GBK" w:hAnsi="Times New Roman" w:cs="Times New Roman" w:hint="eastAsia"/>
          <w:sz w:val="32"/>
          <w:szCs w:val="32"/>
        </w:rPr>
        <w:t>14</w:t>
      </w:r>
      <w:r>
        <w:rPr>
          <w:rFonts w:ascii="Times New Roman" w:eastAsia="方正仿宋_GBK" w:hAnsi="Times New Roman" w:cs="Times New Roman"/>
          <w:sz w:val="32"/>
          <w:szCs w:val="32"/>
        </w:rPr>
        <w:t>个以上，总投资</w:t>
      </w:r>
      <w:r>
        <w:rPr>
          <w:rFonts w:ascii="Times New Roman" w:eastAsia="方正仿宋_GBK" w:hAnsi="Times New Roman" w:cs="Times New Roman" w:hint="eastAsia"/>
          <w:sz w:val="32"/>
          <w:szCs w:val="32"/>
        </w:rPr>
        <w:t>57422</w:t>
      </w:r>
      <w:r>
        <w:rPr>
          <w:rFonts w:ascii="Times New Roman" w:eastAsia="方正仿宋_GBK" w:hAnsi="Times New Roman" w:cs="Times New Roman"/>
          <w:sz w:val="32"/>
          <w:szCs w:val="32"/>
        </w:rPr>
        <w:t>万元，预计完成投资</w:t>
      </w:r>
      <w:r>
        <w:rPr>
          <w:rFonts w:ascii="Times New Roman" w:eastAsia="方正仿宋_GBK" w:hAnsi="Times New Roman" w:cs="Times New Roman" w:hint="eastAsia"/>
          <w:sz w:val="32"/>
          <w:szCs w:val="32"/>
        </w:rPr>
        <w:t>48527</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年预计完成投资</w:t>
      </w:r>
      <w:r>
        <w:rPr>
          <w:rFonts w:ascii="Times New Roman" w:eastAsia="方正仿宋_GBK" w:hAnsi="Times New Roman" w:cs="Times New Roman" w:hint="eastAsia"/>
          <w:sz w:val="32"/>
          <w:szCs w:val="32"/>
        </w:rPr>
        <w:t>9738</w:t>
      </w:r>
      <w:r>
        <w:rPr>
          <w:rFonts w:ascii="Times New Roman" w:eastAsia="方正仿宋_GBK" w:hAnsi="Times New Roman" w:cs="Times New Roman"/>
          <w:sz w:val="32"/>
          <w:szCs w:val="32"/>
        </w:rPr>
        <w:t>万元。</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（四）加快实施水美乡村示范工程。</w:t>
      </w:r>
      <w:r>
        <w:rPr>
          <w:rFonts w:ascii="Times New Roman" w:eastAsia="方正仿宋_GBK" w:hAnsi="Times New Roman" w:cs="Times New Roman"/>
          <w:sz w:val="32"/>
          <w:szCs w:val="32"/>
        </w:rPr>
        <w:t>推进流域生态综合治理，建设一批幸福河湖，打造一批水利风景区。</w:t>
      </w:r>
      <w:r>
        <w:rPr>
          <w:rFonts w:ascii="Times New Roman" w:eastAsia="方正仿宋_GBK" w:hAnsi="Times New Roman" w:cs="Times New Roman" w:hint="eastAsia"/>
          <w:sz w:val="32"/>
          <w:szCs w:val="32"/>
        </w:rPr>
        <w:t>推动水库移民后期扶持，实施</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个产业转型升级市级示范项目和</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个美丽家园市级示范项目。</w:t>
      </w:r>
      <w:r>
        <w:rPr>
          <w:rFonts w:ascii="Times New Roman" w:eastAsia="方正仿宋_GBK" w:hAnsi="Times New Roman" w:cs="Times New Roman"/>
          <w:sz w:val="32"/>
          <w:szCs w:val="32"/>
        </w:rPr>
        <w:t>加强三峡库区生态治理，实施</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个库区生态环境保护项目。推动水土流失综合治理，综合治理水土流失面积</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平方公里。</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，全</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实施水生态治理项目</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个以上，总投资</w:t>
      </w:r>
      <w:r>
        <w:rPr>
          <w:rFonts w:ascii="Times New Roman" w:eastAsia="方正仿宋_GBK" w:hAnsi="Times New Roman" w:cs="Times New Roman"/>
          <w:sz w:val="32"/>
          <w:szCs w:val="32"/>
        </w:rPr>
        <w:t>39</w:t>
      </w:r>
      <w:r>
        <w:rPr>
          <w:rFonts w:ascii="Times New Roman" w:eastAsia="方正仿宋_GBK" w:hAnsi="Times New Roman" w:cs="Times New Roman" w:hint="eastAsia"/>
          <w:sz w:val="32"/>
          <w:szCs w:val="32"/>
        </w:rPr>
        <w:t>6031</w:t>
      </w:r>
      <w:r>
        <w:rPr>
          <w:rFonts w:ascii="Times New Roman" w:eastAsia="方正仿宋_GBK" w:hAnsi="Times New Roman" w:cs="Times New Roman"/>
          <w:sz w:val="32"/>
          <w:szCs w:val="32"/>
        </w:rPr>
        <w:t>万元，预计完成投资</w:t>
      </w:r>
      <w:r>
        <w:rPr>
          <w:rFonts w:ascii="Times New Roman" w:eastAsia="方正仿宋_GBK" w:hAnsi="Times New Roman" w:cs="Times New Roman" w:hint="eastAsia"/>
          <w:sz w:val="32"/>
          <w:szCs w:val="32"/>
        </w:rPr>
        <w:t>85443</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年预计完成</w:t>
      </w:r>
      <w:r>
        <w:rPr>
          <w:rFonts w:ascii="Times New Roman" w:eastAsia="方正仿宋_GBK" w:hAnsi="Times New Roman" w:cs="Times New Roman" w:hint="eastAsia"/>
          <w:sz w:val="32"/>
          <w:szCs w:val="32"/>
        </w:rPr>
        <w:t>28091</w:t>
      </w:r>
      <w:r>
        <w:rPr>
          <w:rFonts w:ascii="Times New Roman" w:eastAsia="方正仿宋_GBK" w:hAnsi="Times New Roman" w:cs="Times New Roman"/>
          <w:sz w:val="32"/>
          <w:szCs w:val="32"/>
        </w:rPr>
        <w:t>万元。</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Calibri" w:cs="方正仿宋_GBK" w:hint="eastAsia"/>
          <w:bCs/>
          <w:sz w:val="32"/>
          <w:szCs w:val="32"/>
        </w:rPr>
        <w:t>（五）加快实施智慧水利赋能工程。</w:t>
      </w:r>
      <w:r>
        <w:rPr>
          <w:rFonts w:ascii="Times New Roman" w:eastAsia="方正仿宋_GBK" w:hAnsi="Times New Roman" w:cs="Times New Roman"/>
          <w:sz w:val="32"/>
          <w:szCs w:val="32"/>
        </w:rPr>
        <w:t>加快构建智慧畅通的新型基础设施体系。优化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一江五河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监控体系布局，加强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河长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警长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检察长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协同管理水平，促进行政执法、刑事司法与检察监督有效衔接，提升全县河流治理法治化现代化水平。提升农村供水安全保障能力，实现水源地、水厂的自动化监测计量，有效提升全县农村饮水的管理水平。</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年全县水利新型基础设施总投资</w:t>
      </w:r>
      <w:r>
        <w:rPr>
          <w:rFonts w:ascii="Times New Roman" w:eastAsia="方正仿宋_GBK" w:hAnsi="Times New Roman" w:cs="Times New Roman" w:hint="eastAsia"/>
          <w:sz w:val="32"/>
          <w:szCs w:val="32"/>
        </w:rPr>
        <w:t>3666</w:t>
      </w:r>
      <w:r>
        <w:rPr>
          <w:rFonts w:ascii="Times New Roman" w:eastAsia="方正仿宋_GBK" w:hAnsi="Times New Roman" w:cs="Times New Roman"/>
          <w:sz w:val="32"/>
          <w:szCs w:val="32"/>
        </w:rPr>
        <w:t>万元，预计完成投资</w:t>
      </w:r>
      <w:r>
        <w:rPr>
          <w:rFonts w:ascii="Times New Roman" w:eastAsia="方正仿宋_GBK" w:hAnsi="Times New Roman" w:cs="Times New Roman" w:hint="eastAsia"/>
          <w:sz w:val="32"/>
          <w:szCs w:val="32"/>
        </w:rPr>
        <w:t>3666</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年预计完成投资</w:t>
      </w:r>
      <w:r>
        <w:rPr>
          <w:rFonts w:ascii="Times New Roman" w:eastAsia="方正仿宋_GBK" w:hAnsi="Times New Roman" w:cs="Times New Roman" w:hint="eastAsia"/>
          <w:sz w:val="32"/>
          <w:szCs w:val="32"/>
        </w:rPr>
        <w:t>2600</w:t>
      </w:r>
      <w:r>
        <w:rPr>
          <w:rFonts w:ascii="Times New Roman" w:eastAsia="方正仿宋_GBK" w:hAnsi="Times New Roman" w:cs="Times New Roman"/>
          <w:sz w:val="32"/>
          <w:szCs w:val="32"/>
        </w:rPr>
        <w:t>万元。</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Calibri" w:cs="方正仿宋_GBK" w:hint="eastAsia"/>
          <w:bCs/>
          <w:sz w:val="32"/>
          <w:szCs w:val="32"/>
        </w:rPr>
        <w:t>（六）加快实施水利服务支撑工程。</w:t>
      </w:r>
      <w:r>
        <w:rPr>
          <w:rFonts w:ascii="Times New Roman" w:eastAsia="方正仿宋_GBK" w:hAnsi="Times New Roman" w:cs="Times New Roman"/>
          <w:sz w:val="32"/>
          <w:szCs w:val="32"/>
        </w:rPr>
        <w:t>加强水利科普载体建设，深挖移民文化红色基因，积极推进诗城博物馆（三峡移民红色基因现场宣教点）维修改造等水文化工程建设</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建设“河长制”主题公园，打造“河长制”宣传新阵地，</w:t>
      </w:r>
      <w:r>
        <w:rPr>
          <w:rFonts w:ascii="Times New Roman" w:eastAsia="方正仿宋_GBK" w:hAnsi="Times New Roman" w:hint="eastAsia"/>
          <w:bCs/>
          <w:sz w:val="32"/>
          <w:szCs w:val="32"/>
        </w:rPr>
        <w:t>唱响水文化新乐章；</w:t>
      </w:r>
      <w:r>
        <w:rPr>
          <w:rFonts w:ascii="Times New Roman" w:eastAsia="方正仿宋_GBK" w:hAnsi="Times New Roman" w:cs="Times New Roman"/>
          <w:sz w:val="32"/>
          <w:szCs w:val="32"/>
        </w:rPr>
        <w:t>系统梳理奉节县水利事业发展的历史与现状，全面总结奉节人民兴水利、除水害的经验与教训，</w:t>
      </w:r>
      <w:r>
        <w:rPr>
          <w:rFonts w:ascii="Times New Roman" w:eastAsia="方正仿宋_GBK" w:hAnsi="Times New Roman" w:hint="eastAsia"/>
          <w:sz w:val="32"/>
          <w:szCs w:val="32"/>
        </w:rPr>
        <w:t>编撰</w:t>
      </w:r>
      <w:r>
        <w:rPr>
          <w:rFonts w:ascii="Times New Roman" w:eastAsia="方正仿宋_GBK" w:hAnsi="Times New Roman" w:cs="Times New Roman"/>
          <w:sz w:val="32"/>
          <w:szCs w:val="32"/>
        </w:rPr>
        <w:t>出版《奉节县水利志（</w:t>
      </w:r>
      <w:r>
        <w:rPr>
          <w:rFonts w:ascii="Times New Roman" w:eastAsia="方正仿宋_GBK" w:hAnsi="Times New Roman" w:cs="Times New Roman"/>
          <w:sz w:val="32"/>
          <w:szCs w:val="32"/>
        </w:rPr>
        <w:t>1986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）》，为后世提供借鉴；依托天坑地缝得天独厚的生态优势，将菜籽坝抽水蓄能电站与秀丽的自然风光结合，打造工业化与景观化完美结合的菜籽坝水利风景区；升级改造奉节县水土保持教育综合实践基地，将</w:t>
      </w:r>
      <w:r>
        <w:rPr>
          <w:rFonts w:ascii="Times New Roman" w:eastAsia="方正仿宋_GBK" w:hAnsi="Times New Roman" w:hint="eastAsia"/>
          <w:sz w:val="32"/>
          <w:szCs w:val="32"/>
        </w:rPr>
        <w:t>“</w:t>
      </w:r>
      <w:r>
        <w:rPr>
          <w:rFonts w:ascii="Times New Roman" w:eastAsia="方正仿宋_GBK" w:hAnsi="Times New Roman" w:cs="Times New Roman"/>
          <w:sz w:val="32"/>
          <w:szCs w:val="32"/>
        </w:rPr>
        <w:t>法治护航水土保持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巴蜀渝东中学基地打造成重庆市法治政府建设示范项目和奉节县法治政府建设成效的一张名片。</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2025 </w:t>
      </w:r>
      <w:r>
        <w:rPr>
          <w:rFonts w:ascii="Times New Roman" w:eastAsia="方正仿宋_GBK" w:hAnsi="Times New Roman" w:cs="Times New Roman"/>
          <w:sz w:val="32"/>
          <w:szCs w:val="32"/>
        </w:rPr>
        <w:t>年，全县实施水利科技文化及行政效能提升项目</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个，总投资</w:t>
      </w:r>
      <w:r>
        <w:rPr>
          <w:rFonts w:ascii="Times New Roman" w:eastAsia="方正仿宋_GBK" w:hAnsi="Times New Roman" w:cs="Times New Roman" w:hint="eastAsia"/>
          <w:sz w:val="32"/>
          <w:szCs w:val="32"/>
        </w:rPr>
        <w:t>2945</w:t>
      </w:r>
      <w:r>
        <w:rPr>
          <w:rFonts w:ascii="Times New Roman" w:eastAsia="方正仿宋_GBK" w:hAnsi="Times New Roman" w:cs="Times New Roman"/>
          <w:sz w:val="32"/>
          <w:szCs w:val="32"/>
        </w:rPr>
        <w:t>万元，预计完成投资</w:t>
      </w:r>
      <w:r>
        <w:rPr>
          <w:rFonts w:ascii="Times New Roman" w:eastAsia="方正仿宋_GBK" w:hAnsi="Times New Roman" w:cs="Times New Roman" w:hint="eastAsia"/>
          <w:sz w:val="32"/>
          <w:szCs w:val="32"/>
        </w:rPr>
        <w:t>995</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t xml:space="preserve"> 2023 </w:t>
      </w:r>
      <w:r>
        <w:rPr>
          <w:rFonts w:ascii="Times New Roman" w:eastAsia="方正仿宋_GBK" w:hAnsi="Times New Roman" w:cs="Times New Roman"/>
          <w:sz w:val="32"/>
          <w:szCs w:val="32"/>
        </w:rPr>
        <w:t>年预计完成投资</w:t>
      </w:r>
      <w:r>
        <w:rPr>
          <w:rFonts w:ascii="Times New Roman" w:eastAsia="方正仿宋_GBK" w:hAnsi="Times New Roman" w:cs="Times New Roman" w:hint="eastAsia"/>
          <w:sz w:val="32"/>
          <w:szCs w:val="32"/>
        </w:rPr>
        <w:t>525</w:t>
      </w:r>
      <w:r>
        <w:rPr>
          <w:rFonts w:ascii="Times New Roman" w:eastAsia="方正仿宋_GBK" w:hAnsi="Times New Roman" w:cs="Times New Roman"/>
          <w:sz w:val="32"/>
          <w:szCs w:val="32"/>
        </w:rPr>
        <w:t>万元。</w:t>
      </w:r>
    </w:p>
    <w:p w:rsidR="00975397" w:rsidRDefault="00975397" w:rsidP="00975397">
      <w:pPr>
        <w:pStyle w:val="HTML"/>
        <w:widowControl/>
        <w:spacing w:line="600" w:lineRule="exact"/>
        <w:ind w:firstLine="640"/>
        <w:rPr>
          <w:rFonts w:ascii="方正黑体_GBK" w:eastAsia="方正黑体_GBK" w:hAnsi="方正黑体_GBK" w:cs="方正黑体_GBK" w:hint="default"/>
          <w:bCs/>
          <w:kern w:val="2"/>
          <w:sz w:val="32"/>
          <w:szCs w:val="32"/>
        </w:rPr>
      </w:pPr>
      <w:r>
        <w:rPr>
          <w:rFonts w:ascii="方正黑体_GBK" w:eastAsia="方正黑体_GBK" w:hAnsi="方正黑体_GBK" w:cs="方正黑体_GBK"/>
          <w:bCs/>
          <w:kern w:val="2"/>
          <w:sz w:val="32"/>
          <w:szCs w:val="32"/>
        </w:rPr>
        <w:t>四、保障措施</w:t>
      </w:r>
    </w:p>
    <w:p w:rsidR="00975397" w:rsidRDefault="00975397" w:rsidP="00975397">
      <w:pPr>
        <w:spacing w:line="600" w:lineRule="exact"/>
        <w:ind w:firstLineChars="200" w:firstLine="640"/>
        <w:rPr>
          <w:rFonts w:eastAsia="方正仿宋_GBK"/>
          <w:sz w:val="32"/>
          <w:szCs w:val="32"/>
        </w:rPr>
      </w:pPr>
      <w:r>
        <w:rPr>
          <w:rFonts w:ascii="方正楷体_GBK" w:eastAsia="方正楷体_GBK" w:hAnsi="Calibri" w:cs="方正仿宋_GBK" w:hint="eastAsia"/>
          <w:bCs/>
          <w:sz w:val="32"/>
          <w:szCs w:val="32"/>
        </w:rPr>
        <w:t>（一）强化建设资金保障。</w:t>
      </w:r>
      <w:r>
        <w:rPr>
          <w:rFonts w:ascii="Times New Roman" w:eastAsia="方正仿宋_GBK" w:hAnsi="Times New Roman" w:cs="Times New Roman"/>
          <w:sz w:val="32"/>
          <w:szCs w:val="32"/>
        </w:rPr>
        <w:t>积极争取市</w:t>
      </w:r>
      <w:r>
        <w:rPr>
          <w:rFonts w:ascii="Times New Roman" w:eastAsia="方正仿宋_GBK" w:hAnsi="Times New Roman" w:cs="Times New Roman" w:hint="eastAsia"/>
          <w:sz w:val="32"/>
          <w:szCs w:val="32"/>
        </w:rPr>
        <w:t>级及</w:t>
      </w:r>
      <w:r>
        <w:rPr>
          <w:rFonts w:ascii="Times New Roman" w:eastAsia="方正仿宋_GBK" w:hAnsi="Times New Roman" w:cs="Times New Roman"/>
          <w:sz w:val="32"/>
          <w:szCs w:val="32"/>
        </w:rPr>
        <w:t>以上补助资金，用好地方政府专项债券和基金，统筹各类涉农资金，县财政保障合理的投入强度。</w:t>
      </w:r>
    </w:p>
    <w:p w:rsidR="00975397" w:rsidRDefault="00975397" w:rsidP="00975397">
      <w:pPr>
        <w:spacing w:line="600" w:lineRule="exact"/>
        <w:ind w:firstLineChars="200" w:firstLine="640"/>
        <w:rPr>
          <w:rFonts w:eastAsia="方正仿宋_GBK"/>
          <w:sz w:val="32"/>
          <w:szCs w:val="32"/>
        </w:rPr>
      </w:pPr>
      <w:r>
        <w:rPr>
          <w:rFonts w:ascii="方正楷体_GBK" w:eastAsia="方正楷体_GBK" w:hAnsi="Calibri" w:cs="方正仿宋_GBK" w:hint="eastAsia"/>
          <w:bCs/>
          <w:sz w:val="32"/>
          <w:szCs w:val="32"/>
        </w:rPr>
        <w:t>（二）深化水利投融资改革。</w:t>
      </w:r>
      <w:r>
        <w:rPr>
          <w:rFonts w:ascii="Times New Roman" w:eastAsia="方正仿宋_GBK" w:hAnsi="Times New Roman" w:cs="Times New Roman"/>
          <w:sz w:val="32"/>
          <w:szCs w:val="32"/>
        </w:rPr>
        <w:t>发挥财政资金的撬动作用，充分调动市场主体和社会力量，深挖《重庆市深化水利投融资改革创新十条》，积极对接国开行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农发行</w:t>
      </w:r>
      <w:r>
        <w:rPr>
          <w:rFonts w:ascii="Times New Roman" w:eastAsia="方正仿宋_GBK" w:hAnsi="Times New Roman" w:cs="Times New Roman" w:hint="eastAsia"/>
          <w:sz w:val="32"/>
          <w:szCs w:val="32"/>
        </w:rPr>
        <w:t>等金融机构</w:t>
      </w:r>
      <w:r>
        <w:rPr>
          <w:rFonts w:ascii="Times New Roman" w:eastAsia="方正仿宋_GBK" w:hAnsi="Times New Roman" w:cs="Times New Roman"/>
          <w:sz w:val="32"/>
          <w:szCs w:val="32"/>
        </w:rPr>
        <w:t>，合理配置土地、砂石及水资源优先开发等权限，做大做实项目现金流，增强建设主体市场化融资能力，在合法合规的前提下，可采取转让涉水项目经营权、收费权等方式盘活水利存量资产。</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Calibri" w:cs="方正仿宋_GBK" w:hint="eastAsia"/>
          <w:bCs/>
          <w:sz w:val="32"/>
          <w:szCs w:val="32"/>
        </w:rPr>
        <w:t>（三）强化项目要素保障。</w:t>
      </w:r>
      <w:r>
        <w:rPr>
          <w:rFonts w:ascii="Times New Roman" w:eastAsia="方正仿宋_GBK" w:hAnsi="Times New Roman" w:cs="Times New Roman"/>
          <w:sz w:val="32"/>
          <w:szCs w:val="32"/>
        </w:rPr>
        <w:t>坚持要素跟着项目走，在人、财、物上对纳入三年行动</w:t>
      </w:r>
      <w:r>
        <w:rPr>
          <w:rFonts w:ascii="Times New Roman" w:eastAsia="方正仿宋_GBK" w:hAnsi="Times New Roman" w:cs="Times New Roman" w:hint="eastAsia"/>
          <w:sz w:val="32"/>
          <w:szCs w:val="32"/>
        </w:rPr>
        <w:t>实施方案</w:t>
      </w:r>
      <w:r>
        <w:rPr>
          <w:rFonts w:ascii="Times New Roman" w:eastAsia="方正仿宋_GBK" w:hAnsi="Times New Roman" w:cs="Times New Roman"/>
          <w:sz w:val="32"/>
          <w:szCs w:val="32"/>
        </w:rPr>
        <w:t>的项目予以优先保障。加强三年行动重点项目与各级国土空间规划、自然保护地优化整合方案衔接。统筹保障水利建设用地用林指标供给，加大规划许可等方面支持力度，允许依法依规先行报批。</w:t>
      </w:r>
    </w:p>
    <w:p w:rsidR="00975397" w:rsidRDefault="00975397" w:rsidP="00975397">
      <w:pPr>
        <w:spacing w:line="600" w:lineRule="exact"/>
        <w:ind w:firstLineChars="200" w:firstLine="640"/>
      </w:pPr>
      <w:r>
        <w:rPr>
          <w:rFonts w:ascii="方正楷体_GBK" w:eastAsia="方正楷体_GBK" w:hAnsi="Calibri" w:cs="方正仿宋_GBK"/>
          <w:bCs/>
          <w:sz w:val="32"/>
          <w:szCs w:val="32"/>
        </w:rPr>
        <w:t>（四）加快水权水价改革。</w:t>
      </w:r>
      <w:r>
        <w:rPr>
          <w:rFonts w:ascii="Times New Roman" w:eastAsia="方正仿宋_GBK" w:hAnsi="Times New Roman" w:cs="Times New Roman"/>
          <w:sz w:val="32"/>
          <w:szCs w:val="32"/>
        </w:rPr>
        <w:t>贯彻落实好国家水利工程供水价格管理有关规定，统筹考虑供水成本、区域经济发展水平、社会承受能力和节水要求，科学合理调整水利工程供水价格，有效发挥水价经济杠杆作用。建立跨行政区域的水资源配置工程水资源费合理分配制度，鼓励水资源配置工程水源区与受水区建立互助合作机制。深入推进农业水价综合改革，统筹推进农业水价形成、精准补贴与节水奖励、工程建设管护、用水管理机制协同落地。积极</w:t>
      </w:r>
      <w:r>
        <w:rPr>
          <w:rFonts w:ascii="Times New Roman" w:eastAsia="方正仿宋_GBK" w:hAnsi="Times New Roman" w:cs="Times New Roman" w:hint="eastAsia"/>
          <w:sz w:val="32"/>
          <w:szCs w:val="32"/>
        </w:rPr>
        <w:t>探索</w:t>
      </w:r>
      <w:r>
        <w:rPr>
          <w:rFonts w:ascii="Times New Roman" w:eastAsia="方正仿宋_GBK" w:hAnsi="Times New Roman" w:cs="Times New Roman"/>
          <w:sz w:val="32"/>
          <w:szCs w:val="32"/>
        </w:rPr>
        <w:t>和</w:t>
      </w:r>
      <w:r>
        <w:rPr>
          <w:rFonts w:ascii="Times New Roman" w:eastAsia="方正仿宋_GBK" w:hAnsi="Times New Roman" w:cs="Times New Roman" w:hint="eastAsia"/>
          <w:sz w:val="32"/>
          <w:szCs w:val="32"/>
        </w:rPr>
        <w:t>培育</w:t>
      </w:r>
      <w:r>
        <w:rPr>
          <w:rFonts w:ascii="Times New Roman" w:eastAsia="方正仿宋_GBK" w:hAnsi="Times New Roman" w:cs="Times New Roman"/>
          <w:sz w:val="32"/>
          <w:szCs w:val="32"/>
        </w:rPr>
        <w:t>水权交易市场，引导区域间、行业间、用水户间开展水权交易。</w:t>
      </w:r>
    </w:p>
    <w:p w:rsidR="00975397" w:rsidRDefault="00975397" w:rsidP="00975397">
      <w:pPr>
        <w:spacing w:line="600" w:lineRule="exact"/>
        <w:ind w:firstLineChars="200" w:firstLine="640"/>
        <w:rPr>
          <w:rFonts w:eastAsia="方正仿宋_GBK"/>
          <w:sz w:val="32"/>
          <w:szCs w:val="32"/>
        </w:rPr>
      </w:pPr>
      <w:r>
        <w:rPr>
          <w:rFonts w:ascii="方正楷体_GBK" w:eastAsia="方正楷体_GBK" w:hAnsi="Calibri" w:cs="方正仿宋_GBK" w:hint="eastAsia"/>
          <w:bCs/>
          <w:sz w:val="32"/>
          <w:szCs w:val="32"/>
        </w:rPr>
        <w:t>（五）强化建设运行管理。</w:t>
      </w:r>
      <w:r>
        <w:rPr>
          <w:rFonts w:ascii="Times New Roman" w:eastAsia="方正仿宋_GBK" w:hAnsi="Times New Roman" w:cs="Times New Roman"/>
          <w:sz w:val="32"/>
          <w:szCs w:val="32"/>
        </w:rPr>
        <w:t>加强水利工程项目储备和前期工作，保障前期工作经费，提高前期工作质量。强化建设管理，严把水利工程质量关，保障工程建设进度，确保尽早建成并发挥效益。强化对项目法人的监督管理，落实水利工程属地属事分级管理责任，在项目竣工验收后明确管护主体和责任，落实管护人员、经费及保障措施，实施专业化、标准化管理。</w:t>
      </w:r>
    </w:p>
    <w:p w:rsidR="00975397" w:rsidRDefault="00975397" w:rsidP="00975397">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Calibri" w:cs="方正仿宋_GBK" w:hint="eastAsia"/>
          <w:bCs/>
          <w:sz w:val="32"/>
          <w:szCs w:val="32"/>
        </w:rPr>
        <w:t>（六）加强工作组织领导。</w:t>
      </w:r>
      <w:r>
        <w:rPr>
          <w:rFonts w:ascii="Times New Roman" w:eastAsia="方正仿宋_GBK" w:hAnsi="Times New Roman" w:cs="Times New Roman" w:hint="eastAsia"/>
          <w:sz w:val="32"/>
          <w:szCs w:val="32"/>
        </w:rPr>
        <w:t>组建以县政府主要领导任组长，县政府分管领导任副组长，相关要素部门为成员的县水利高质量发展三年行动工作专班，明确工作职责，统一指挥调度，加强对接协调，确保项目顺利推进。</w:t>
      </w:r>
    </w:p>
    <w:p w:rsidR="00975397" w:rsidRDefault="00975397" w:rsidP="00975397">
      <w:pPr>
        <w:spacing w:line="600" w:lineRule="exact"/>
        <w:rPr>
          <w:rFonts w:ascii="Times New Roman" w:eastAsia="方正仿宋_GBK" w:hAnsi="Times New Roman" w:cs="Times New Roman"/>
          <w:sz w:val="32"/>
          <w:szCs w:val="32"/>
        </w:rPr>
      </w:pPr>
    </w:p>
    <w:p w:rsidR="00975397" w:rsidRPr="00F02715" w:rsidRDefault="00975397" w:rsidP="00975397">
      <w:pPr>
        <w:spacing w:line="600" w:lineRule="exact"/>
        <w:ind w:leftChars="304" w:left="1598" w:hangingChars="300" w:hanging="960"/>
        <w:rPr>
          <w:rFonts w:ascii="方正仿宋_GBK" w:eastAsia="方正仿宋_GBK" w:hAnsi="Times New Roman" w:cs="Times New Roman" w:hint="eastAsia"/>
          <w:sz w:val="44"/>
          <w:szCs w:val="44"/>
        </w:rPr>
      </w:pPr>
      <w:r>
        <w:rPr>
          <w:rFonts w:ascii="Times New Roman" w:eastAsia="方正仿宋_GBK" w:hAnsi="Times New Roman" w:cs="Times New Roman" w:hint="eastAsia"/>
          <w:sz w:val="32"/>
          <w:szCs w:val="32"/>
        </w:rPr>
        <w:t>附件：</w:t>
      </w:r>
      <w:r w:rsidRPr="00F02715">
        <w:rPr>
          <w:rFonts w:ascii="方正仿宋_GBK" w:eastAsia="方正仿宋_GBK" w:hAnsi="Times New Roman" w:cs="Times New Roman" w:hint="eastAsia"/>
          <w:sz w:val="32"/>
          <w:szCs w:val="32"/>
        </w:rPr>
        <w:t>奉节县水利高质量发展2023-2025三年行动项目表</w:t>
      </w:r>
    </w:p>
    <w:p w:rsidR="008D4F95" w:rsidRPr="00975397" w:rsidRDefault="008D4F95" w:rsidP="008D4F95">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F21F28" w:rsidRDefault="00F21F28" w:rsidP="008D4F95">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F21F28" w:rsidRDefault="00F21F28" w:rsidP="008D4F95">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F21F28" w:rsidRDefault="00F21F28" w:rsidP="008D4F95">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C51D0A" w:rsidRDefault="00C51D0A" w:rsidP="008D4F95">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C51D0A" w:rsidRPr="00E11A5F" w:rsidRDefault="00C51D0A" w:rsidP="00E11A5F">
      <w:pPr>
        <w:widowControl/>
        <w:spacing w:line="600" w:lineRule="exact"/>
        <w:rPr>
          <w:rFonts w:ascii="方正仿宋_GBK" w:eastAsia="方正仿宋_GBK" w:hAnsi="方正仿宋_GBK" w:cs="方正仿宋_GBK"/>
          <w:color w:val="000000"/>
          <w:kern w:val="0"/>
          <w:sz w:val="32"/>
          <w:szCs w:val="32"/>
          <w:lang w:bidi="ar"/>
        </w:rPr>
      </w:pPr>
    </w:p>
    <w:p w:rsidR="00E11A5F" w:rsidRPr="004609DE" w:rsidRDefault="00E11A5F" w:rsidP="00E11A5F">
      <w:pPr>
        <w:pBdr>
          <w:top w:val="single" w:sz="8" w:space="1" w:color="auto"/>
        </w:pBdr>
        <w:snapToGrid w:val="0"/>
        <w:spacing w:line="440" w:lineRule="exact"/>
        <w:ind w:firstLineChars="100" w:firstLine="280"/>
        <w:rPr>
          <w:rFonts w:ascii="方正仿宋_GBK" w:eastAsia="方正仿宋_GBK"/>
          <w:sz w:val="28"/>
          <w:szCs w:val="28"/>
        </w:rPr>
      </w:pPr>
      <w:r w:rsidRPr="004609DE">
        <w:rPr>
          <w:rFonts w:ascii="方正仿宋_GBK" w:eastAsia="方正仿宋_GBK" w:hint="eastAsia"/>
          <w:sz w:val="28"/>
          <w:szCs w:val="28"/>
        </w:rPr>
        <w:t>抄送：县委办公室，县人大常委会办公室，县政协办公室，县监委，</w:t>
      </w:r>
    </w:p>
    <w:p w:rsidR="00E11A5F" w:rsidRPr="004609DE" w:rsidRDefault="00E11A5F" w:rsidP="00E11A5F">
      <w:pPr>
        <w:pBdr>
          <w:top w:val="single" w:sz="8" w:space="1" w:color="auto"/>
        </w:pBdr>
        <w:snapToGrid w:val="0"/>
        <w:spacing w:line="440" w:lineRule="exact"/>
        <w:ind w:firstLineChars="400" w:firstLine="1120"/>
        <w:rPr>
          <w:rFonts w:ascii="方正仿宋_GBK" w:eastAsia="方正仿宋_GBK"/>
          <w:sz w:val="28"/>
          <w:szCs w:val="28"/>
        </w:rPr>
      </w:pPr>
      <w:r w:rsidRPr="004609DE">
        <w:rPr>
          <w:rFonts w:ascii="方正仿宋_GBK" w:eastAsia="方正仿宋_GBK" w:hint="eastAsia"/>
          <w:sz w:val="28"/>
          <w:szCs w:val="28"/>
        </w:rPr>
        <w:t>县法院，县检察院，县人武部。</w:t>
      </w:r>
    </w:p>
    <w:p w:rsidR="00E11A5F" w:rsidRPr="004609DE" w:rsidRDefault="00E11A5F" w:rsidP="00E11A5F">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4609DE">
        <w:rPr>
          <w:rFonts w:ascii="方正仿宋_GBK" w:eastAsia="方正仿宋_GBK" w:hint="eastAsia"/>
          <w:sz w:val="28"/>
          <w:szCs w:val="28"/>
        </w:rPr>
        <w:t>奉节县人民政府办公室                   2023年</w:t>
      </w:r>
      <w:r>
        <w:rPr>
          <w:rFonts w:ascii="方正仿宋_GBK" w:eastAsia="方正仿宋_GBK" w:hint="eastAsia"/>
          <w:sz w:val="28"/>
          <w:szCs w:val="28"/>
        </w:rPr>
        <w:t>7</w:t>
      </w:r>
      <w:r w:rsidRPr="004609DE">
        <w:rPr>
          <w:rFonts w:ascii="方正仿宋_GBK" w:eastAsia="方正仿宋_GBK" w:hint="eastAsia"/>
          <w:sz w:val="28"/>
          <w:szCs w:val="28"/>
        </w:rPr>
        <w:t>月</w:t>
      </w:r>
      <w:r w:rsidR="00C51D0A">
        <w:rPr>
          <w:rFonts w:ascii="方正仿宋_GBK" w:eastAsia="方正仿宋_GBK" w:hint="eastAsia"/>
          <w:sz w:val="28"/>
          <w:szCs w:val="28"/>
        </w:rPr>
        <w:t>20</w:t>
      </w:r>
      <w:r w:rsidRPr="004609DE">
        <w:rPr>
          <w:rFonts w:ascii="方正仿宋_GBK" w:eastAsia="方正仿宋_GBK" w:hint="eastAsia"/>
          <w:sz w:val="28"/>
          <w:szCs w:val="28"/>
        </w:rPr>
        <w:t>日印发</w:t>
      </w:r>
    </w:p>
    <w:sectPr w:rsidR="00E11A5F" w:rsidRPr="004609DE" w:rsidSect="008B7DC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7C" w:rsidRDefault="006F4A7C" w:rsidP="002245CF">
      <w:r>
        <w:separator/>
      </w:r>
    </w:p>
  </w:endnote>
  <w:endnote w:type="continuationSeparator" w:id="0">
    <w:p w:rsidR="006F4A7C" w:rsidRDefault="006F4A7C" w:rsidP="0022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83484"/>
      <w:docPartObj>
        <w:docPartGallery w:val="Page Numbers (Bottom of Page)"/>
        <w:docPartUnique/>
      </w:docPartObj>
    </w:sdtPr>
    <w:sdtEndPr>
      <w:rPr>
        <w:rFonts w:ascii="宋体" w:eastAsia="宋体" w:hAnsi="宋体"/>
        <w:sz w:val="28"/>
        <w:szCs w:val="28"/>
      </w:rPr>
    </w:sdtEndPr>
    <w:sdtContent>
      <w:p w:rsidR="00E97F88" w:rsidRPr="008B7DC8" w:rsidRDefault="008B7DC8">
        <w:pPr>
          <w:pStyle w:val="a4"/>
          <w:rPr>
            <w:rFonts w:ascii="宋体" w:eastAsia="宋体" w:hAnsi="宋体"/>
            <w:sz w:val="28"/>
            <w:szCs w:val="28"/>
          </w:rPr>
        </w:pPr>
        <w:r w:rsidRPr="008B7DC8">
          <w:rPr>
            <w:rFonts w:ascii="宋体" w:eastAsia="宋体" w:hAnsi="宋体"/>
            <w:sz w:val="28"/>
            <w:szCs w:val="28"/>
          </w:rPr>
          <w:fldChar w:fldCharType="begin"/>
        </w:r>
        <w:r w:rsidRPr="008B7DC8">
          <w:rPr>
            <w:rFonts w:ascii="宋体" w:eastAsia="宋体" w:hAnsi="宋体"/>
            <w:sz w:val="28"/>
            <w:szCs w:val="28"/>
          </w:rPr>
          <w:instrText>PAGE   \* MERGEFORMAT</w:instrText>
        </w:r>
        <w:r w:rsidRPr="008B7DC8">
          <w:rPr>
            <w:rFonts w:ascii="宋体" w:eastAsia="宋体" w:hAnsi="宋体"/>
            <w:sz w:val="28"/>
            <w:szCs w:val="28"/>
          </w:rPr>
          <w:fldChar w:fldCharType="separate"/>
        </w:r>
        <w:r w:rsidR="008A29C3" w:rsidRPr="008A29C3">
          <w:rPr>
            <w:rFonts w:ascii="宋体" w:eastAsia="宋体" w:hAnsi="宋体"/>
            <w:noProof/>
            <w:sz w:val="28"/>
            <w:szCs w:val="28"/>
            <w:lang w:val="zh-CN"/>
          </w:rPr>
          <w:t>-</w:t>
        </w:r>
        <w:r w:rsidR="008A29C3">
          <w:rPr>
            <w:rFonts w:ascii="宋体" w:eastAsia="宋体" w:hAnsi="宋体"/>
            <w:noProof/>
            <w:sz w:val="28"/>
            <w:szCs w:val="28"/>
          </w:rPr>
          <w:t xml:space="preserve"> 2 -</w:t>
        </w:r>
        <w:r w:rsidRPr="008B7DC8">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04700"/>
      <w:docPartObj>
        <w:docPartGallery w:val="Page Numbers (Bottom of Page)"/>
        <w:docPartUnique/>
      </w:docPartObj>
    </w:sdtPr>
    <w:sdtEndPr>
      <w:rPr>
        <w:rFonts w:ascii="宋体" w:eastAsia="宋体" w:hAnsi="宋体"/>
        <w:sz w:val="28"/>
        <w:szCs w:val="28"/>
      </w:rPr>
    </w:sdtEndPr>
    <w:sdtContent>
      <w:p w:rsidR="008B7DC8" w:rsidRPr="008B7DC8" w:rsidRDefault="008B7DC8" w:rsidP="008B7DC8">
        <w:pPr>
          <w:pStyle w:val="a4"/>
          <w:jc w:val="right"/>
          <w:rPr>
            <w:rFonts w:ascii="宋体" w:eastAsia="宋体" w:hAnsi="宋体"/>
            <w:sz w:val="28"/>
            <w:szCs w:val="28"/>
          </w:rPr>
        </w:pPr>
        <w:r w:rsidRPr="008B7DC8">
          <w:rPr>
            <w:rFonts w:ascii="宋体" w:eastAsia="宋体" w:hAnsi="宋体"/>
            <w:sz w:val="28"/>
            <w:szCs w:val="28"/>
          </w:rPr>
          <w:fldChar w:fldCharType="begin"/>
        </w:r>
        <w:r w:rsidRPr="008B7DC8">
          <w:rPr>
            <w:rFonts w:ascii="宋体" w:eastAsia="宋体" w:hAnsi="宋体"/>
            <w:sz w:val="28"/>
            <w:szCs w:val="28"/>
          </w:rPr>
          <w:instrText>PAGE   \* MERGEFORMAT</w:instrText>
        </w:r>
        <w:r w:rsidRPr="008B7DC8">
          <w:rPr>
            <w:rFonts w:ascii="宋体" w:eastAsia="宋体" w:hAnsi="宋体"/>
            <w:sz w:val="28"/>
            <w:szCs w:val="28"/>
          </w:rPr>
          <w:fldChar w:fldCharType="separate"/>
        </w:r>
        <w:r w:rsidR="006F4A7C" w:rsidRPr="006F4A7C">
          <w:rPr>
            <w:rFonts w:ascii="宋体" w:eastAsia="宋体" w:hAnsi="宋体"/>
            <w:noProof/>
            <w:sz w:val="28"/>
            <w:szCs w:val="28"/>
            <w:lang w:val="zh-CN"/>
          </w:rPr>
          <w:t>-</w:t>
        </w:r>
        <w:r w:rsidR="006F4A7C">
          <w:rPr>
            <w:rFonts w:ascii="宋体" w:eastAsia="宋体" w:hAnsi="宋体"/>
            <w:noProof/>
            <w:sz w:val="28"/>
            <w:szCs w:val="28"/>
          </w:rPr>
          <w:t xml:space="preserve"> 1 -</w:t>
        </w:r>
        <w:r w:rsidRPr="008B7DC8">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7C" w:rsidRDefault="006F4A7C" w:rsidP="002245CF">
      <w:r>
        <w:separator/>
      </w:r>
    </w:p>
  </w:footnote>
  <w:footnote w:type="continuationSeparator" w:id="0">
    <w:p w:rsidR="006F4A7C" w:rsidRDefault="006F4A7C" w:rsidP="00224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8A2D"/>
    <w:multiLevelType w:val="singleLevel"/>
    <w:tmpl w:val="64128A2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zE0YjQ5NDRiZDE5ZTUyZGNjNDk0N2U2ZTZlY2QifQ=="/>
  </w:docVars>
  <w:rsids>
    <w:rsidRoot w:val="36017710"/>
    <w:rsid w:val="0001528C"/>
    <w:rsid w:val="00021ECB"/>
    <w:rsid w:val="0003130F"/>
    <w:rsid w:val="00083BAB"/>
    <w:rsid w:val="00085C6B"/>
    <w:rsid w:val="000B0EFE"/>
    <w:rsid w:val="000F40A9"/>
    <w:rsid w:val="001C1876"/>
    <w:rsid w:val="001D3E47"/>
    <w:rsid w:val="001F684D"/>
    <w:rsid w:val="002245CF"/>
    <w:rsid w:val="00244D62"/>
    <w:rsid w:val="0033747E"/>
    <w:rsid w:val="00377488"/>
    <w:rsid w:val="003A443A"/>
    <w:rsid w:val="003B4E1F"/>
    <w:rsid w:val="00406EB8"/>
    <w:rsid w:val="00410CAB"/>
    <w:rsid w:val="004609DE"/>
    <w:rsid w:val="00466CCD"/>
    <w:rsid w:val="004F4465"/>
    <w:rsid w:val="00574DCC"/>
    <w:rsid w:val="005C30C8"/>
    <w:rsid w:val="005C5BCF"/>
    <w:rsid w:val="005D6255"/>
    <w:rsid w:val="005E57A9"/>
    <w:rsid w:val="005F7FEF"/>
    <w:rsid w:val="006354A3"/>
    <w:rsid w:val="0065509D"/>
    <w:rsid w:val="006642FE"/>
    <w:rsid w:val="006D2EC6"/>
    <w:rsid w:val="006F4A7C"/>
    <w:rsid w:val="00701E90"/>
    <w:rsid w:val="007C5B59"/>
    <w:rsid w:val="00815779"/>
    <w:rsid w:val="00856023"/>
    <w:rsid w:val="008A29C3"/>
    <w:rsid w:val="008B7DC8"/>
    <w:rsid w:val="008C6D4B"/>
    <w:rsid w:val="008D4F95"/>
    <w:rsid w:val="00916154"/>
    <w:rsid w:val="009363DB"/>
    <w:rsid w:val="00954585"/>
    <w:rsid w:val="00975397"/>
    <w:rsid w:val="00983EB7"/>
    <w:rsid w:val="00996EB4"/>
    <w:rsid w:val="009A7018"/>
    <w:rsid w:val="009B58A8"/>
    <w:rsid w:val="009E1F7D"/>
    <w:rsid w:val="00A51D14"/>
    <w:rsid w:val="00A623C9"/>
    <w:rsid w:val="00A8127A"/>
    <w:rsid w:val="00A9280C"/>
    <w:rsid w:val="00B64610"/>
    <w:rsid w:val="00BC050D"/>
    <w:rsid w:val="00BC2691"/>
    <w:rsid w:val="00BE14B9"/>
    <w:rsid w:val="00BF31AB"/>
    <w:rsid w:val="00C350F7"/>
    <w:rsid w:val="00C36D67"/>
    <w:rsid w:val="00C465FA"/>
    <w:rsid w:val="00C51D0A"/>
    <w:rsid w:val="00C97B1F"/>
    <w:rsid w:val="00CC0A28"/>
    <w:rsid w:val="00CF4B3B"/>
    <w:rsid w:val="00D15E41"/>
    <w:rsid w:val="00D170B8"/>
    <w:rsid w:val="00E11A5F"/>
    <w:rsid w:val="00E51F3A"/>
    <w:rsid w:val="00E8159A"/>
    <w:rsid w:val="00E97F88"/>
    <w:rsid w:val="00F02715"/>
    <w:rsid w:val="00F03FF1"/>
    <w:rsid w:val="00F21F28"/>
    <w:rsid w:val="00F42136"/>
    <w:rsid w:val="00F51766"/>
    <w:rsid w:val="00F61D7E"/>
    <w:rsid w:val="1EFF7E84"/>
    <w:rsid w:val="2E177A29"/>
    <w:rsid w:val="36017710"/>
    <w:rsid w:val="44CB4F24"/>
    <w:rsid w:val="610D773C"/>
    <w:rsid w:val="707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3747E"/>
    <w:pPr>
      <w:spacing w:line="580" w:lineRule="exact"/>
      <w:jc w:val="center"/>
      <w:outlineLvl w:val="0"/>
    </w:pPr>
    <w:rPr>
      <w:rFonts w:eastAsia="方正小标宋_GBK"/>
      <w:sz w:val="44"/>
    </w:rPr>
  </w:style>
  <w:style w:type="paragraph" w:styleId="3">
    <w:name w:val="heading 3"/>
    <w:basedOn w:val="a"/>
    <w:next w:val="a"/>
    <w:link w:val="3Char"/>
    <w:semiHidden/>
    <w:unhideWhenUsed/>
    <w:qFormat/>
    <w:rsid w:val="00C36D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5CF"/>
    <w:rPr>
      <w:rFonts w:asciiTheme="minorHAnsi" w:eastAsiaTheme="minorEastAsia" w:hAnsiTheme="minorHAnsi" w:cstheme="minorBidi"/>
      <w:kern w:val="2"/>
      <w:sz w:val="18"/>
      <w:szCs w:val="18"/>
    </w:rPr>
  </w:style>
  <w:style w:type="paragraph" w:styleId="a4">
    <w:name w:val="footer"/>
    <w:basedOn w:val="a"/>
    <w:link w:val="Char0"/>
    <w:uiPriority w:val="99"/>
    <w:rsid w:val="002245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45CF"/>
    <w:rPr>
      <w:rFonts w:asciiTheme="minorHAnsi" w:eastAsiaTheme="minorEastAsia" w:hAnsiTheme="minorHAnsi" w:cstheme="minorBidi"/>
      <w:kern w:val="2"/>
      <w:sz w:val="18"/>
      <w:szCs w:val="18"/>
    </w:rPr>
  </w:style>
  <w:style w:type="paragraph" w:customStyle="1" w:styleId="CharChar1CharChar1CharCharCharCharCharChar">
    <w:name w:val="Char Char1 Char Char1 Char Char Char Char Char Char"/>
    <w:basedOn w:val="a"/>
    <w:rsid w:val="002245CF"/>
    <w:pPr>
      <w:widowControl/>
      <w:spacing w:after="160" w:line="240" w:lineRule="exact"/>
      <w:jc w:val="left"/>
    </w:pPr>
    <w:rPr>
      <w:rFonts w:ascii="Verdana" w:eastAsia="仿宋_GB2312" w:hAnsi="Verdana" w:cs="Times New Roman"/>
      <w:kern w:val="0"/>
      <w:sz w:val="20"/>
      <w:szCs w:val="20"/>
      <w:lang w:eastAsia="en-US"/>
    </w:rPr>
  </w:style>
  <w:style w:type="paragraph" w:styleId="a5">
    <w:name w:val="Date"/>
    <w:basedOn w:val="a"/>
    <w:next w:val="a"/>
    <w:link w:val="Char1"/>
    <w:rsid w:val="00856023"/>
    <w:pPr>
      <w:ind w:leftChars="2500" w:left="100"/>
    </w:pPr>
  </w:style>
  <w:style w:type="character" w:customStyle="1" w:styleId="Char1">
    <w:name w:val="日期 Char"/>
    <w:basedOn w:val="a0"/>
    <w:link w:val="a5"/>
    <w:rsid w:val="00856023"/>
    <w:rPr>
      <w:rFonts w:asciiTheme="minorHAnsi" w:eastAsiaTheme="minorEastAsia" w:hAnsiTheme="minorHAnsi" w:cstheme="minorBidi"/>
      <w:kern w:val="2"/>
      <w:sz w:val="21"/>
      <w:szCs w:val="24"/>
    </w:rPr>
  </w:style>
  <w:style w:type="paragraph" w:styleId="a6">
    <w:name w:val="footnote text"/>
    <w:basedOn w:val="a"/>
    <w:link w:val="Char2"/>
    <w:rsid w:val="003A443A"/>
    <w:rPr>
      <w:rFonts w:ascii="Calibri" w:eastAsia="宋体" w:hAnsi="Calibri"/>
      <w:sz w:val="18"/>
    </w:rPr>
  </w:style>
  <w:style w:type="character" w:customStyle="1" w:styleId="Char2">
    <w:name w:val="脚注文本 Char"/>
    <w:basedOn w:val="a0"/>
    <w:link w:val="a6"/>
    <w:rsid w:val="003A443A"/>
    <w:rPr>
      <w:rFonts w:ascii="Calibri" w:hAnsi="Calibri" w:cstheme="minorBidi"/>
      <w:kern w:val="2"/>
      <w:sz w:val="18"/>
      <w:szCs w:val="24"/>
    </w:rPr>
  </w:style>
  <w:style w:type="paragraph" w:styleId="a7">
    <w:name w:val="Normal (Web)"/>
    <w:basedOn w:val="a"/>
    <w:uiPriority w:val="99"/>
    <w:qFormat/>
    <w:rsid w:val="003A443A"/>
    <w:pPr>
      <w:spacing w:beforeAutospacing="1" w:afterAutospacing="1"/>
      <w:jc w:val="left"/>
    </w:pPr>
    <w:rPr>
      <w:rFonts w:cs="Times New Roman"/>
      <w:kern w:val="0"/>
      <w:sz w:val="24"/>
    </w:rPr>
  </w:style>
  <w:style w:type="character" w:styleId="a8">
    <w:name w:val="Strong"/>
    <w:basedOn w:val="a0"/>
    <w:qFormat/>
    <w:rsid w:val="003A443A"/>
    <w:rPr>
      <w:b/>
    </w:rPr>
  </w:style>
  <w:style w:type="character" w:customStyle="1" w:styleId="1Char">
    <w:name w:val="标题 1 Char"/>
    <w:basedOn w:val="a0"/>
    <w:link w:val="1"/>
    <w:uiPriority w:val="9"/>
    <w:rsid w:val="0033747E"/>
    <w:rPr>
      <w:rFonts w:asciiTheme="minorHAnsi" w:eastAsia="方正小标宋_GBK" w:hAnsiTheme="minorHAnsi" w:cstheme="minorBidi"/>
      <w:kern w:val="2"/>
      <w:sz w:val="44"/>
      <w:szCs w:val="24"/>
    </w:rPr>
  </w:style>
  <w:style w:type="character" w:customStyle="1" w:styleId="3Char">
    <w:name w:val="标题 3 Char"/>
    <w:basedOn w:val="a0"/>
    <w:link w:val="3"/>
    <w:semiHidden/>
    <w:rsid w:val="00C36D67"/>
    <w:rPr>
      <w:rFonts w:asciiTheme="minorHAnsi" w:eastAsiaTheme="minorEastAsia" w:hAnsiTheme="minorHAnsi" w:cstheme="minorBidi"/>
      <w:b/>
      <w:bCs/>
      <w:kern w:val="2"/>
      <w:sz w:val="32"/>
      <w:szCs w:val="32"/>
    </w:rPr>
  </w:style>
  <w:style w:type="paragraph" w:styleId="a9">
    <w:name w:val="Balloon Text"/>
    <w:basedOn w:val="a"/>
    <w:link w:val="Char3"/>
    <w:rsid w:val="006D2EC6"/>
    <w:rPr>
      <w:sz w:val="18"/>
      <w:szCs w:val="18"/>
    </w:rPr>
  </w:style>
  <w:style w:type="character" w:customStyle="1" w:styleId="Char3">
    <w:name w:val="批注框文本 Char"/>
    <w:basedOn w:val="a0"/>
    <w:link w:val="a9"/>
    <w:rsid w:val="006D2EC6"/>
    <w:rPr>
      <w:rFonts w:asciiTheme="minorHAnsi" w:eastAsiaTheme="minorEastAsia" w:hAnsiTheme="minorHAnsi" w:cstheme="minorBidi"/>
      <w:kern w:val="2"/>
      <w:sz w:val="18"/>
      <w:szCs w:val="18"/>
    </w:rPr>
  </w:style>
  <w:style w:type="paragraph" w:styleId="HTML">
    <w:name w:val="HTML Preformatted"/>
    <w:basedOn w:val="a"/>
    <w:link w:val="HTMLChar"/>
    <w:qFormat/>
    <w:rsid w:val="0097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975397"/>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3747E"/>
    <w:pPr>
      <w:spacing w:line="580" w:lineRule="exact"/>
      <w:jc w:val="center"/>
      <w:outlineLvl w:val="0"/>
    </w:pPr>
    <w:rPr>
      <w:rFonts w:eastAsia="方正小标宋_GBK"/>
      <w:sz w:val="44"/>
    </w:rPr>
  </w:style>
  <w:style w:type="paragraph" w:styleId="3">
    <w:name w:val="heading 3"/>
    <w:basedOn w:val="a"/>
    <w:next w:val="a"/>
    <w:link w:val="3Char"/>
    <w:semiHidden/>
    <w:unhideWhenUsed/>
    <w:qFormat/>
    <w:rsid w:val="00C36D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5CF"/>
    <w:rPr>
      <w:rFonts w:asciiTheme="minorHAnsi" w:eastAsiaTheme="minorEastAsia" w:hAnsiTheme="minorHAnsi" w:cstheme="minorBidi"/>
      <w:kern w:val="2"/>
      <w:sz w:val="18"/>
      <w:szCs w:val="18"/>
    </w:rPr>
  </w:style>
  <w:style w:type="paragraph" w:styleId="a4">
    <w:name w:val="footer"/>
    <w:basedOn w:val="a"/>
    <w:link w:val="Char0"/>
    <w:uiPriority w:val="99"/>
    <w:rsid w:val="002245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45CF"/>
    <w:rPr>
      <w:rFonts w:asciiTheme="minorHAnsi" w:eastAsiaTheme="minorEastAsia" w:hAnsiTheme="minorHAnsi" w:cstheme="minorBidi"/>
      <w:kern w:val="2"/>
      <w:sz w:val="18"/>
      <w:szCs w:val="18"/>
    </w:rPr>
  </w:style>
  <w:style w:type="paragraph" w:customStyle="1" w:styleId="CharChar1CharChar1CharCharCharCharCharChar">
    <w:name w:val="Char Char1 Char Char1 Char Char Char Char Char Char"/>
    <w:basedOn w:val="a"/>
    <w:rsid w:val="002245CF"/>
    <w:pPr>
      <w:widowControl/>
      <w:spacing w:after="160" w:line="240" w:lineRule="exact"/>
      <w:jc w:val="left"/>
    </w:pPr>
    <w:rPr>
      <w:rFonts w:ascii="Verdana" w:eastAsia="仿宋_GB2312" w:hAnsi="Verdana" w:cs="Times New Roman"/>
      <w:kern w:val="0"/>
      <w:sz w:val="20"/>
      <w:szCs w:val="20"/>
      <w:lang w:eastAsia="en-US"/>
    </w:rPr>
  </w:style>
  <w:style w:type="paragraph" w:styleId="a5">
    <w:name w:val="Date"/>
    <w:basedOn w:val="a"/>
    <w:next w:val="a"/>
    <w:link w:val="Char1"/>
    <w:rsid w:val="00856023"/>
    <w:pPr>
      <w:ind w:leftChars="2500" w:left="100"/>
    </w:pPr>
  </w:style>
  <w:style w:type="character" w:customStyle="1" w:styleId="Char1">
    <w:name w:val="日期 Char"/>
    <w:basedOn w:val="a0"/>
    <w:link w:val="a5"/>
    <w:rsid w:val="00856023"/>
    <w:rPr>
      <w:rFonts w:asciiTheme="minorHAnsi" w:eastAsiaTheme="minorEastAsia" w:hAnsiTheme="minorHAnsi" w:cstheme="minorBidi"/>
      <w:kern w:val="2"/>
      <w:sz w:val="21"/>
      <w:szCs w:val="24"/>
    </w:rPr>
  </w:style>
  <w:style w:type="paragraph" w:styleId="a6">
    <w:name w:val="footnote text"/>
    <w:basedOn w:val="a"/>
    <w:link w:val="Char2"/>
    <w:rsid w:val="003A443A"/>
    <w:rPr>
      <w:rFonts w:ascii="Calibri" w:eastAsia="宋体" w:hAnsi="Calibri"/>
      <w:sz w:val="18"/>
    </w:rPr>
  </w:style>
  <w:style w:type="character" w:customStyle="1" w:styleId="Char2">
    <w:name w:val="脚注文本 Char"/>
    <w:basedOn w:val="a0"/>
    <w:link w:val="a6"/>
    <w:rsid w:val="003A443A"/>
    <w:rPr>
      <w:rFonts w:ascii="Calibri" w:hAnsi="Calibri" w:cstheme="minorBidi"/>
      <w:kern w:val="2"/>
      <w:sz w:val="18"/>
      <w:szCs w:val="24"/>
    </w:rPr>
  </w:style>
  <w:style w:type="paragraph" w:styleId="a7">
    <w:name w:val="Normal (Web)"/>
    <w:basedOn w:val="a"/>
    <w:uiPriority w:val="99"/>
    <w:qFormat/>
    <w:rsid w:val="003A443A"/>
    <w:pPr>
      <w:spacing w:beforeAutospacing="1" w:afterAutospacing="1"/>
      <w:jc w:val="left"/>
    </w:pPr>
    <w:rPr>
      <w:rFonts w:cs="Times New Roman"/>
      <w:kern w:val="0"/>
      <w:sz w:val="24"/>
    </w:rPr>
  </w:style>
  <w:style w:type="character" w:styleId="a8">
    <w:name w:val="Strong"/>
    <w:basedOn w:val="a0"/>
    <w:qFormat/>
    <w:rsid w:val="003A443A"/>
    <w:rPr>
      <w:b/>
    </w:rPr>
  </w:style>
  <w:style w:type="character" w:customStyle="1" w:styleId="1Char">
    <w:name w:val="标题 1 Char"/>
    <w:basedOn w:val="a0"/>
    <w:link w:val="1"/>
    <w:uiPriority w:val="9"/>
    <w:rsid w:val="0033747E"/>
    <w:rPr>
      <w:rFonts w:asciiTheme="minorHAnsi" w:eastAsia="方正小标宋_GBK" w:hAnsiTheme="minorHAnsi" w:cstheme="minorBidi"/>
      <w:kern w:val="2"/>
      <w:sz w:val="44"/>
      <w:szCs w:val="24"/>
    </w:rPr>
  </w:style>
  <w:style w:type="character" w:customStyle="1" w:styleId="3Char">
    <w:name w:val="标题 3 Char"/>
    <w:basedOn w:val="a0"/>
    <w:link w:val="3"/>
    <w:semiHidden/>
    <w:rsid w:val="00C36D67"/>
    <w:rPr>
      <w:rFonts w:asciiTheme="minorHAnsi" w:eastAsiaTheme="minorEastAsia" w:hAnsiTheme="minorHAnsi" w:cstheme="minorBidi"/>
      <w:b/>
      <w:bCs/>
      <w:kern w:val="2"/>
      <w:sz w:val="32"/>
      <w:szCs w:val="32"/>
    </w:rPr>
  </w:style>
  <w:style w:type="paragraph" w:styleId="a9">
    <w:name w:val="Balloon Text"/>
    <w:basedOn w:val="a"/>
    <w:link w:val="Char3"/>
    <w:rsid w:val="006D2EC6"/>
    <w:rPr>
      <w:sz w:val="18"/>
      <w:szCs w:val="18"/>
    </w:rPr>
  </w:style>
  <w:style w:type="character" w:customStyle="1" w:styleId="Char3">
    <w:name w:val="批注框文本 Char"/>
    <w:basedOn w:val="a0"/>
    <w:link w:val="a9"/>
    <w:rsid w:val="006D2EC6"/>
    <w:rPr>
      <w:rFonts w:asciiTheme="minorHAnsi" w:eastAsiaTheme="minorEastAsia" w:hAnsiTheme="minorHAnsi" w:cstheme="minorBidi"/>
      <w:kern w:val="2"/>
      <w:sz w:val="18"/>
      <w:szCs w:val="18"/>
    </w:rPr>
  </w:style>
  <w:style w:type="paragraph" w:styleId="HTML">
    <w:name w:val="HTML Preformatted"/>
    <w:basedOn w:val="a"/>
    <w:link w:val="HTMLChar"/>
    <w:qFormat/>
    <w:rsid w:val="0097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975397"/>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8EC0-B8FD-4E01-8BC9-22A65515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2023-06-12T10:01:00Z</cp:lastPrinted>
  <dcterms:created xsi:type="dcterms:W3CDTF">2023-07-24T08:23:00Z</dcterms:created>
  <dcterms:modified xsi:type="dcterms:W3CDTF">2023-07-24T08:28:00Z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4BDFCFCFDAEC4EEEB63B0DBE8E3C04FE_13</vt:lpwstr>
  </property>
</Properties>
</file>