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52"/>
          <w:tab w:val="left" w:pos="6096"/>
        </w:tabs>
        <w:snapToGrid w:val="0"/>
        <w:spacing w:line="540" w:lineRule="exact"/>
        <w:rPr>
          <w:rFonts w:ascii="仿宋_GB2312" w:eastAsia="仿宋_GB2312"/>
          <w:color w:val="000000" w:themeColor="text1"/>
          <w:kern w:val="0"/>
          <w14:textFill>
            <w14:solidFill>
              <w14:schemeClr w14:val="tx1"/>
            </w14:solidFill>
          </w14:textFill>
        </w:rPr>
      </w:pPr>
    </w:p>
    <w:p>
      <w:pPr>
        <w:tabs>
          <w:tab w:val="left" w:pos="2552"/>
          <w:tab w:val="left" w:pos="6096"/>
        </w:tabs>
        <w:snapToGrid w:val="0"/>
        <w:spacing w:line="540" w:lineRule="exact"/>
        <w:rPr>
          <w:rFonts w:ascii="仿宋_GB2312" w:eastAsia="仿宋_GB2312"/>
          <w:color w:val="000000" w:themeColor="text1"/>
          <w:kern w:val="0"/>
          <w14:textFill>
            <w14:solidFill>
              <w14:schemeClr w14:val="tx1"/>
            </w14:solidFill>
          </w14:textFill>
        </w:rPr>
      </w:pPr>
    </w:p>
    <w:p>
      <w:pPr>
        <w:adjustRightInd w:val="0"/>
        <w:snapToGrid w:val="0"/>
        <w:jc w:val="center"/>
        <w:rPr>
          <w:rFonts w:eastAsia="方正小标宋_GBK"/>
          <w:bCs/>
          <w:sz w:val="44"/>
          <w:szCs w:val="44"/>
        </w:rPr>
      </w:pPr>
      <w:r>
        <w:rPr>
          <w:rFonts w:hint="eastAsia" w:eastAsia="方正小标宋_GBK"/>
          <w:bCs/>
          <w:sz w:val="44"/>
          <w:szCs w:val="44"/>
        </w:rPr>
        <w:t>奉节县人民政府</w:t>
      </w:r>
    </w:p>
    <w:p>
      <w:pPr>
        <w:adjustRightInd w:val="0"/>
        <w:snapToGrid w:val="0"/>
        <w:jc w:val="center"/>
        <w:rPr>
          <w:rFonts w:eastAsia="方正小标宋_GBK"/>
          <w:bCs/>
          <w:sz w:val="44"/>
          <w:szCs w:val="44"/>
        </w:rPr>
      </w:pPr>
      <w:r>
        <w:rPr>
          <w:rFonts w:hint="eastAsia" w:eastAsia="方正小标宋_GBK"/>
          <w:bCs/>
          <w:sz w:val="44"/>
          <w:szCs w:val="44"/>
        </w:rPr>
        <w:t>关于公布奉节县农用地级别和基准地价的通知</w:t>
      </w:r>
    </w:p>
    <w:p>
      <w:pPr>
        <w:spacing w:line="540" w:lineRule="exact"/>
        <w:jc w:val="center"/>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sz w:val="32"/>
          <w:szCs w:val="32"/>
        </w:rPr>
        <w:t>奉节府发</w:t>
      </w:r>
      <w:r>
        <w:rPr>
          <w:rFonts w:hint="eastAsia" w:ascii="方正仿宋_GBK" w:eastAsia="方正仿宋_GBK"/>
          <w:color w:val="000000" w:themeColor="text1"/>
          <w:sz w:val="32"/>
          <w:szCs w:val="32"/>
          <w14:textFill>
            <w14:solidFill>
              <w14:schemeClr w14:val="tx1"/>
            </w14:solidFill>
          </w14:textFill>
        </w:rPr>
        <w:t>〔2022〕18号</w:t>
      </w:r>
    </w:p>
    <w:p>
      <w:pPr>
        <w:spacing w:line="600" w:lineRule="exact"/>
        <w:rPr>
          <w:rFonts w:ascii="方正仿宋_GBK" w:eastAsia="方正仿宋_GBK"/>
          <w:color w:val="000000" w:themeColor="text1"/>
          <w:sz w:val="32"/>
          <w:szCs w:val="32"/>
          <w14:textFill>
            <w14:solidFill>
              <w14:schemeClr w14:val="tx1"/>
            </w14:solidFill>
          </w14:textFill>
        </w:rPr>
      </w:pPr>
    </w:p>
    <w:p>
      <w:pPr>
        <w:widowControl/>
        <w:spacing w:line="600" w:lineRule="exact"/>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各乡镇人民政府、街道办事处，县政府有关部门，有关单位：</w:t>
      </w:r>
    </w:p>
    <w:p>
      <w:pPr>
        <w:adjustRightInd w:val="0"/>
        <w:snapToGrid w:val="0"/>
        <w:spacing w:line="60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根据《中华人民共和国土地管理法》和《中华人民共和国土地管理法实施条例》有关规定，按照自然资源部和重庆市人民政府关于农用地定级和基准地价的工作部署，为进一步完善自然资源价格体系，科学管理和合理有效利用农用地，发挥政府在耕地资产价值量核算、农用地流转、生态保护补偿标准制</w:t>
      </w:r>
      <w:r>
        <w:rPr>
          <w:rFonts w:hint="eastAsia" w:ascii="方正仿宋_GBK" w:eastAsia="方正仿宋_GBK"/>
          <w:color w:val="000000" w:themeColor="text1"/>
          <w:kern w:val="0"/>
          <w:sz w:val="32"/>
          <w:szCs w:val="32"/>
          <w:lang w:eastAsia="zh-CN"/>
          <w14:textFill>
            <w14:solidFill>
              <w14:schemeClr w14:val="tx1"/>
            </w14:solidFill>
          </w14:textFill>
        </w:rPr>
        <w:t>定</w:t>
      </w:r>
      <w:r>
        <w:rPr>
          <w:rFonts w:hint="eastAsia" w:ascii="方正仿宋_GBK" w:eastAsia="方正仿宋_GBK"/>
          <w:color w:val="000000" w:themeColor="text1"/>
          <w:kern w:val="0"/>
          <w:sz w:val="32"/>
          <w:szCs w:val="32"/>
          <w14:textFill>
            <w14:solidFill>
              <w14:schemeClr w14:val="tx1"/>
            </w14:solidFill>
          </w14:textFill>
        </w:rPr>
        <w:t>等方面的指导调控作用，现将奉节县农用地基准地价予以公布，请遵照执行，现将有关事宜通知如下：</w:t>
      </w:r>
    </w:p>
    <w:p>
      <w:pPr>
        <w:adjustRightInd w:val="0"/>
        <w:snapToGrid w:val="0"/>
        <w:spacing w:line="60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一、基准地价是耕地资产价值量核算、农用地流转、生态保护补偿标准制</w:t>
      </w:r>
      <w:r>
        <w:rPr>
          <w:rFonts w:hint="eastAsia" w:ascii="方正仿宋_GBK" w:eastAsia="方正仿宋_GBK"/>
          <w:color w:val="000000" w:themeColor="text1"/>
          <w:kern w:val="0"/>
          <w:sz w:val="32"/>
          <w:szCs w:val="32"/>
          <w:lang w:eastAsia="zh-CN"/>
          <w14:textFill>
            <w14:solidFill>
              <w14:schemeClr w14:val="tx1"/>
            </w14:solidFill>
          </w14:textFill>
        </w:rPr>
        <w:t>定</w:t>
      </w:r>
      <w:r>
        <w:rPr>
          <w:rFonts w:hint="eastAsia" w:ascii="方正仿宋_GBK" w:eastAsia="方正仿宋_GBK"/>
          <w:color w:val="000000" w:themeColor="text1"/>
          <w:kern w:val="0"/>
          <w:sz w:val="32"/>
          <w:szCs w:val="32"/>
          <w14:textFill>
            <w14:solidFill>
              <w14:schemeClr w14:val="tx1"/>
            </w14:solidFill>
          </w14:textFill>
        </w:rPr>
        <w:t>等方面的主要依据，县政府有关部门和有关单位应当认真执行，深化成果应用研究。</w:t>
      </w:r>
    </w:p>
    <w:p>
      <w:pPr>
        <w:adjustRightInd w:val="0"/>
        <w:snapToGrid w:val="0"/>
        <w:spacing w:line="60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二、本通知自发布之日起执行，基准地价使用说明一并公布执行。</w:t>
      </w:r>
    </w:p>
    <w:p>
      <w:pPr>
        <w:adjustRightInd w:val="0"/>
        <w:snapToGrid w:val="0"/>
        <w:spacing w:line="60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三、若个别区域土地级别的影响因素发生明显变化，土地级别需做调整或执行中的其他问题，请各单位及时向县人民政府反馈。</w:t>
      </w:r>
    </w:p>
    <w:p>
      <w:pPr>
        <w:adjustRightInd w:val="0"/>
        <w:snapToGrid w:val="0"/>
        <w:spacing w:line="60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四、各单位及其工作人员要实事求是地执行本通知的有关要求，不得弄虚作假、违反政策规定。</w:t>
      </w:r>
    </w:p>
    <w:p>
      <w:pPr>
        <w:adjustRightInd w:val="0"/>
        <w:snapToGrid w:val="0"/>
        <w:spacing w:line="600" w:lineRule="exact"/>
        <w:ind w:firstLine="640" w:firstLineChars="200"/>
        <w:rPr>
          <w:rFonts w:ascii="方正仿宋_GBK" w:eastAsia="方正仿宋_GBK"/>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附件：</w:t>
      </w:r>
      <w:r>
        <w:rPr>
          <w:rFonts w:ascii="Times New Roman" w:hAnsi="Times New Roman" w:eastAsia="方正仿宋_GBK" w:cs="Times New Roman"/>
          <w:color w:val="000000" w:themeColor="text1"/>
          <w:kern w:val="0"/>
          <w:sz w:val="32"/>
          <w:szCs w:val="32"/>
          <w14:textFill>
            <w14:solidFill>
              <w14:schemeClr w14:val="tx1"/>
            </w14:solidFill>
          </w14:textFill>
        </w:rPr>
        <w:t>1．</w:t>
      </w:r>
      <w:r>
        <w:rPr>
          <w:rFonts w:hint="eastAsia" w:ascii="方正仿宋_GBK" w:eastAsia="方正仿宋_GBK"/>
          <w:color w:val="000000" w:themeColor="text1"/>
          <w:kern w:val="0"/>
          <w:sz w:val="32"/>
          <w:szCs w:val="32"/>
          <w14:textFill>
            <w14:solidFill>
              <w14:schemeClr w14:val="tx1"/>
            </w14:solidFill>
          </w14:textFill>
        </w:rPr>
        <w:t>奉节县农用地基准地价表及奉节县农用地基准地</w:t>
      </w:r>
    </w:p>
    <w:p>
      <w:pPr>
        <w:adjustRightInd w:val="0"/>
        <w:snapToGrid w:val="0"/>
        <w:spacing w:line="600" w:lineRule="exact"/>
        <w:ind w:firstLine="2080" w:firstLineChars="65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价使用说明</w:t>
      </w:r>
    </w:p>
    <w:p>
      <w:pPr>
        <w:adjustRightInd w:val="0"/>
        <w:snapToGrid w:val="0"/>
        <w:spacing w:line="600" w:lineRule="exact"/>
        <w:ind w:firstLine="1596" w:firstLineChars="499"/>
        <w:rPr>
          <w:rFonts w:ascii="方正仿宋_GBK" w:eastAsia="方正仿宋_GBK"/>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w:t>
      </w:r>
      <w:r>
        <w:rPr>
          <w:rFonts w:hint="eastAsia" w:ascii="方正仿宋_GBK" w:eastAsia="方正仿宋_GBK"/>
          <w:color w:val="000000" w:themeColor="text1"/>
          <w:kern w:val="0"/>
          <w:sz w:val="32"/>
          <w:szCs w:val="32"/>
          <w14:textFill>
            <w14:solidFill>
              <w14:schemeClr w14:val="tx1"/>
            </w14:solidFill>
          </w14:textFill>
        </w:rPr>
        <w:t>奉节县农用地土地级别表</w:t>
      </w:r>
    </w:p>
    <w:p>
      <w:pPr>
        <w:adjustRightInd w:val="0"/>
        <w:snapToGrid w:val="0"/>
        <w:spacing w:line="600" w:lineRule="exact"/>
        <w:ind w:firstLine="1596" w:firstLineChars="499"/>
        <w:rPr>
          <w:rFonts w:ascii="方正仿宋_GBK" w:eastAsia="方正仿宋_GBK"/>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3．</w:t>
      </w:r>
      <w:r>
        <w:rPr>
          <w:rFonts w:hint="eastAsia" w:ascii="方正仿宋_GBK" w:eastAsia="方正仿宋_GBK"/>
          <w:color w:val="000000" w:themeColor="text1"/>
          <w:kern w:val="0"/>
          <w:sz w:val="32"/>
          <w:szCs w:val="32"/>
          <w14:textFill>
            <w14:solidFill>
              <w14:schemeClr w14:val="tx1"/>
            </w14:solidFill>
          </w14:textFill>
        </w:rPr>
        <w:t>奉节县农用地级别与基准地价图</w:t>
      </w:r>
    </w:p>
    <w:p>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ind w:firstLine="6128" w:firstLineChars="1915"/>
        <w:rPr>
          <w:rFonts w:ascii="方正仿宋_GBK" w:hAnsi="宋体" w:eastAsia="方正仿宋_GBK"/>
          <w:color w:val="000000" w:themeColor="text1"/>
          <w:kern w:val="0"/>
          <w:sz w:val="32"/>
          <w:szCs w:val="32"/>
          <w14:textFill>
            <w14:solidFill>
              <w14:schemeClr w14:val="tx1"/>
            </w14:solidFill>
          </w14:textFill>
        </w:rPr>
      </w:pPr>
      <w:r>
        <w:rPr>
          <w:rFonts w:hint="eastAsia" w:ascii="方正仿宋_GBK" w:hAnsi="宋体" w:eastAsia="方正仿宋_GBK"/>
          <w:color w:val="000000" w:themeColor="text1"/>
          <w:kern w:val="0"/>
          <w:sz w:val="32"/>
          <w:szCs w:val="32"/>
          <w14:textFill>
            <w14:solidFill>
              <w14:schemeClr w14:val="tx1"/>
            </w14:solidFill>
          </w14:textFill>
        </w:rPr>
        <w:t>奉节县人民政府</w:t>
      </w:r>
    </w:p>
    <w:p>
      <w:pPr>
        <w:shd w:val="clear" w:color="auto" w:fill="FFFFFF"/>
        <w:adjustRightInd w:val="0"/>
        <w:snapToGrid w:val="0"/>
        <w:spacing w:line="60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w:t>
      </w:r>
      <w:r>
        <w:rPr>
          <w:rFonts w:hint="eastAsia" w:ascii="Times New Roman" w:hAnsi="Times New Roman" w:eastAsia="方正仿宋_GBK" w:cs="Times New Roman"/>
          <w:color w:val="000000" w:themeColor="text1"/>
          <w:sz w:val="32"/>
          <w:szCs w:val="32"/>
          <w14:textFill>
            <w14:solidFill>
              <w14:schemeClr w14:val="tx1"/>
            </w14:solidFill>
          </w14:textFill>
        </w:rPr>
        <w:t>22年4月12日</w:t>
      </w:r>
    </w:p>
    <w:p>
      <w:pPr>
        <w:tabs>
          <w:tab w:val="left" w:pos="3070"/>
        </w:tabs>
        <w:spacing w:line="600" w:lineRule="exact"/>
        <w:ind w:firstLine="640" w:firstLineChars="200"/>
        <w:jc w:val="left"/>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（此件公开发布）</w:t>
      </w: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adjustRightInd w:val="0"/>
        <w:snapToGrid w:val="0"/>
        <w:spacing w:line="480" w:lineRule="exact"/>
        <w:jc w:val="left"/>
        <w:rPr>
          <w:rFonts w:ascii="方正黑体_GBK" w:hAnsi="仿宋" w:eastAsia="方正黑体_GBK"/>
          <w:b/>
          <w:bCs/>
          <w:sz w:val="32"/>
          <w:szCs w:val="32"/>
        </w:rPr>
      </w:pPr>
      <w:r>
        <w:rPr>
          <w:rFonts w:hint="eastAsia" w:ascii="方正黑体_GBK" w:hAnsi="方正黑体_GBK" w:eastAsia="方正黑体_GBK" w:cs="方正黑体_GBK"/>
          <w:bCs/>
          <w:sz w:val="32"/>
          <w:szCs w:val="32"/>
        </w:rPr>
        <w:t>附件1</w:t>
      </w:r>
    </w:p>
    <w:p>
      <w:pPr>
        <w:snapToGrid w:val="0"/>
        <w:spacing w:line="480" w:lineRule="exact"/>
        <w:jc w:val="center"/>
        <w:rPr>
          <w:rFonts w:ascii="方正小标宋_GBK" w:hAnsi="方正小标宋_GBK" w:eastAsia="方正小标宋_GBK" w:cs="方正小标宋_GBK"/>
          <w:sz w:val="44"/>
          <w:szCs w:val="44"/>
        </w:rPr>
      </w:pPr>
    </w:p>
    <w:p>
      <w:pPr>
        <w:snapToGri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奉节县农用地基准地价表</w:t>
      </w:r>
    </w:p>
    <w:p>
      <w:pPr>
        <w:adjustRightInd w:val="0"/>
        <w:snapToGrid w:val="0"/>
        <w:spacing w:line="500" w:lineRule="exact"/>
        <w:ind w:right="1189" w:rightChars="566"/>
        <w:rPr>
          <w:rFonts w:ascii="仿宋" w:hAnsi="仿宋" w:eastAsia="仿宋" w:cs="Times New Roman"/>
          <w:sz w:val="24"/>
          <w:szCs w:val="20"/>
        </w:rPr>
      </w:pPr>
    </w:p>
    <w:tbl>
      <w:tblPr>
        <w:tblStyle w:val="46"/>
        <w:tblW w:w="5000" w:type="pct"/>
        <w:tblInd w:w="0" w:type="dxa"/>
        <w:tblBorders>
          <w:top w:val="none" w:color="auto" w:sz="0"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263"/>
        <w:gridCol w:w="1454"/>
        <w:gridCol w:w="1477"/>
        <w:gridCol w:w="1793"/>
        <w:gridCol w:w="1210"/>
        <w:gridCol w:w="1677"/>
      </w:tblGrid>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712" w:type="pct"/>
            <w:vMerge w:val="restar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黑体_GBK" w:eastAsia="方正黑体_GBK"/>
                <w:color w:val="000000"/>
                <w:szCs w:val="21"/>
              </w:rPr>
            </w:pPr>
            <w:r>
              <w:rPr>
                <w:rFonts w:hint="eastAsia" w:ascii="方正黑体_GBK" w:eastAsia="方正黑体_GBK"/>
                <w:color w:val="000000"/>
                <w:kern w:val="0"/>
                <w:szCs w:val="21"/>
              </w:rPr>
              <w:t>土地级别</w:t>
            </w:r>
          </w:p>
        </w:tc>
        <w:tc>
          <w:tcPr>
            <w:tcW w:w="4288" w:type="pct"/>
            <w:gridSpan w:val="5"/>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黑体_GBK" w:eastAsia="方正黑体_GBK"/>
                <w:color w:val="000000"/>
                <w:kern w:val="0"/>
                <w:szCs w:val="21"/>
              </w:rPr>
            </w:pPr>
            <w:r>
              <w:rPr>
                <w:rFonts w:hint="eastAsia" w:ascii="方正黑体_GBK" w:eastAsia="方正黑体_GBK"/>
                <w:color w:val="000000"/>
                <w:kern w:val="0"/>
                <w:szCs w:val="21"/>
              </w:rPr>
              <w:t>基准地价</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方正黑体_GBK" w:eastAsia="方正黑体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黑体_GBK" w:eastAsia="方正黑体_GBK"/>
                <w:color w:val="000000"/>
                <w:szCs w:val="21"/>
              </w:rPr>
            </w:pPr>
            <w:r>
              <w:rPr>
                <w:rFonts w:hint="eastAsia" w:ascii="方正黑体_GBK" w:eastAsia="方正黑体_GBK"/>
                <w:color w:val="000000"/>
                <w:kern w:val="0"/>
                <w:szCs w:val="21"/>
              </w:rPr>
              <w:t>地类</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黑体_GBK" w:eastAsia="方正黑体_GBK"/>
                <w:color w:val="000000"/>
                <w:szCs w:val="21"/>
              </w:rPr>
            </w:pPr>
            <w:r>
              <w:rPr>
                <w:rFonts w:hint="eastAsia" w:ascii="方正黑体_GBK" w:eastAsia="方正黑体_GBK"/>
                <w:color w:val="000000"/>
                <w:kern w:val="0"/>
                <w:szCs w:val="21"/>
              </w:rPr>
              <w:t>元/</w:t>
            </w:r>
            <w:r>
              <w:rPr>
                <w:rStyle w:val="71"/>
                <w:rFonts w:hint="default" w:ascii="方正黑体_GBK" w:eastAsia="方正黑体_GBK"/>
                <w:szCs w:val="21"/>
              </w:rPr>
              <w:t>㎡</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黑体_GBK" w:eastAsia="方正黑体_GBK"/>
                <w:color w:val="000000"/>
                <w:szCs w:val="21"/>
              </w:rPr>
            </w:pPr>
            <w:r>
              <w:rPr>
                <w:rFonts w:hint="eastAsia" w:ascii="方正黑体_GBK" w:eastAsia="方正黑体_GBK"/>
                <w:color w:val="000000"/>
                <w:kern w:val="0"/>
                <w:szCs w:val="21"/>
              </w:rPr>
              <w:t>万元/h</w:t>
            </w:r>
            <w:r>
              <w:rPr>
                <w:rStyle w:val="71"/>
                <w:rFonts w:hint="default" w:ascii="方正黑体_GBK" w:eastAsia="方正黑体_GBK"/>
                <w:szCs w:val="21"/>
              </w:rPr>
              <w:t>㎡</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黑体_GBK" w:eastAsia="方正黑体_GBK"/>
                <w:color w:val="000000"/>
                <w:szCs w:val="21"/>
              </w:rPr>
            </w:pPr>
            <w:r>
              <w:rPr>
                <w:rFonts w:hint="eastAsia" w:ascii="方正黑体_GBK" w:eastAsia="方正黑体_GBK"/>
                <w:color w:val="000000"/>
                <w:kern w:val="0"/>
                <w:szCs w:val="21"/>
              </w:rPr>
              <w:t>万元/亩</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黑体_GBK" w:eastAsia="方正黑体_GBK"/>
                <w:color w:val="000000"/>
                <w:kern w:val="0"/>
                <w:szCs w:val="21"/>
              </w:rPr>
            </w:pPr>
            <w:r>
              <w:rPr>
                <w:rFonts w:hint="eastAsia" w:ascii="方正黑体_GBK" w:eastAsia="方正黑体_GBK"/>
                <w:color w:val="000000"/>
                <w:kern w:val="0"/>
                <w:szCs w:val="21"/>
              </w:rPr>
              <w:t>元/亩</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712" w:type="pct"/>
            <w:vMerge w:val="restar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rPr>
              <w:t>Ⅰ</w:t>
            </w: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水田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51.61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51.61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3.44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34409.06</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方正仿宋_GBK" w:eastAsia="方正仿宋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旱地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33.21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33.21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2.21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22138.08</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方正仿宋_GBK" w:eastAsia="方正仿宋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园地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26.01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26.01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1.73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17341.77</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712" w:type="pct"/>
            <w:vMerge w:val="restar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rPr>
              <w:t>Ⅱ</w:t>
            </w: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水田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38.07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38.07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2.54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25378.83</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方正仿宋_GBK" w:eastAsia="方正仿宋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旱地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25.15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25.15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1.68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16765.38</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方正仿宋_GBK" w:eastAsia="方正仿宋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园地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19.40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19.40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1.29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12934.85</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712" w:type="pct"/>
            <w:vMerge w:val="restar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rPr>
              <w:t>Ⅲ</w:t>
            </w: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水田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29.06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29.06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1.94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19372.15</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方正仿宋_GBK" w:eastAsia="方正仿宋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旱地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18.69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18.69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1.25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12457.00</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方正仿宋_GBK" w:eastAsia="方正仿宋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园地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14.59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14.59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0.97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9727.72</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712" w:type="pct"/>
            <w:vMerge w:val="restart"/>
            <w:tcBorders>
              <w:top w:val="nil"/>
              <w:left w:val="single" w:color="auto" w:sz="4" w:space="0"/>
              <w:bottom w:val="single" w:color="auto"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rPr>
              <w:t>Ⅳ</w:t>
            </w: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水田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22.90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22.90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1.53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15264.87</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nil"/>
              <w:left w:val="single" w:color="auto" w:sz="4" w:space="0"/>
              <w:bottom w:val="single" w:color="auto" w:sz="4" w:space="0"/>
              <w:right w:val="single" w:color="000000" w:sz="4" w:space="0"/>
            </w:tcBorders>
            <w:vAlign w:val="center"/>
          </w:tcPr>
          <w:p>
            <w:pPr>
              <w:widowControl/>
              <w:jc w:val="left"/>
              <w:rPr>
                <w:rFonts w:ascii="方正仿宋_GBK" w:eastAsia="方正仿宋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旱地</w:t>
            </w:r>
          </w:p>
        </w:tc>
        <w:tc>
          <w:tcPr>
            <w:tcW w:w="83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15.03 </w:t>
            </w:r>
          </w:p>
        </w:tc>
        <w:tc>
          <w:tcPr>
            <w:tcW w:w="101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15.03 </w:t>
            </w:r>
          </w:p>
        </w:tc>
        <w:tc>
          <w:tcPr>
            <w:tcW w:w="682" w:type="pct"/>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1.00 </w:t>
            </w:r>
          </w:p>
        </w:tc>
        <w:tc>
          <w:tcPr>
            <w:tcW w:w="945"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10021.94</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nil"/>
              <w:left w:val="single" w:color="auto" w:sz="4" w:space="0"/>
              <w:bottom w:val="single" w:color="auto" w:sz="4" w:space="0"/>
              <w:right w:val="single" w:color="000000" w:sz="4" w:space="0"/>
            </w:tcBorders>
            <w:vAlign w:val="center"/>
          </w:tcPr>
          <w:p>
            <w:pPr>
              <w:widowControl/>
              <w:jc w:val="left"/>
              <w:rPr>
                <w:rFonts w:ascii="方正仿宋_GBK" w:eastAsia="方正仿宋_GBK"/>
                <w:color w:val="000000"/>
                <w:szCs w:val="21"/>
              </w:rPr>
            </w:pPr>
          </w:p>
        </w:tc>
        <w:tc>
          <w:tcPr>
            <w:tcW w:w="8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kern w:val="0"/>
                <w:szCs w:val="21"/>
              </w:rPr>
              <w:t>园地</w:t>
            </w:r>
          </w:p>
        </w:tc>
        <w:tc>
          <w:tcPr>
            <w:tcW w:w="832"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11.30 </w:t>
            </w:r>
          </w:p>
        </w:tc>
        <w:tc>
          <w:tcPr>
            <w:tcW w:w="1010" w:type="pct"/>
            <w:tcBorders>
              <w:top w:val="single" w:color="000000"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11.30 </w:t>
            </w:r>
          </w:p>
        </w:tc>
        <w:tc>
          <w:tcPr>
            <w:tcW w:w="682" w:type="pct"/>
            <w:tcBorders>
              <w:top w:val="single" w:color="000000"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0.75 </w:t>
            </w:r>
          </w:p>
        </w:tc>
        <w:tc>
          <w:tcPr>
            <w:tcW w:w="945" w:type="pct"/>
            <w:tcBorders>
              <w:top w:val="single" w:color="000000"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7531.24</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712" w:type="pct"/>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rPr>
              <w:t>Ⅴ</w:t>
            </w:r>
          </w:p>
        </w:tc>
        <w:tc>
          <w:tcPr>
            <w:tcW w:w="819" w:type="pc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kern w:val="0"/>
                <w:szCs w:val="21"/>
              </w:rPr>
              <w:t>水田</w:t>
            </w:r>
          </w:p>
        </w:tc>
        <w:tc>
          <w:tcPr>
            <w:tcW w:w="832" w:type="pc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19.05 </w:t>
            </w:r>
          </w:p>
        </w:tc>
        <w:tc>
          <w:tcPr>
            <w:tcW w:w="1010" w:type="pc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19.05 </w:t>
            </w:r>
          </w:p>
        </w:tc>
        <w:tc>
          <w:tcPr>
            <w:tcW w:w="682" w:type="pc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1.27 </w:t>
            </w:r>
          </w:p>
        </w:tc>
        <w:tc>
          <w:tcPr>
            <w:tcW w:w="945" w:type="pc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12697.26</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kern w:val="0"/>
                <w:szCs w:val="21"/>
              </w:rPr>
            </w:pPr>
          </w:p>
        </w:tc>
        <w:tc>
          <w:tcPr>
            <w:tcW w:w="81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kern w:val="0"/>
                <w:szCs w:val="21"/>
              </w:rPr>
              <w:t>旱地</w:t>
            </w:r>
          </w:p>
        </w:tc>
        <w:tc>
          <w:tcPr>
            <w:tcW w:w="83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12.65 </w:t>
            </w:r>
          </w:p>
        </w:tc>
        <w:tc>
          <w:tcPr>
            <w:tcW w:w="101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12.65 </w:t>
            </w:r>
          </w:p>
        </w:tc>
        <w:tc>
          <w:tcPr>
            <w:tcW w:w="68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0.84 </w:t>
            </w:r>
          </w:p>
        </w:tc>
        <w:tc>
          <w:tcPr>
            <w:tcW w:w="94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8430.77</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kern w:val="0"/>
                <w:szCs w:val="21"/>
              </w:rPr>
            </w:pPr>
          </w:p>
        </w:tc>
        <w:tc>
          <w:tcPr>
            <w:tcW w:w="81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kern w:val="0"/>
                <w:szCs w:val="21"/>
              </w:rPr>
              <w:t>园地</w:t>
            </w:r>
          </w:p>
        </w:tc>
        <w:tc>
          <w:tcPr>
            <w:tcW w:w="83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9.51 </w:t>
            </w:r>
          </w:p>
        </w:tc>
        <w:tc>
          <w:tcPr>
            <w:tcW w:w="101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9.51 </w:t>
            </w:r>
          </w:p>
        </w:tc>
        <w:tc>
          <w:tcPr>
            <w:tcW w:w="682"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 xml:space="preserve">0.63 </w:t>
            </w:r>
          </w:p>
        </w:tc>
        <w:tc>
          <w:tcPr>
            <w:tcW w:w="94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方正仿宋_GBK" w:eastAsia="方正仿宋_GBK"/>
                <w:color w:val="000000"/>
                <w:kern w:val="0"/>
                <w:szCs w:val="21"/>
              </w:rPr>
            </w:pPr>
            <w:r>
              <w:rPr>
                <w:rFonts w:hint="eastAsia" w:ascii="方正仿宋_GBK" w:eastAsia="方正仿宋_GBK"/>
                <w:color w:val="000000"/>
                <w:kern w:val="0"/>
                <w:szCs w:val="21"/>
                <w:lang w:bidi="ar"/>
              </w:rPr>
              <w:t>6340.74</w:t>
            </w:r>
          </w:p>
        </w:tc>
      </w:tr>
      <w:tr>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9" w:hRule="atLeast"/>
        </w:trPr>
        <w:tc>
          <w:tcPr>
            <w:tcW w:w="5000" w:type="pct"/>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left"/>
              <w:textAlignment w:val="center"/>
              <w:rPr>
                <w:rFonts w:ascii="方正仿宋_GBK" w:eastAsia="方正仿宋_GBK"/>
                <w:b/>
                <w:bCs/>
                <w:color w:val="000000"/>
                <w:kern w:val="0"/>
                <w:szCs w:val="21"/>
              </w:rPr>
            </w:pPr>
            <w:r>
              <w:rPr>
                <w:rFonts w:hint="eastAsia" w:ascii="方正仿宋_GBK" w:eastAsia="方正仿宋_GBK"/>
                <w:b/>
                <w:bCs/>
                <w:color w:val="000000"/>
                <w:kern w:val="0"/>
                <w:szCs w:val="21"/>
              </w:rPr>
              <w:t>备注：</w:t>
            </w:r>
          </w:p>
          <w:p>
            <w:pPr>
              <w:widowControl/>
              <w:numPr>
                <w:ilvl w:val="0"/>
                <w:numId w:val="2"/>
              </w:numPr>
              <w:spacing w:line="280" w:lineRule="exact"/>
              <w:ind w:firstLine="420" w:firstLineChars="200"/>
              <w:jc w:val="left"/>
              <w:textAlignment w:val="center"/>
              <w:rPr>
                <w:rFonts w:ascii="方正仿宋_GBK" w:eastAsia="方正仿宋_GBK"/>
                <w:color w:val="000000"/>
                <w:kern w:val="0"/>
                <w:szCs w:val="21"/>
              </w:rPr>
            </w:pPr>
            <w:r>
              <w:rPr>
                <w:rFonts w:hint="eastAsia" w:ascii="方正仿宋_GBK" w:eastAsia="方正仿宋_GBK"/>
                <w:color w:val="000000"/>
                <w:kern w:val="0"/>
                <w:szCs w:val="21"/>
              </w:rPr>
              <w:t>基准地价是农用地不同级别、不同用途、设定</w:t>
            </w:r>
            <w:r>
              <w:rPr>
                <w:rFonts w:hint="eastAsia" w:ascii="方正仿宋_GBK" w:eastAsia="方正仿宋_GBK"/>
                <w:color w:val="000000"/>
                <w:szCs w:val="21"/>
              </w:rPr>
              <w:t>农田基本设施状况和耕作制度</w:t>
            </w:r>
            <w:r>
              <w:rPr>
                <w:rFonts w:hint="eastAsia" w:ascii="方正仿宋_GBK" w:eastAsia="方正仿宋_GBK"/>
                <w:color w:val="000000"/>
                <w:kern w:val="0"/>
                <w:szCs w:val="21"/>
              </w:rPr>
              <w:t>下，某一估价期日法定最高使用年期农用地使用权的区域平均价格。</w:t>
            </w:r>
          </w:p>
          <w:p>
            <w:pPr>
              <w:widowControl/>
              <w:numPr>
                <w:ilvl w:val="0"/>
                <w:numId w:val="2"/>
              </w:numPr>
              <w:spacing w:line="280" w:lineRule="exact"/>
              <w:ind w:firstLine="420" w:firstLineChars="200"/>
              <w:jc w:val="left"/>
              <w:textAlignment w:val="center"/>
              <w:rPr>
                <w:rFonts w:ascii="方正仿宋_GBK" w:eastAsia="方正仿宋_GBK"/>
                <w:color w:val="000000"/>
                <w:kern w:val="0"/>
                <w:szCs w:val="21"/>
              </w:rPr>
            </w:pPr>
            <w:r>
              <w:rPr>
                <w:rFonts w:hint="eastAsia" w:ascii="方正仿宋_GBK" w:eastAsia="方正仿宋_GBK"/>
                <w:color w:val="000000"/>
                <w:kern w:val="0"/>
                <w:szCs w:val="21"/>
              </w:rPr>
              <w:t>基准地价的表现形式为土地单价。</w:t>
            </w:r>
          </w:p>
          <w:p>
            <w:pPr>
              <w:widowControl/>
              <w:numPr>
                <w:ilvl w:val="0"/>
                <w:numId w:val="2"/>
              </w:numPr>
              <w:spacing w:line="280" w:lineRule="exact"/>
              <w:ind w:firstLine="420" w:firstLineChars="200"/>
              <w:jc w:val="left"/>
              <w:textAlignment w:val="center"/>
              <w:rPr>
                <w:rFonts w:ascii="方正仿宋_GBK" w:eastAsia="方正仿宋_GBK"/>
                <w:color w:val="000000"/>
                <w:kern w:val="0"/>
                <w:szCs w:val="21"/>
              </w:rPr>
            </w:pPr>
            <w:r>
              <w:rPr>
                <w:rFonts w:hint="eastAsia" w:ascii="方正仿宋_GBK" w:eastAsia="方正仿宋_GBK"/>
                <w:color w:val="000000"/>
                <w:kern w:val="0"/>
                <w:szCs w:val="21"/>
              </w:rPr>
              <w:t>基准地价期日为2021年1月1日。</w:t>
            </w:r>
          </w:p>
          <w:p>
            <w:pPr>
              <w:widowControl/>
              <w:numPr>
                <w:ilvl w:val="0"/>
                <w:numId w:val="2"/>
              </w:numPr>
              <w:spacing w:line="280" w:lineRule="exact"/>
              <w:ind w:firstLine="404" w:firstLineChars="200"/>
              <w:jc w:val="left"/>
              <w:textAlignment w:val="center"/>
              <w:rPr>
                <w:rFonts w:ascii="方正仿宋_GBK" w:eastAsia="方正仿宋_GBK"/>
                <w:color w:val="000000"/>
                <w:spacing w:val="-4"/>
                <w:kern w:val="0"/>
                <w:szCs w:val="21"/>
              </w:rPr>
            </w:pPr>
            <w:r>
              <w:rPr>
                <w:rFonts w:hint="eastAsia" w:ascii="方正仿宋_GBK" w:eastAsia="方正仿宋_GBK"/>
                <w:color w:val="000000"/>
                <w:spacing w:val="-4"/>
                <w:kern w:val="0"/>
                <w:szCs w:val="21"/>
              </w:rPr>
              <w:t>农田基本设施状况：水田：耕作田块连片，田面平整、田面坡度在6°以下；田坎完整、犁底层稳定、具备蓄水能力；耕作层不小于15cm，土壤理化性</w:t>
            </w:r>
            <w:r>
              <w:rPr>
                <w:rFonts w:hint="eastAsia" w:ascii="方正仿宋_GBK" w:eastAsia="方正仿宋_GBK"/>
                <w:color w:val="000000"/>
                <w:spacing w:val="-4"/>
                <w:kern w:val="0"/>
                <w:szCs w:val="21"/>
                <w:lang w:eastAsia="zh-CN"/>
              </w:rPr>
              <w:t>状</w:t>
            </w:r>
            <w:r>
              <w:rPr>
                <w:rFonts w:hint="eastAsia" w:ascii="方正仿宋_GBK" w:eastAsia="方正仿宋_GBK"/>
                <w:color w:val="000000"/>
                <w:spacing w:val="-4"/>
                <w:kern w:val="0"/>
                <w:szCs w:val="21"/>
              </w:rPr>
              <w:t>和肥力满足水生作物生长要求；有水源保证，有基本的排水和灌溉能力；有田间道路连接村庄与田块，能基本满足田间管理，生产资料与产品运输的需要。旱地：耕作田块连片，田面平整；土壤理化性</w:t>
            </w:r>
            <w:r>
              <w:rPr>
                <w:rFonts w:hint="eastAsia" w:ascii="方正仿宋_GBK" w:eastAsia="方正仿宋_GBK"/>
                <w:color w:val="000000"/>
                <w:spacing w:val="-4"/>
                <w:kern w:val="0"/>
                <w:szCs w:val="21"/>
                <w:lang w:eastAsia="zh-CN"/>
              </w:rPr>
              <w:t>状</w:t>
            </w:r>
            <w:r>
              <w:rPr>
                <w:rFonts w:hint="eastAsia" w:ascii="方正仿宋_GBK" w:eastAsia="方正仿宋_GBK"/>
                <w:color w:val="000000"/>
                <w:spacing w:val="-4"/>
                <w:kern w:val="0"/>
                <w:szCs w:val="21"/>
              </w:rPr>
              <w:t>和肥力满足旱生作物生长要求，有基本的排水和灌溉能力，有田间道路连接村庄与田块，能基本满足田间管理、生产资料与产品运输的需要。果园：宗地块外的道路可以通行，土地基本完整，有</w:t>
            </w:r>
            <w:r>
              <w:rPr>
                <w:rFonts w:hint="eastAsia" w:ascii="方正仿宋_GBK" w:eastAsia="方正仿宋_GBK"/>
                <w:color w:val="000000"/>
                <w:spacing w:val="-4"/>
                <w:kern w:val="0"/>
                <w:szCs w:val="21"/>
                <w:lang w:eastAsia="zh-CN"/>
              </w:rPr>
              <w:t>基</w:t>
            </w:r>
            <w:r>
              <w:rPr>
                <w:rFonts w:hint="eastAsia" w:ascii="方正仿宋_GBK" w:eastAsia="方正仿宋_GBK"/>
                <w:color w:val="000000"/>
                <w:spacing w:val="-4"/>
                <w:kern w:val="0"/>
                <w:szCs w:val="21"/>
              </w:rPr>
              <w:t>本的排水和灌溉设施。</w:t>
            </w:r>
          </w:p>
          <w:p>
            <w:pPr>
              <w:widowControl/>
              <w:numPr>
                <w:ilvl w:val="0"/>
                <w:numId w:val="2"/>
              </w:numPr>
              <w:spacing w:line="280" w:lineRule="exact"/>
              <w:ind w:firstLine="420" w:firstLineChars="200"/>
              <w:jc w:val="left"/>
              <w:textAlignment w:val="center"/>
              <w:rPr>
                <w:rFonts w:ascii="方正仿宋_GBK" w:eastAsia="方正仿宋_GBK"/>
                <w:color w:val="000000"/>
                <w:kern w:val="0"/>
                <w:szCs w:val="21"/>
              </w:rPr>
            </w:pPr>
            <w:r>
              <w:rPr>
                <w:rFonts w:hint="eastAsia" w:ascii="方正仿宋_GBK" w:eastAsia="方正仿宋_GBK"/>
                <w:color w:val="000000"/>
                <w:kern w:val="0"/>
                <w:szCs w:val="21"/>
              </w:rPr>
              <w:t>耕作制度：水田为一年两熟，水稻-油菜/冬小麦。旱地为一年两熟，玉米-甘薯/冬小麦。果园为多年生，柑橘。</w:t>
            </w:r>
          </w:p>
          <w:p>
            <w:pPr>
              <w:widowControl/>
              <w:numPr>
                <w:ilvl w:val="0"/>
                <w:numId w:val="2"/>
              </w:numPr>
              <w:spacing w:line="280" w:lineRule="exact"/>
              <w:ind w:firstLine="420" w:firstLineChars="200"/>
              <w:jc w:val="left"/>
              <w:textAlignment w:val="center"/>
              <w:rPr>
                <w:rFonts w:ascii="方正仿宋_GBK" w:eastAsia="方正仿宋_GBK"/>
                <w:color w:val="000000"/>
                <w:kern w:val="0"/>
                <w:szCs w:val="21"/>
              </w:rPr>
            </w:pPr>
            <w:r>
              <w:rPr>
                <w:rFonts w:hint="eastAsia" w:ascii="方正仿宋_GBK" w:eastAsia="方正仿宋_GBK"/>
                <w:color w:val="000000"/>
                <w:kern w:val="0"/>
                <w:szCs w:val="21"/>
              </w:rPr>
              <w:t>土地权利为农用地使用权。</w:t>
            </w:r>
          </w:p>
        </w:tc>
      </w:tr>
    </w:tbl>
    <w:p>
      <w:pPr>
        <w:adjustRightInd w:val="0"/>
        <w:snapToGrid w:val="0"/>
        <w:spacing w:line="540" w:lineRule="exact"/>
        <w:jc w:val="center"/>
        <w:rPr>
          <w:rFonts w:hint="eastAsia" w:ascii="方正小标宋_GBK" w:hAnsi="仿宋" w:eastAsia="方正小标宋_GBK"/>
          <w:sz w:val="44"/>
          <w:szCs w:val="44"/>
        </w:rPr>
      </w:pPr>
    </w:p>
    <w:p>
      <w:pPr>
        <w:adjustRightInd w:val="0"/>
        <w:snapToGrid w:val="0"/>
        <w:spacing w:line="540" w:lineRule="exact"/>
        <w:jc w:val="center"/>
        <w:rPr>
          <w:rFonts w:ascii="方正小标宋_GBK" w:hAnsi="仿宋" w:eastAsia="方正小标宋_GBK" w:cs="Times New Roman"/>
          <w:sz w:val="44"/>
          <w:szCs w:val="44"/>
        </w:rPr>
      </w:pPr>
      <w:r>
        <w:rPr>
          <w:rFonts w:hint="eastAsia" w:ascii="方正小标宋_GBK" w:hAnsi="仿宋" w:eastAsia="方正小标宋_GBK"/>
          <w:sz w:val="44"/>
          <w:szCs w:val="44"/>
        </w:rPr>
        <w:t>奉节县农用地基准地价使用说明</w:t>
      </w:r>
    </w:p>
    <w:p>
      <w:pPr>
        <w:adjustRightInd w:val="0"/>
        <w:snapToGrid w:val="0"/>
        <w:spacing w:line="540" w:lineRule="exact"/>
        <w:jc w:val="center"/>
        <w:rPr>
          <w:rFonts w:ascii="仿宋" w:hAnsi="仿宋" w:eastAsia="仿宋"/>
          <w:sz w:val="24"/>
          <w:szCs w:val="20"/>
        </w:rPr>
      </w:pPr>
    </w:p>
    <w:p>
      <w:pPr>
        <w:adjustRightInd w:val="0"/>
        <w:snapToGrid w:val="0"/>
        <w:spacing w:line="600" w:lineRule="exact"/>
        <w:ind w:firstLine="640" w:firstLineChars="200"/>
        <w:rPr>
          <w:rFonts w:ascii="方正黑体_GBK" w:hAnsi="仿宋" w:eastAsia="方正黑体_GBK"/>
          <w:sz w:val="32"/>
          <w:szCs w:val="32"/>
        </w:rPr>
      </w:pPr>
      <w:r>
        <w:rPr>
          <w:rFonts w:hint="eastAsia" w:ascii="方正黑体_GBK" w:hAnsi="仿宋" w:eastAsia="方正黑体_GBK"/>
          <w:sz w:val="32"/>
          <w:szCs w:val="32"/>
        </w:rPr>
        <w:t>一、适用范围</w:t>
      </w:r>
    </w:p>
    <w:p>
      <w:pPr>
        <w:adjustRightInd w:val="0"/>
        <w:snapToGrid w:val="0"/>
        <w:spacing w:line="600" w:lineRule="exact"/>
        <w:ind w:firstLine="640" w:firstLineChars="200"/>
        <w:rPr>
          <w:rFonts w:ascii="方正仿宋_GBK" w:hAnsi="Times New Roman" w:eastAsia="方正仿宋_GBK"/>
          <w:sz w:val="32"/>
          <w:szCs w:val="32"/>
        </w:rPr>
      </w:pPr>
      <w:r>
        <w:rPr>
          <w:rFonts w:hint="eastAsia" w:ascii="方正仿宋_GBK" w:eastAsia="方正仿宋_GBK"/>
          <w:sz w:val="32"/>
          <w:szCs w:val="32"/>
        </w:rPr>
        <w:t>本次公布的奉节县农用地级别和基准地价的适用范围包括奉节县行政辖区内现有农用地，包括耕地和园地，其中：耕地包括水田和旱地，园地包括果园、茶园、其他园地。基准地价的表现形式为土地单价（单位：元/平方米）。</w:t>
      </w:r>
    </w:p>
    <w:p>
      <w:pPr>
        <w:adjustRightInd w:val="0"/>
        <w:snapToGrid w:val="0"/>
        <w:spacing w:line="600" w:lineRule="exact"/>
        <w:ind w:firstLine="640" w:firstLineChars="200"/>
        <w:rPr>
          <w:rFonts w:eastAsia="方正黑体_GBK"/>
          <w:sz w:val="32"/>
          <w:szCs w:val="32"/>
        </w:rPr>
      </w:pPr>
      <w:r>
        <w:rPr>
          <w:rFonts w:hint="eastAsia" w:eastAsia="方正黑体_GBK"/>
          <w:sz w:val="32"/>
          <w:szCs w:val="32"/>
        </w:rPr>
        <w:t>二、基准地价内涵</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基准地价是农用地不同级别、不同用途、设定农田基本设施状况和耕作制度下，某一估价期日法定最高使用年期农用地使用权的区域平均价格。</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农用地基准地价内涵界定包括土地权利、土地权利年期、用地类型、耕作制度、农田基本设施状况、期日等方面，具体如下：</w:t>
      </w:r>
    </w:p>
    <w:p>
      <w:pPr>
        <w:adjustRightInd w:val="0"/>
        <w:snapToGrid w:val="0"/>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hint="eastAsia" w:ascii="方正仿宋_GBK" w:eastAsia="方正仿宋_GBK"/>
          <w:sz w:val="32"/>
          <w:szCs w:val="32"/>
        </w:rPr>
        <w:t>土地权利：农用地使用权。</w:t>
      </w:r>
    </w:p>
    <w:p>
      <w:pPr>
        <w:adjustRightInd w:val="0"/>
        <w:snapToGrid w:val="0"/>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hint="eastAsia" w:ascii="方正仿宋_GBK" w:eastAsia="方正仿宋_GBK"/>
          <w:sz w:val="32"/>
          <w:szCs w:val="32"/>
        </w:rPr>
        <w:t>土地权利年期：</w:t>
      </w:r>
      <w:r>
        <w:rPr>
          <w:rFonts w:ascii="Times New Roman" w:hAnsi="Times New Roman" w:eastAsia="方正仿宋_GBK" w:cs="Times New Roman"/>
          <w:sz w:val="32"/>
          <w:szCs w:val="32"/>
        </w:rPr>
        <w:t>30</w:t>
      </w:r>
      <w:r>
        <w:rPr>
          <w:rFonts w:hint="eastAsia" w:ascii="方正仿宋_GBK" w:eastAsia="方正仿宋_GBK"/>
          <w:sz w:val="32"/>
          <w:szCs w:val="32"/>
        </w:rPr>
        <w:t>年。</w:t>
      </w:r>
    </w:p>
    <w:p>
      <w:pPr>
        <w:adjustRightInd w:val="0"/>
        <w:snapToGrid w:val="0"/>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hint="eastAsia" w:ascii="方正仿宋_GBK" w:eastAsia="方正仿宋_GBK"/>
          <w:sz w:val="32"/>
          <w:szCs w:val="32"/>
        </w:rPr>
        <w:t>用地类型：水田、旱地、园地。</w:t>
      </w:r>
    </w:p>
    <w:p>
      <w:pPr>
        <w:adjustRightInd w:val="0"/>
        <w:snapToGrid w:val="0"/>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hint="eastAsia" w:ascii="方正仿宋_GBK" w:eastAsia="方正仿宋_GBK"/>
          <w:sz w:val="32"/>
          <w:szCs w:val="32"/>
        </w:rPr>
        <w:t>耕作制度：水田为“一年两熟，水稻</w:t>
      </w:r>
      <w:r>
        <w:rPr>
          <w:rFonts w:ascii="方正仿宋_GBK" w:eastAsia="方正仿宋_GBK"/>
          <w:sz w:val="32"/>
          <w:szCs w:val="32"/>
        </w:rPr>
        <w:t>-</w:t>
      </w:r>
      <w:r>
        <w:rPr>
          <w:rFonts w:hint="eastAsia" w:ascii="方正仿宋_GBK" w:eastAsia="方正仿宋_GBK"/>
          <w:sz w:val="32"/>
          <w:szCs w:val="32"/>
        </w:rPr>
        <w:t>油菜</w:t>
      </w:r>
      <w:r>
        <w:rPr>
          <w:rFonts w:ascii="方正仿宋_GBK" w:eastAsia="方正仿宋_GBK"/>
          <w:sz w:val="32"/>
          <w:szCs w:val="32"/>
        </w:rPr>
        <w:t>/</w:t>
      </w:r>
      <w:r>
        <w:rPr>
          <w:rFonts w:hint="eastAsia" w:ascii="方正仿宋_GBK" w:eastAsia="方正仿宋_GBK"/>
          <w:sz w:val="32"/>
          <w:szCs w:val="32"/>
        </w:rPr>
        <w:t>冬小麦”。旱地为“一年两熟，玉米</w:t>
      </w:r>
      <w:r>
        <w:rPr>
          <w:rFonts w:ascii="方正仿宋_GBK" w:eastAsia="方正仿宋_GBK"/>
          <w:sz w:val="32"/>
          <w:szCs w:val="32"/>
        </w:rPr>
        <w:t>-</w:t>
      </w:r>
      <w:r>
        <w:rPr>
          <w:rFonts w:hint="eastAsia" w:ascii="方正仿宋_GBK" w:eastAsia="方正仿宋_GBK"/>
          <w:sz w:val="32"/>
          <w:szCs w:val="32"/>
        </w:rPr>
        <w:t>甘薯</w:t>
      </w:r>
      <w:r>
        <w:rPr>
          <w:rFonts w:ascii="方正仿宋_GBK" w:eastAsia="方正仿宋_GBK"/>
          <w:sz w:val="32"/>
          <w:szCs w:val="32"/>
        </w:rPr>
        <w:t>/</w:t>
      </w:r>
      <w:r>
        <w:rPr>
          <w:rFonts w:hint="eastAsia" w:ascii="方正仿宋_GBK" w:eastAsia="方正仿宋_GBK"/>
          <w:sz w:val="32"/>
          <w:szCs w:val="32"/>
        </w:rPr>
        <w:t>冬小麦”。园地为“多年生、柑橘”。</w:t>
      </w:r>
    </w:p>
    <w:p>
      <w:pPr>
        <w:adjustRightInd w:val="0"/>
        <w:snapToGrid w:val="0"/>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hint="eastAsia" w:ascii="方正仿宋_GBK" w:eastAsia="方正仿宋_GBK"/>
          <w:sz w:val="32"/>
          <w:szCs w:val="32"/>
        </w:rPr>
        <w:t>农田基本设施状况</w:t>
      </w:r>
    </w:p>
    <w:p>
      <w:pPr>
        <w:adjustRightInd w:val="0"/>
        <w:snapToGrid w:val="0"/>
        <w:spacing w:line="600" w:lineRule="exact"/>
        <w:ind w:firstLine="640" w:firstLineChars="200"/>
        <w:rPr>
          <w:sz w:val="32"/>
          <w:szCs w:val="32"/>
        </w:rPr>
      </w:pPr>
      <w:r>
        <w:rPr>
          <w:rFonts w:hint="eastAsia" w:ascii="方正仿宋_GBK" w:eastAsia="方正仿宋_GBK"/>
          <w:sz w:val="32"/>
          <w:szCs w:val="32"/>
        </w:rPr>
        <w:t>水田：耕作田块连片，田面平整、田面坡度在</w:t>
      </w:r>
      <w:r>
        <w:rPr>
          <w:rFonts w:ascii="Times New Roman" w:hAnsi="Times New Roman" w:eastAsia="方正仿宋_GBK" w:cs="Times New Roman"/>
          <w:sz w:val="32"/>
          <w:szCs w:val="32"/>
        </w:rPr>
        <w:t>6°</w:t>
      </w:r>
      <w:r>
        <w:rPr>
          <w:rFonts w:hint="eastAsia" w:ascii="方正仿宋_GBK" w:eastAsia="方正仿宋_GBK"/>
          <w:sz w:val="32"/>
          <w:szCs w:val="32"/>
        </w:rPr>
        <w:t>以下；田坎完整、犁底层稳定、具备蓄水能力；耕作层不小于</w:t>
      </w:r>
      <w:r>
        <w:rPr>
          <w:rFonts w:ascii="Times New Roman" w:hAnsi="Times New Roman" w:eastAsia="方正仿宋_GBK" w:cs="Times New Roman"/>
          <w:sz w:val="32"/>
          <w:szCs w:val="32"/>
        </w:rPr>
        <w:t>15cm</w:t>
      </w:r>
      <w:r>
        <w:rPr>
          <w:rFonts w:hint="eastAsia" w:ascii="Times New Roman" w:hAnsi="Times New Roman" w:eastAsia="方正仿宋_GBK" w:cs="Times New Roman"/>
          <w:sz w:val="32"/>
          <w:szCs w:val="32"/>
        </w:rPr>
        <w:t>，</w:t>
      </w:r>
      <w:r>
        <w:rPr>
          <w:rFonts w:hint="eastAsia" w:ascii="方正仿宋_GBK" w:eastAsia="方正仿宋_GBK"/>
          <w:sz w:val="32"/>
          <w:szCs w:val="32"/>
        </w:rPr>
        <w:t>土壤理化性状和肥力满足水生作物生长要求；有水源保证，有基本的排水和灌溉能力；有田间道路连接村庄与田块，能基本满足田间管理，生</w:t>
      </w:r>
      <w:r>
        <w:rPr>
          <w:rFonts w:hint="eastAsia" w:eastAsia="方正仿宋_GBK"/>
          <w:sz w:val="32"/>
          <w:szCs w:val="32"/>
        </w:rPr>
        <w:t>产资料与产品运输的需要。</w:t>
      </w:r>
      <w:r>
        <w:rPr>
          <w:rFonts w:eastAsia="方正仿宋_GBK"/>
          <w:sz w:val="32"/>
          <w:szCs w:val="32"/>
        </w:rPr>
        <w:t xml:space="preserve"> </w:t>
      </w:r>
    </w:p>
    <w:p>
      <w:pPr>
        <w:adjustRightInd w:val="0"/>
        <w:snapToGrid w:val="0"/>
        <w:spacing w:line="600" w:lineRule="exact"/>
        <w:ind w:firstLine="640" w:firstLineChars="200"/>
        <w:rPr>
          <w:sz w:val="32"/>
          <w:szCs w:val="32"/>
        </w:rPr>
      </w:pPr>
      <w:r>
        <w:rPr>
          <w:rFonts w:hint="eastAsia" w:eastAsia="方正仿宋_GBK"/>
          <w:sz w:val="32"/>
          <w:szCs w:val="32"/>
        </w:rPr>
        <w:t>旱地：耕作田块连片，田面平整；土壤理化性状和肥力满足旱生作物生长要求，有基本的排水和灌溉能力，有田间道路连接村庄与田块，能基本满足田间管理、生产资料与产品运输的需要。</w:t>
      </w:r>
    </w:p>
    <w:p>
      <w:pPr>
        <w:adjustRightInd w:val="0"/>
        <w:snapToGrid w:val="0"/>
        <w:spacing w:line="600" w:lineRule="exact"/>
        <w:ind w:firstLine="640" w:firstLineChars="200"/>
        <w:rPr>
          <w:sz w:val="32"/>
          <w:szCs w:val="32"/>
        </w:rPr>
      </w:pPr>
      <w:r>
        <w:rPr>
          <w:rFonts w:hint="eastAsia" w:eastAsia="方正仿宋_GBK"/>
          <w:sz w:val="32"/>
          <w:szCs w:val="32"/>
        </w:rPr>
        <w:t>园地：宗地块外的道路可以通行，土地基本完整，有基本的排水和灌溉设施。</w:t>
      </w:r>
    </w:p>
    <w:p>
      <w:pPr>
        <w:adjustRightInd w:val="0"/>
        <w:snapToGrid w:val="0"/>
        <w:spacing w:line="600" w:lineRule="exact"/>
        <w:ind w:firstLine="640" w:firstLineChars="200"/>
        <w:rPr>
          <w:sz w:val="32"/>
          <w:szCs w:val="32"/>
        </w:rPr>
      </w:pPr>
      <w:r>
        <w:rPr>
          <w:rFonts w:ascii="Times New Roman" w:hAnsi="Times New Roman" w:eastAsia="方正仿宋_GBK" w:cs="Times New Roman"/>
          <w:sz w:val="32"/>
          <w:szCs w:val="32"/>
        </w:rPr>
        <w:t>6．</w:t>
      </w:r>
      <w:r>
        <w:rPr>
          <w:rFonts w:hint="eastAsia" w:eastAsia="方正仿宋_GBK"/>
          <w:sz w:val="32"/>
          <w:szCs w:val="32"/>
        </w:rPr>
        <w:t>本次制</w:t>
      </w:r>
      <w:r>
        <w:rPr>
          <w:rFonts w:hint="eastAsia" w:eastAsia="方正仿宋_GBK"/>
          <w:sz w:val="32"/>
          <w:szCs w:val="32"/>
          <w:lang w:eastAsia="zh-CN"/>
        </w:rPr>
        <w:t>定</w:t>
      </w:r>
      <w:r>
        <w:rPr>
          <w:rFonts w:hint="eastAsia" w:eastAsia="方正仿宋_GBK"/>
          <w:sz w:val="32"/>
          <w:szCs w:val="32"/>
        </w:rPr>
        <w:t>基准地价估价期日为</w:t>
      </w:r>
      <w:r>
        <w:rPr>
          <w:rFonts w:ascii="Times New Roman" w:hAnsi="Times New Roman" w:eastAsia="方正仿宋_GBK" w:cs="Times New Roman"/>
          <w:sz w:val="32"/>
          <w:szCs w:val="32"/>
        </w:rPr>
        <w:t>2021</w:t>
      </w:r>
      <w:r>
        <w:rPr>
          <w:rFonts w:hint="eastAsia" w:eastAsia="方正仿宋_GBK"/>
          <w:sz w:val="32"/>
          <w:szCs w:val="32"/>
        </w:rPr>
        <w:t>年</w:t>
      </w:r>
      <w:r>
        <w:rPr>
          <w:rFonts w:ascii="Times New Roman" w:hAnsi="Times New Roman" w:eastAsia="方正仿宋_GBK" w:cs="Times New Roman"/>
          <w:sz w:val="32"/>
          <w:szCs w:val="32"/>
        </w:rPr>
        <w:t>1</w:t>
      </w:r>
      <w:r>
        <w:rPr>
          <w:rFonts w:hint="eastAsia" w:eastAsia="方正仿宋_GBK"/>
          <w:sz w:val="32"/>
          <w:szCs w:val="32"/>
        </w:rPr>
        <w:t>月</w:t>
      </w:r>
      <w:r>
        <w:rPr>
          <w:rFonts w:ascii="Times New Roman" w:hAnsi="Times New Roman" w:eastAsia="方正仿宋_GBK" w:cs="Times New Roman"/>
          <w:sz w:val="32"/>
          <w:szCs w:val="32"/>
        </w:rPr>
        <w:t>1</w:t>
      </w:r>
      <w:r>
        <w:rPr>
          <w:rFonts w:hint="eastAsia" w:eastAsia="方正仿宋_GBK"/>
          <w:sz w:val="32"/>
          <w:szCs w:val="32"/>
        </w:rPr>
        <w:t>日。</w:t>
      </w:r>
    </w:p>
    <w:p>
      <w:pPr>
        <w:adjustRightInd w:val="0"/>
        <w:snapToGrid w:val="0"/>
        <w:spacing w:line="600" w:lineRule="exact"/>
        <w:ind w:firstLine="640" w:firstLineChars="200"/>
        <w:rPr>
          <w:rFonts w:ascii="方正黑体_GBK" w:hAnsi="方正黑体_GBK" w:eastAsia="方正黑体_GBK" w:cs="方正黑体_GBK"/>
          <w:sz w:val="32"/>
          <w:szCs w:val="32"/>
        </w:rPr>
      </w:pPr>
      <w:bookmarkStart w:id="0" w:name="_Toc17858"/>
      <w:r>
        <w:rPr>
          <w:rFonts w:hint="eastAsia" w:ascii="方正黑体_GBK" w:hAnsi="方正黑体_GBK" w:eastAsia="方正黑体_GBK" w:cs="方正黑体_GBK"/>
          <w:sz w:val="32"/>
          <w:szCs w:val="32"/>
        </w:rPr>
        <w:t>三、基准地价</w:t>
      </w:r>
      <w:bookmarkEnd w:id="0"/>
      <w:r>
        <w:rPr>
          <w:rFonts w:hint="eastAsia" w:ascii="方正黑体_GBK" w:hAnsi="方正黑体_GBK" w:eastAsia="方正黑体_GBK" w:cs="方正黑体_GBK"/>
          <w:sz w:val="32"/>
          <w:szCs w:val="32"/>
        </w:rPr>
        <w:t>的应用</w:t>
      </w:r>
    </w:p>
    <w:p>
      <w:pPr>
        <w:adjustRightInd w:val="0"/>
        <w:snapToGrid w:val="0"/>
        <w:spacing w:line="600" w:lineRule="exact"/>
        <w:ind w:firstLine="640" w:firstLineChars="200"/>
        <w:rPr>
          <w:rFonts w:ascii="方正仿宋_GBK" w:hAnsi="Times New Roman" w:eastAsia="方正仿宋_GBK" w:cs="Times New Roman"/>
          <w:sz w:val="32"/>
          <w:szCs w:val="32"/>
        </w:rPr>
      </w:pPr>
      <w:r>
        <w:rPr>
          <w:rFonts w:hint="eastAsia" w:ascii="方正仿宋_GBK" w:eastAsia="方正仿宋_GBK"/>
          <w:sz w:val="32"/>
          <w:szCs w:val="32"/>
        </w:rPr>
        <w:t>农用地基准地价修正体系包括估价期日修正系数、土地使用年期、用地类型、耕作制度、农田基本设施状况、区位因素和社会经济因</w:t>
      </w:r>
      <w:r>
        <w:rPr>
          <w:rFonts w:hint="eastAsia" w:ascii="方正仿宋_GBK" w:eastAsia="方正仿宋_GBK"/>
          <w:sz w:val="32"/>
          <w:szCs w:val="32"/>
          <w:lang w:eastAsia="zh-CN"/>
        </w:rPr>
        <w:t>素</w:t>
      </w:r>
      <w:r>
        <w:rPr>
          <w:rFonts w:hint="eastAsia" w:ascii="方正仿宋_GBK" w:eastAsia="方正仿宋_GBK"/>
          <w:sz w:val="32"/>
          <w:szCs w:val="32"/>
        </w:rPr>
        <w:t>和自然因素等。</w:t>
      </w:r>
    </w:p>
    <w:p>
      <w:pPr>
        <w:adjustRightInd w:val="0"/>
        <w:snapToGrid w:val="0"/>
        <w:spacing w:line="600" w:lineRule="exact"/>
        <w:ind w:firstLine="640" w:firstLineChars="200"/>
        <w:rPr>
          <w:rFonts w:ascii="方正楷体_GBK" w:hAnsi="方正楷体_GBK" w:eastAsia="方正楷体_GBK" w:cs="方正楷体_GBK"/>
          <w:sz w:val="32"/>
          <w:szCs w:val="32"/>
        </w:rPr>
      </w:pPr>
      <w:bookmarkStart w:id="1" w:name="_Toc7784"/>
      <w:r>
        <w:rPr>
          <w:rFonts w:hint="eastAsia" w:ascii="方正楷体_GBK" w:hAnsi="方正楷体_GBK" w:eastAsia="方正楷体_GBK" w:cs="方正楷体_GBK"/>
          <w:sz w:val="32"/>
          <w:szCs w:val="32"/>
        </w:rPr>
        <w:t>（一）估价期日修正系数的确定</w:t>
      </w:r>
      <w:bookmarkEnd w:id="1"/>
      <w:r>
        <w:rPr>
          <w:rFonts w:hint="eastAsia" w:ascii="方正楷体_GBK" w:hAnsi="方正楷体_GBK" w:eastAsia="方正楷体_GBK" w:cs="方正楷体_GBK"/>
          <w:sz w:val="32"/>
          <w:szCs w:val="32"/>
        </w:rPr>
        <w:t>。</w:t>
      </w:r>
    </w:p>
    <w:p>
      <w:pPr>
        <w:adjustRightInd w:val="0"/>
        <w:snapToGrid w:val="0"/>
        <w:spacing w:line="600" w:lineRule="exact"/>
        <w:ind w:firstLine="640" w:firstLineChars="200"/>
        <w:rPr>
          <w:rFonts w:ascii="方正仿宋_GBK" w:hAnsi="Times New Roman" w:eastAsia="方正仿宋_GBK" w:cs="Times New Roman"/>
          <w:color w:val="000000"/>
          <w:sz w:val="32"/>
          <w:szCs w:val="32"/>
        </w:rPr>
      </w:pPr>
      <w:r>
        <w:rPr>
          <w:rFonts w:hint="eastAsia" w:ascii="方正仿宋_GBK" w:eastAsia="方正仿宋_GBK"/>
          <w:color w:val="000000"/>
          <w:sz w:val="32"/>
          <w:szCs w:val="32"/>
        </w:rPr>
        <w:t>期日修正可区别不同土地用途，计算地价的变化幅度。在已建立地价指数系统的地区，可利用本地区农用地价格指数计算修正系数，公式如下：</w:t>
      </w:r>
    </w:p>
    <w:p>
      <w:pPr>
        <w:adjustRightInd w:val="0"/>
        <w:snapToGrid w:val="0"/>
        <w:spacing w:line="600" w:lineRule="exact"/>
        <w:ind w:firstLine="640" w:firstLineChars="200"/>
        <w:jc w:val="center"/>
        <w:rPr>
          <w:rFonts w:ascii="方正仿宋_GBK" w:eastAsia="方正仿宋_GBK"/>
          <w:color w:val="000000"/>
          <w:sz w:val="32"/>
          <w:szCs w:val="32"/>
          <w:vertAlign w:val="subscript"/>
        </w:rPr>
      </w:pPr>
      <w:r>
        <w:rPr>
          <w:rFonts w:hint="eastAsia" w:ascii="方正仿宋_GBK" w:eastAsia="方正仿宋_GBK"/>
          <w:color w:val="000000"/>
          <w:sz w:val="32"/>
          <w:szCs w:val="32"/>
        </w:rPr>
        <w:t>期日修正系数</w:t>
      </w:r>
      <w:r>
        <w:rPr>
          <w:rFonts w:hint="eastAsia" w:ascii="Times New Roman" w:hAnsi="Times New Roman" w:eastAsia="方正仿宋_GBK" w:cs="Times New Roman"/>
          <w:color w:val="000000"/>
          <w:sz w:val="32"/>
          <w:szCs w:val="32"/>
        </w:rPr>
        <w:t>=Ip/Lb</w:t>
      </w:r>
    </w:p>
    <w:p>
      <w:pPr>
        <w:adjustRightInd w:val="0"/>
        <w:snapToGrid w:val="0"/>
        <w:spacing w:line="600" w:lineRule="exact"/>
        <w:ind w:firstLine="640" w:firstLineChars="200"/>
        <w:rPr>
          <w:rFonts w:ascii="方正仿宋_GBK" w:eastAsia="方正仿宋_GBK"/>
          <w:color w:val="000000"/>
          <w:sz w:val="32"/>
          <w:szCs w:val="32"/>
        </w:rPr>
      </w:pPr>
      <w:r>
        <w:rPr>
          <w:rFonts w:hint="eastAsia" w:ascii="Times New Roman" w:hAnsi="Times New Roman" w:eastAsia="方正仿宋_GBK" w:cs="Times New Roman"/>
          <w:color w:val="000000"/>
          <w:sz w:val="32"/>
          <w:szCs w:val="32"/>
        </w:rPr>
        <w:t>Ip</w:t>
      </w:r>
      <w:r>
        <w:rPr>
          <w:rFonts w:hint="eastAsia" w:ascii="方正仿宋_GBK" w:eastAsia="方正仿宋_GBK"/>
          <w:color w:val="000000"/>
          <w:sz w:val="32"/>
          <w:szCs w:val="32"/>
        </w:rPr>
        <w:t>—宗地估价期日的土地交易平均价（或地价指数）；</w:t>
      </w:r>
      <w:r>
        <w:rPr>
          <w:rFonts w:ascii="Times New Roman" w:hAnsi="Times New Roman" w:eastAsia="方正仿宋_GBK" w:cs="Times New Roman"/>
          <w:color w:val="000000"/>
          <w:sz w:val="32"/>
          <w:szCs w:val="32"/>
        </w:rPr>
        <w:t>L</w:t>
      </w:r>
      <w:r>
        <w:rPr>
          <w:rFonts w:ascii="Times New Roman" w:hAnsi="Times New Roman" w:eastAsia="方正仿宋_GBK" w:cs="Times New Roman"/>
          <w:color w:val="000000"/>
          <w:sz w:val="32"/>
          <w:szCs w:val="32"/>
          <w:vertAlign w:val="subscript"/>
        </w:rPr>
        <w:t>b</w:t>
      </w:r>
      <w:r>
        <w:rPr>
          <w:rFonts w:hint="eastAsia" w:ascii="方正仿宋_GBK" w:eastAsia="方正仿宋_GBK"/>
          <w:color w:val="000000"/>
          <w:sz w:val="32"/>
          <w:szCs w:val="32"/>
        </w:rPr>
        <w:t>—基准地价期日的土地交易平均价（或地价指数）。</w:t>
      </w:r>
      <w:bookmarkStart w:id="2" w:name="_Toc28755"/>
    </w:p>
    <w:p>
      <w:pPr>
        <w:adjustRightInd w:val="0"/>
        <w:snapToGrid w:val="0"/>
        <w:spacing w:line="600" w:lineRule="exact"/>
        <w:ind w:firstLine="640" w:firstLineChars="200"/>
        <w:rPr>
          <w:rFonts w:ascii="方正仿宋_GBK" w:eastAsia="方正仿宋_GBK"/>
          <w:color w:val="000000"/>
          <w:sz w:val="32"/>
          <w:szCs w:val="32"/>
          <w:vertAlign w:val="subscript"/>
        </w:rPr>
      </w:pPr>
      <w:r>
        <w:rPr>
          <w:rFonts w:hint="eastAsia" w:ascii="方正楷体_GBK" w:hAnsi="方正楷体_GBK" w:eastAsia="方正楷体_GBK" w:cs="方正楷体_GBK"/>
          <w:bCs/>
          <w:sz w:val="32"/>
          <w:szCs w:val="32"/>
        </w:rPr>
        <w:t>（二）土地使用年期修正系数</w:t>
      </w:r>
      <w:bookmarkEnd w:id="2"/>
      <w:r>
        <w:rPr>
          <w:rFonts w:hint="eastAsia" w:ascii="方正楷体_GBK" w:hAnsi="方正楷体_GBK" w:eastAsia="方正楷体_GBK" w:cs="方正楷体_GBK"/>
          <w:bCs/>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eastAsia="方正仿宋_GBK"/>
          <w:sz w:val="32"/>
          <w:szCs w:val="32"/>
        </w:rPr>
        <w:t>年期修正系数</w:t>
      </w:r>
      <w:r>
        <w:rPr>
          <w:rFonts w:ascii="Times New Roman" w:hAnsi="Times New Roman" w:eastAsia="方正仿宋_GBK" w:cs="Times New Roman"/>
          <w:color w:val="000000"/>
          <w:sz w:val="32"/>
          <w:szCs w:val="32"/>
        </w:rPr>
        <w:t>=1-[1/(1+r)n]/1-[1/(1+r)m]</w:t>
      </w:r>
    </w:p>
    <w:p>
      <w:pPr>
        <w:adjustRightInd w:val="0"/>
        <w:snapToGrid w:val="0"/>
        <w:spacing w:line="600" w:lineRule="exact"/>
        <w:ind w:firstLine="640" w:firstLineChars="200"/>
        <w:rPr>
          <w:rFonts w:eastAsia="方正仿宋_GBK"/>
          <w:sz w:val="32"/>
          <w:szCs w:val="32"/>
        </w:rPr>
      </w:pPr>
      <w:r>
        <w:rPr>
          <w:rFonts w:hint="eastAsia" w:eastAsia="方正仿宋_GBK"/>
          <w:sz w:val="32"/>
          <w:szCs w:val="32"/>
        </w:rPr>
        <w:t>其中</w:t>
      </w:r>
      <w:r>
        <w:rPr>
          <w:rFonts w:ascii="Times New Roman" w:hAnsi="Times New Roman" w:eastAsia="方正仿宋_GBK" w:cs="Times New Roman"/>
          <w:color w:val="000000"/>
          <w:sz w:val="32"/>
          <w:szCs w:val="32"/>
        </w:rPr>
        <w:t>r</w:t>
      </w:r>
      <w:r>
        <w:rPr>
          <w:rFonts w:hint="eastAsia" w:eastAsia="方正仿宋_GBK"/>
          <w:sz w:val="32"/>
          <w:szCs w:val="32"/>
        </w:rPr>
        <w:t>为土地还原率（旱地、水田为</w:t>
      </w:r>
      <w:r>
        <w:rPr>
          <w:rFonts w:ascii="Times New Roman" w:hAnsi="Times New Roman" w:eastAsia="方正仿宋_GBK" w:cs="Times New Roman"/>
          <w:color w:val="000000"/>
          <w:sz w:val="32"/>
          <w:szCs w:val="32"/>
        </w:rPr>
        <w:t>1.75%</w:t>
      </w:r>
      <w:r>
        <w:rPr>
          <w:rFonts w:hint="eastAsia" w:ascii="Times New Roman" w:hAnsi="Times New Roman" w:eastAsia="方正仿宋_GBK" w:cs="Times New Roman"/>
          <w:color w:val="000000"/>
          <w:sz w:val="32"/>
          <w:szCs w:val="32"/>
        </w:rPr>
        <w:t>，</w:t>
      </w:r>
      <w:r>
        <w:rPr>
          <w:rFonts w:hint="eastAsia" w:eastAsia="方正仿宋_GBK"/>
          <w:sz w:val="32"/>
          <w:szCs w:val="32"/>
        </w:rPr>
        <w:t>果园为</w:t>
      </w:r>
      <w:r>
        <w:rPr>
          <w:rFonts w:ascii="Times New Roman" w:hAnsi="Times New Roman" w:eastAsia="方正仿宋_GBK" w:cs="Times New Roman"/>
          <w:color w:val="000000"/>
          <w:sz w:val="32"/>
          <w:szCs w:val="32"/>
        </w:rPr>
        <w:t>3.5%</w:t>
      </w:r>
      <w:r>
        <w:rPr>
          <w:rFonts w:hint="eastAsia" w:eastAsia="方正仿宋_GBK"/>
          <w:sz w:val="32"/>
          <w:szCs w:val="32"/>
        </w:rPr>
        <w:t>）；</w:t>
      </w:r>
      <w:r>
        <w:rPr>
          <w:rFonts w:ascii="Times New Roman" w:hAnsi="Times New Roman" w:eastAsia="方正仿宋_GBK" w:cs="Times New Roman"/>
          <w:color w:val="000000"/>
          <w:sz w:val="32"/>
          <w:szCs w:val="32"/>
        </w:rPr>
        <w:t>n</w:t>
      </w:r>
      <w:r>
        <w:rPr>
          <w:rFonts w:hint="eastAsia" w:eastAsia="方正仿宋_GBK"/>
          <w:sz w:val="32"/>
          <w:szCs w:val="32"/>
        </w:rPr>
        <w:t>为宗地剩余使用年限；</w:t>
      </w:r>
      <w:r>
        <w:rPr>
          <w:rFonts w:ascii="Times New Roman" w:hAnsi="Times New Roman" w:eastAsia="方正仿宋_GBK" w:cs="Times New Roman"/>
          <w:color w:val="000000"/>
          <w:sz w:val="32"/>
          <w:szCs w:val="32"/>
        </w:rPr>
        <w:t>m</w:t>
      </w:r>
      <w:r>
        <w:rPr>
          <w:rFonts w:hint="eastAsia" w:ascii="Times New Roman" w:hAnsi="Times New Roman" w:eastAsia="方正仿宋_GBK" w:cs="Times New Roman"/>
          <w:color w:val="000000"/>
          <w:sz w:val="32"/>
          <w:szCs w:val="32"/>
        </w:rPr>
        <w:t>为</w:t>
      </w:r>
      <w:r>
        <w:rPr>
          <w:rFonts w:hint="eastAsia" w:eastAsia="方正仿宋_GBK"/>
          <w:sz w:val="32"/>
          <w:szCs w:val="32"/>
        </w:rPr>
        <w:t>基准地价规定的相应用途的土地使用年限。</w:t>
      </w:r>
      <w:bookmarkStart w:id="3" w:name="_Toc8937"/>
    </w:p>
    <w:p>
      <w:pPr>
        <w:adjustRightInd w:val="0"/>
        <w:snapToGrid w:val="0"/>
        <w:spacing w:line="600" w:lineRule="exact"/>
        <w:ind w:firstLine="640" w:firstLineChars="200"/>
        <w:rPr>
          <w:sz w:val="32"/>
          <w:szCs w:val="32"/>
        </w:rPr>
      </w:pPr>
      <w:r>
        <w:rPr>
          <w:rFonts w:hint="eastAsia" w:ascii="方正楷体_GBK" w:hAnsi="方正楷体_GBK" w:eastAsia="方正楷体_GBK" w:cs="方正楷体_GBK"/>
          <w:bCs/>
          <w:sz w:val="32"/>
          <w:szCs w:val="32"/>
        </w:rPr>
        <w:t>（三）用地类型修正系数</w:t>
      </w:r>
      <w:bookmarkEnd w:id="3"/>
      <w:r>
        <w:rPr>
          <w:rFonts w:hint="eastAsia" w:ascii="方正楷体_GBK" w:hAnsi="方正楷体_GBK" w:eastAsia="方正楷体_GBK" w:cs="方正楷体_GBK"/>
          <w:bCs/>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eastAsia="方正仿宋_GBK"/>
          <w:sz w:val="32"/>
          <w:szCs w:val="32"/>
        </w:rPr>
        <w:t>根据奉节县第三次国土调查数据资料及奉节县农用地级别，本次农用地基准地价内涵中的用地类型确定为水田、旱地、果园，基准地价为相对应的水田、旱地、果园地价，故用地类型修正系数如下：</w:t>
      </w:r>
    </w:p>
    <w:p>
      <w:pPr>
        <w:spacing w:line="600" w:lineRule="exact"/>
        <w:ind w:firstLine="560" w:firstLineChars="200"/>
        <w:jc w:val="center"/>
        <w:rPr>
          <w:rFonts w:ascii="方正仿宋_GBK" w:eastAsia="方正仿宋_GBK"/>
          <w:color w:val="000000"/>
          <w:sz w:val="28"/>
          <w:szCs w:val="28"/>
        </w:rPr>
      </w:pPr>
      <w:r>
        <w:rPr>
          <w:rFonts w:hint="eastAsia" w:ascii="方正仿宋_GBK" w:eastAsia="方正仿宋_GBK"/>
          <w:color w:val="000000"/>
          <w:sz w:val="28"/>
          <w:szCs w:val="28"/>
        </w:rPr>
        <w:t>用地类型修正系数表</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eastAsia="方正仿宋_GBK"/>
                <w:color w:val="000000"/>
                <w:sz w:val="28"/>
                <w:szCs w:val="28"/>
              </w:rPr>
            </w:pPr>
            <w:r>
              <w:rPr>
                <w:rFonts w:hint="eastAsia" w:ascii="方正仿宋_GBK" w:eastAsia="方正仿宋_GBK"/>
                <w:color w:val="000000"/>
                <w:sz w:val="28"/>
                <w:szCs w:val="28"/>
              </w:rPr>
              <w:t>用地类型</w:t>
            </w:r>
          </w:p>
        </w:tc>
        <w:tc>
          <w:tcPr>
            <w:tcW w:w="250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eastAsia="方正仿宋_GBK"/>
                <w:color w:val="000000"/>
                <w:sz w:val="28"/>
                <w:szCs w:val="28"/>
              </w:rPr>
            </w:pPr>
            <w:r>
              <w:rPr>
                <w:rFonts w:hint="eastAsia" w:ascii="方正仿宋_GBK" w:eastAsia="方正仿宋_GBK"/>
                <w:color w:val="000000"/>
                <w:sz w:val="28"/>
                <w:szCs w:val="28"/>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eastAsia="方正仿宋_GBK"/>
                <w:color w:val="000000"/>
                <w:sz w:val="28"/>
                <w:szCs w:val="28"/>
              </w:rPr>
            </w:pPr>
            <w:r>
              <w:rPr>
                <w:rFonts w:hint="eastAsia" w:ascii="方正仿宋_GBK" w:eastAsia="方正仿宋_GBK"/>
                <w:color w:val="000000"/>
                <w:sz w:val="28"/>
                <w:szCs w:val="28"/>
              </w:rPr>
              <w:t>水田</w:t>
            </w:r>
          </w:p>
        </w:tc>
        <w:tc>
          <w:tcPr>
            <w:tcW w:w="250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eastAsia="方正仿宋_GBK"/>
                <w:color w:val="000000"/>
                <w:sz w:val="28"/>
                <w:szCs w:val="28"/>
              </w:rPr>
            </w:pPr>
            <w:r>
              <w:rPr>
                <w:rFonts w:hint="eastAsia" w:ascii="Times New Roman" w:hAnsi="Times New Roman" w:eastAsia="方正仿宋_GBK" w:cs="Times New Roman"/>
                <w:color w:val="000000"/>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eastAsia="方正仿宋_GBK"/>
                <w:color w:val="000000"/>
                <w:sz w:val="28"/>
                <w:szCs w:val="28"/>
              </w:rPr>
            </w:pPr>
            <w:r>
              <w:rPr>
                <w:rFonts w:hint="eastAsia" w:ascii="方正仿宋_GBK" w:eastAsia="方正仿宋_GBK"/>
                <w:color w:val="000000"/>
                <w:sz w:val="28"/>
                <w:szCs w:val="28"/>
              </w:rPr>
              <w:t>旱地</w:t>
            </w:r>
          </w:p>
        </w:tc>
        <w:tc>
          <w:tcPr>
            <w:tcW w:w="250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eastAsia="方正仿宋_GBK"/>
                <w:color w:val="000000"/>
                <w:sz w:val="28"/>
                <w:szCs w:val="28"/>
              </w:rPr>
            </w:pPr>
            <w:r>
              <w:rPr>
                <w:rFonts w:hint="eastAsia" w:ascii="Times New Roman" w:hAnsi="Times New Roman" w:eastAsia="方正仿宋_GBK" w:cs="Times New Roman"/>
                <w:color w:val="000000"/>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eastAsia="方正仿宋_GBK"/>
                <w:color w:val="000000"/>
                <w:sz w:val="28"/>
                <w:szCs w:val="28"/>
              </w:rPr>
            </w:pPr>
            <w:r>
              <w:rPr>
                <w:rFonts w:hint="eastAsia" w:ascii="方正仿宋_GBK" w:eastAsia="方正仿宋_GBK"/>
                <w:color w:val="000000"/>
                <w:sz w:val="28"/>
                <w:szCs w:val="28"/>
              </w:rPr>
              <w:t>园地</w:t>
            </w:r>
          </w:p>
        </w:tc>
        <w:tc>
          <w:tcPr>
            <w:tcW w:w="250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eastAsia="方正仿宋_GBK"/>
                <w:color w:val="000000"/>
                <w:sz w:val="28"/>
                <w:szCs w:val="28"/>
              </w:rPr>
            </w:pPr>
            <w:r>
              <w:rPr>
                <w:rFonts w:hint="eastAsia" w:ascii="Times New Roman" w:hAnsi="Times New Roman" w:eastAsia="方正仿宋_GBK" w:cs="Times New Roman"/>
                <w:color w:val="000000"/>
                <w:kern w:val="0"/>
                <w:sz w:val="32"/>
                <w:szCs w:val="32"/>
              </w:rPr>
              <w:t>1</w:t>
            </w:r>
          </w:p>
        </w:tc>
      </w:tr>
    </w:tbl>
    <w:p>
      <w:pPr>
        <w:pStyle w:val="4"/>
        <w:adjustRightInd w:val="0"/>
        <w:snapToGrid w:val="0"/>
        <w:spacing w:before="0" w:after="0" w:line="600" w:lineRule="exact"/>
        <w:ind w:firstLine="640" w:firstLineChars="200"/>
        <w:rPr>
          <w:rFonts w:ascii="方正楷体_GBK" w:hAnsi="方正楷体_GBK" w:eastAsia="方正楷体_GBK" w:cs="方正楷体_GBK"/>
          <w:b w:val="0"/>
          <w:bCs w:val="0"/>
        </w:rPr>
      </w:pPr>
      <w:bookmarkStart w:id="4" w:name="_Toc7768"/>
      <w:r>
        <w:rPr>
          <w:rFonts w:hint="eastAsia" w:ascii="方正楷体_GBK" w:hAnsi="方正楷体_GBK" w:eastAsia="方正楷体_GBK" w:cs="方正楷体_GBK"/>
          <w:b w:val="0"/>
          <w:bCs w:val="0"/>
        </w:rPr>
        <w:t>（四）耕作制度修正系数</w:t>
      </w:r>
      <w:bookmarkEnd w:id="4"/>
      <w:r>
        <w:rPr>
          <w:rFonts w:hint="eastAsia" w:ascii="方正楷体_GBK" w:hAnsi="方正楷体_GBK" w:eastAsia="方正楷体_GBK" w:cs="方正楷体_GBK"/>
          <w:b w:val="0"/>
          <w:bCs w:val="0"/>
        </w:rPr>
        <w:t>。</w:t>
      </w:r>
    </w:p>
    <w:p>
      <w:pPr>
        <w:adjustRightInd w:val="0"/>
        <w:snapToGrid w:val="0"/>
        <w:spacing w:line="600" w:lineRule="exact"/>
        <w:ind w:firstLine="640" w:firstLineChars="200"/>
        <w:rPr>
          <w:rFonts w:eastAsia="方正仿宋_GBK"/>
          <w:color w:val="000000"/>
          <w:kern w:val="0"/>
          <w:sz w:val="32"/>
          <w:szCs w:val="32"/>
        </w:rPr>
      </w:pPr>
      <w:r>
        <w:rPr>
          <w:rFonts w:hint="eastAsia" w:eastAsia="方正仿宋_GBK"/>
          <w:color w:val="000000"/>
          <w:sz w:val="32"/>
          <w:szCs w:val="32"/>
        </w:rPr>
        <w:t>根据《农用</w:t>
      </w:r>
      <w:r>
        <w:rPr>
          <w:rFonts w:hint="eastAsia" w:eastAsia="方正仿宋_GBK"/>
          <w:color w:val="000000"/>
          <w:kern w:val="0"/>
          <w:sz w:val="32"/>
          <w:szCs w:val="32"/>
        </w:rPr>
        <w:t>地质量分等规程》（</w:t>
      </w:r>
      <w:r>
        <w:rPr>
          <w:rFonts w:ascii="Times New Roman" w:hAnsi="Times New Roman" w:eastAsia="方正仿宋_GBK" w:cs="Times New Roman"/>
          <w:color w:val="000000"/>
          <w:kern w:val="0"/>
          <w:sz w:val="32"/>
          <w:szCs w:val="32"/>
        </w:rPr>
        <w:t>GB/T28407-2012</w:t>
      </w:r>
      <w:r>
        <w:rPr>
          <w:rFonts w:hint="eastAsia" w:eastAsia="方正仿宋_GBK"/>
          <w:color w:val="000000"/>
          <w:kern w:val="0"/>
          <w:sz w:val="32"/>
          <w:szCs w:val="32"/>
        </w:rPr>
        <w:t>），奉节县标准耕作制度耕地均为一年两熟，园地为多年生柑橘。耕作制度修正系数为</w:t>
      </w:r>
      <w:r>
        <w:rPr>
          <w:rFonts w:ascii="Times New Roman" w:hAnsi="Times New Roman" w:eastAsia="方正仿宋_GBK" w:cs="Times New Roman"/>
          <w:color w:val="000000"/>
          <w:kern w:val="0"/>
          <w:sz w:val="32"/>
          <w:szCs w:val="32"/>
        </w:rPr>
        <w:t>1</w:t>
      </w:r>
      <w:r>
        <w:rPr>
          <w:rFonts w:hint="eastAsia" w:eastAsia="方正仿宋_GBK"/>
          <w:color w:val="000000"/>
          <w:kern w:val="0"/>
          <w:sz w:val="32"/>
          <w:szCs w:val="32"/>
        </w:rPr>
        <w:t>。</w:t>
      </w:r>
      <w:bookmarkStart w:id="5" w:name="_Toc3561"/>
    </w:p>
    <w:p>
      <w:pPr>
        <w:adjustRightInd w:val="0"/>
        <w:snapToGrid w:val="0"/>
        <w:spacing w:line="600" w:lineRule="exact"/>
        <w:ind w:firstLine="640" w:firstLineChars="200"/>
        <w:rPr>
          <w:rFonts w:ascii="方正楷体_GBK" w:hAnsi="Times New Roman" w:eastAsia="方正楷体_GBK" w:cs="Times New Roman"/>
          <w:color w:val="000000"/>
          <w:sz w:val="32"/>
          <w:szCs w:val="32"/>
        </w:rPr>
      </w:pPr>
      <w:r>
        <w:rPr>
          <w:rFonts w:hint="eastAsia" w:ascii="方正楷体_GBK" w:hAnsi="方正楷体_GBK" w:eastAsia="方正楷体_GBK" w:cs="方正楷体_GBK"/>
          <w:bCs/>
          <w:sz w:val="32"/>
          <w:szCs w:val="32"/>
        </w:rPr>
        <w:t>（五）农田基本设施状况修正系数</w:t>
      </w:r>
      <w:bookmarkEnd w:id="5"/>
      <w:r>
        <w:rPr>
          <w:rFonts w:hint="eastAsia" w:ascii="方正楷体_GBK" w:hAnsi="方正楷体_GBK" w:eastAsia="方正楷体_GBK" w:cs="方正楷体_GBK"/>
          <w:bCs/>
          <w:sz w:val="32"/>
          <w:szCs w:val="32"/>
        </w:rPr>
        <w:t>。</w:t>
      </w:r>
    </w:p>
    <w:p>
      <w:pPr>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eastAsia" w:eastAsia="方正仿宋_GBK"/>
          <w:color w:val="000000"/>
          <w:sz w:val="32"/>
          <w:szCs w:val="32"/>
        </w:rPr>
        <w:t>根据《重庆市国土整治中心关于做好第一轮农用地基准地价平衡的技术指导意见》，确定奉节县农田基本设施状况如下：</w:t>
      </w:r>
    </w:p>
    <w:p>
      <w:pPr>
        <w:adjustRightInd w:val="0"/>
        <w:snapToGrid w:val="0"/>
        <w:spacing w:line="600" w:lineRule="exact"/>
        <w:ind w:firstLine="640" w:firstLineChars="200"/>
        <w:rPr>
          <w:color w:val="000000"/>
          <w:sz w:val="32"/>
          <w:szCs w:val="32"/>
        </w:rPr>
      </w:pPr>
      <w:r>
        <w:rPr>
          <w:rFonts w:hint="eastAsia" w:eastAsia="方正仿宋_GBK"/>
          <w:color w:val="000000"/>
          <w:sz w:val="32"/>
          <w:szCs w:val="32"/>
        </w:rPr>
        <w:t>水田：耕作田块连片，田面平整、田面坡度在</w:t>
      </w:r>
      <w:r>
        <w:rPr>
          <w:rFonts w:ascii="Times New Roman" w:hAnsi="Times New Roman" w:eastAsia="方正仿宋_GBK" w:cs="Times New Roman"/>
          <w:color w:val="000000"/>
          <w:kern w:val="0"/>
          <w:sz w:val="32"/>
          <w:szCs w:val="32"/>
        </w:rPr>
        <w:t>6°</w:t>
      </w:r>
      <w:r>
        <w:rPr>
          <w:rFonts w:hint="eastAsia" w:eastAsia="方正仿宋_GBK"/>
          <w:color w:val="000000"/>
          <w:sz w:val="32"/>
          <w:szCs w:val="32"/>
        </w:rPr>
        <w:t>以下；田坎完整、犁底层稳定、具备蓄水能力；耕作层不小于</w:t>
      </w:r>
      <w:r>
        <w:rPr>
          <w:rFonts w:ascii="Times New Roman" w:hAnsi="Times New Roman" w:eastAsia="方正仿宋_GBK" w:cs="Times New Roman"/>
          <w:color w:val="000000"/>
          <w:kern w:val="0"/>
          <w:sz w:val="32"/>
          <w:szCs w:val="32"/>
        </w:rPr>
        <w:t>15cm</w:t>
      </w:r>
      <w:r>
        <w:rPr>
          <w:rFonts w:hint="eastAsia" w:ascii="Times New Roman" w:hAnsi="Times New Roman" w:eastAsia="方正仿宋_GBK" w:cs="Times New Roman"/>
          <w:color w:val="000000"/>
          <w:kern w:val="0"/>
          <w:sz w:val="32"/>
          <w:szCs w:val="32"/>
        </w:rPr>
        <w:t>，</w:t>
      </w:r>
      <w:r>
        <w:rPr>
          <w:rFonts w:hint="eastAsia" w:eastAsia="方正仿宋_GBK"/>
          <w:color w:val="000000"/>
          <w:sz w:val="32"/>
          <w:szCs w:val="32"/>
        </w:rPr>
        <w:t>土壤理化性状和肥力满足水生作物生长要求；有水源保证，有基本的排水和灌溉能力；有田间道路连接村庄与田块，能基本满足田间管理，生产资料与产品运输的需要。</w:t>
      </w:r>
    </w:p>
    <w:p>
      <w:pPr>
        <w:adjustRightInd w:val="0"/>
        <w:snapToGrid w:val="0"/>
        <w:spacing w:line="600" w:lineRule="exact"/>
        <w:ind w:firstLine="640" w:firstLineChars="200"/>
        <w:rPr>
          <w:color w:val="000000"/>
          <w:sz w:val="32"/>
          <w:szCs w:val="32"/>
        </w:rPr>
      </w:pPr>
      <w:r>
        <w:rPr>
          <w:rFonts w:hint="eastAsia" w:eastAsia="方正仿宋_GBK"/>
          <w:color w:val="000000"/>
          <w:sz w:val="32"/>
          <w:szCs w:val="32"/>
        </w:rPr>
        <w:t>旱地：耕作田块连片，田面平整；土壤理化性状和肥力满足旱生作物生长要求，有基本的排水和灌溉能力，有田间道路连接村庄与田块，能基本满足田间管理、生产资料与产品运输的需要。</w:t>
      </w:r>
    </w:p>
    <w:p>
      <w:pPr>
        <w:adjustRightInd w:val="0"/>
        <w:snapToGrid w:val="0"/>
        <w:spacing w:line="600" w:lineRule="exact"/>
        <w:ind w:firstLine="640" w:firstLineChars="200"/>
        <w:rPr>
          <w:color w:val="000000"/>
          <w:sz w:val="32"/>
          <w:szCs w:val="32"/>
        </w:rPr>
      </w:pPr>
      <w:r>
        <w:rPr>
          <w:rFonts w:hint="eastAsia" w:eastAsia="方正仿宋_GBK"/>
          <w:color w:val="000000"/>
          <w:sz w:val="32"/>
          <w:szCs w:val="32"/>
        </w:rPr>
        <w:t>果园：宗地块外的道路可以通行，土地基本完整，有基本的排水和灌溉设施。</w:t>
      </w:r>
    </w:p>
    <w:p>
      <w:pPr>
        <w:adjustRightInd w:val="0"/>
        <w:snapToGrid w:val="0"/>
        <w:spacing w:line="600" w:lineRule="exact"/>
        <w:ind w:firstLine="640" w:firstLineChars="200"/>
        <w:rPr>
          <w:rFonts w:eastAsia="方正仿宋_GBK"/>
          <w:color w:val="000000"/>
          <w:sz w:val="32"/>
          <w:szCs w:val="32"/>
        </w:rPr>
      </w:pPr>
      <w:r>
        <w:rPr>
          <w:rFonts w:hint="eastAsia" w:eastAsia="方正仿宋_GBK"/>
          <w:color w:val="000000"/>
          <w:sz w:val="32"/>
          <w:szCs w:val="32"/>
        </w:rPr>
        <w:t>由于该部分内容与区位因素、社会经济因素和自然因素修正内容相似，故不再单独给出农田基本设施状况修正系数，以免重复。</w:t>
      </w:r>
      <w:bookmarkStart w:id="6" w:name="_Toc1864"/>
    </w:p>
    <w:p>
      <w:pPr>
        <w:adjustRightInd w:val="0"/>
        <w:snapToGrid w:val="0"/>
        <w:spacing w:line="600" w:lineRule="exact"/>
        <w:ind w:firstLine="640" w:firstLineChars="200"/>
        <w:rPr>
          <w:color w:val="000000"/>
          <w:sz w:val="32"/>
          <w:szCs w:val="32"/>
        </w:rPr>
      </w:pPr>
      <w:r>
        <w:rPr>
          <w:rFonts w:hint="eastAsia" w:ascii="方正楷体_GBK" w:hAnsi="方正楷体_GBK" w:eastAsia="方正楷体_GBK" w:cs="方正楷体_GBK"/>
          <w:bCs/>
          <w:sz w:val="32"/>
          <w:szCs w:val="32"/>
        </w:rPr>
        <w:t>（六）区位因素、社会经济因素和自然因素修正系数</w:t>
      </w:r>
      <w:bookmarkEnd w:id="6"/>
      <w:r>
        <w:rPr>
          <w:rFonts w:hint="eastAsia" w:ascii="方正楷体_GBK" w:hAnsi="方正楷体_GBK" w:eastAsia="方正楷体_GBK" w:cs="方正楷体_GBK"/>
          <w:bCs/>
          <w:sz w:val="32"/>
          <w:szCs w:val="32"/>
        </w:rPr>
        <w:t>。</w:t>
      </w:r>
    </w:p>
    <w:p>
      <w:pPr>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eastAsia" w:eastAsia="方正仿宋_GBK"/>
          <w:color w:val="000000"/>
          <w:sz w:val="32"/>
          <w:szCs w:val="32"/>
        </w:rPr>
        <w:t>基准地价与宗地样点地价的差异，一般是由影响地价的区位因素、社会经济因素和自然因素差异造成的。只要确定了与基准地价对应的区位因素、社会经济因素和自然因素的平均水平，在占有大量宗地样点地价的基础上，通过对已有地价数据和影响因素的数理统计和比较分析，就可得到不同因素在不同标准下，对地价的影响程度和修正比例，编制出不同土地条件下，基准地价修正为宗地地价的修正系数体系，从而能够在调查宗地条件的基础上，按对应的修正系数，快速、高效、及时地评估出宗地地价。</w:t>
      </w:r>
    </w:p>
    <w:p>
      <w:pPr>
        <w:adjustRightInd w:val="0"/>
        <w:snapToGrid w:val="0"/>
        <w:spacing w:line="600" w:lineRule="exact"/>
        <w:ind w:firstLine="640" w:firstLineChars="200"/>
        <w:rPr>
          <w:color w:val="000000"/>
          <w:sz w:val="32"/>
          <w:szCs w:val="32"/>
        </w:rPr>
      </w:pPr>
      <w:r>
        <w:rPr>
          <w:rFonts w:hint="eastAsia" w:eastAsia="方正仿宋_GBK"/>
          <w:color w:val="000000"/>
          <w:sz w:val="32"/>
          <w:szCs w:val="32"/>
        </w:rPr>
        <w:t>因此，依据奉节县农用地基准地价评估结果和收集到的样点资料，通过分析宗地地价的影响因素同基准地价、宗地地价的关系，根据比较法的原理，建立基准地价、宗地地价及其影响因素之间的相互关系，编制出奉节县农用地基准地价评估结果在不同因素条件下修正为宗地地价的系数体系，以满足各方面对掌握宗地地价需求。</w:t>
      </w:r>
    </w:p>
    <w:p>
      <w:pPr>
        <w:pStyle w:val="42"/>
        <w:adjustRightInd w:val="0"/>
        <w:snapToGrid w:val="0"/>
        <w:spacing w:beforeAutospacing="0" w:afterAutospacing="0" w:line="600" w:lineRule="exact"/>
        <w:ind w:firstLine="640" w:firstLineChars="200"/>
        <w:outlineLvl w:val="2"/>
        <w:rPr>
          <w:rFonts w:ascii="Times New Roman" w:hAnsi="Times New Roman"/>
          <w:color w:val="000000"/>
          <w:kern w:val="2"/>
          <w:sz w:val="32"/>
          <w:szCs w:val="32"/>
        </w:rPr>
      </w:pPr>
      <w:bookmarkStart w:id="7" w:name="_Toc189816728"/>
      <w:bookmarkStart w:id="8" w:name="_Toc189817289"/>
      <w:bookmarkStart w:id="9" w:name="_Toc14823"/>
      <w:bookmarkStart w:id="10" w:name="_Toc189816587"/>
      <w:bookmarkStart w:id="11" w:name="_Toc394310236"/>
      <w:r>
        <w:rPr>
          <w:rFonts w:ascii="Times New Roman" w:hAnsi="Times New Roman" w:eastAsia="方正仿宋_GBK"/>
          <w:color w:val="000000"/>
          <w:kern w:val="2"/>
          <w:sz w:val="32"/>
          <w:szCs w:val="32"/>
        </w:rPr>
        <w:t>1.</w:t>
      </w:r>
      <w:r>
        <w:rPr>
          <w:rFonts w:hint="eastAsia" w:ascii="Times New Roman" w:hAnsi="Times New Roman" w:eastAsia="方正仿宋_GBK"/>
          <w:color w:val="000000"/>
          <w:kern w:val="2"/>
          <w:sz w:val="32"/>
          <w:szCs w:val="32"/>
        </w:rPr>
        <w:t>宗地地价影响因素的选择</w:t>
      </w:r>
      <w:bookmarkEnd w:id="7"/>
      <w:bookmarkEnd w:id="8"/>
      <w:bookmarkEnd w:id="9"/>
      <w:bookmarkEnd w:id="10"/>
      <w:bookmarkEnd w:id="11"/>
      <w:r>
        <w:rPr>
          <w:rFonts w:hint="eastAsia" w:ascii="Times New Roman" w:hAnsi="Times New Roman" w:eastAsia="方正仿宋_GBK"/>
          <w:color w:val="000000"/>
          <w:kern w:val="2"/>
          <w:sz w:val="32"/>
          <w:szCs w:val="32"/>
        </w:rPr>
        <w:t>。</w:t>
      </w:r>
    </w:p>
    <w:p>
      <w:pPr>
        <w:adjustRightInd w:val="0"/>
        <w:snapToGrid w:val="0"/>
        <w:spacing w:line="600" w:lineRule="exact"/>
        <w:ind w:firstLine="640" w:firstLineChars="200"/>
        <w:rPr>
          <w:rFonts w:ascii="Times New Roman" w:hAnsi="Times New Roman" w:cs="Times New Roman"/>
          <w:color w:val="000000"/>
          <w:sz w:val="32"/>
          <w:szCs w:val="32"/>
        </w:rPr>
      </w:pPr>
      <w:r>
        <w:rPr>
          <w:rFonts w:hint="eastAsia" w:eastAsia="方正仿宋_GBK"/>
          <w:color w:val="000000"/>
          <w:sz w:val="32"/>
          <w:szCs w:val="32"/>
        </w:rPr>
        <w:t>在基准地价基础上，建立评估宗地地价的因素修正体系和标准，其实质是用比较法建立宗地地价的评估标准，因此，对宗地地价影响因素的选择是关键的一环。结合农用地（耕地、园地）土地定级因素因子体系，在土地定级成果的基础之上，根据各级别区域内的实际情况和因素对宗地地价的影响程度，选择不同的宗地地价影响因素。</w:t>
      </w:r>
    </w:p>
    <w:p>
      <w:pPr>
        <w:pStyle w:val="42"/>
        <w:adjustRightInd w:val="0"/>
        <w:snapToGrid w:val="0"/>
        <w:spacing w:beforeAutospacing="0" w:afterAutospacing="0" w:line="600" w:lineRule="exact"/>
        <w:ind w:firstLine="640" w:firstLineChars="200"/>
        <w:outlineLvl w:val="2"/>
        <w:rPr>
          <w:rFonts w:ascii="Times New Roman" w:hAnsi="Times New Roman"/>
          <w:color w:val="000000"/>
          <w:kern w:val="2"/>
          <w:sz w:val="32"/>
          <w:szCs w:val="32"/>
        </w:rPr>
      </w:pPr>
      <w:bookmarkStart w:id="12" w:name="_Toc8453"/>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1</w:t>
      </w:r>
      <w:r>
        <w:rPr>
          <w:rFonts w:hint="eastAsia" w:ascii="Times New Roman" w:hAnsi="Times New Roman" w:eastAsia="方正仿宋_GBK"/>
          <w:color w:val="000000"/>
          <w:kern w:val="2"/>
          <w:sz w:val="32"/>
          <w:szCs w:val="32"/>
        </w:rPr>
        <w:t>）水田影响因素的选择</w:t>
      </w:r>
      <w:bookmarkEnd w:id="12"/>
      <w:r>
        <w:rPr>
          <w:rFonts w:hint="eastAsia" w:ascii="Times New Roman" w:hAnsi="Times New Roman" w:eastAsia="方正仿宋_GBK"/>
          <w:color w:val="000000"/>
          <w:kern w:val="2"/>
          <w:sz w:val="32"/>
          <w:szCs w:val="32"/>
        </w:rPr>
        <w:t>。</w:t>
      </w:r>
    </w:p>
    <w:p>
      <w:pPr>
        <w:adjustRightInd w:val="0"/>
        <w:snapToGrid w:val="0"/>
        <w:spacing w:line="600" w:lineRule="exact"/>
        <w:ind w:firstLine="640" w:firstLineChars="200"/>
        <w:rPr>
          <w:rFonts w:eastAsia="方正仿宋_GBK"/>
          <w:color w:val="000000"/>
          <w:sz w:val="32"/>
          <w:szCs w:val="32"/>
        </w:rPr>
      </w:pPr>
      <w:r>
        <w:rPr>
          <w:rFonts w:hint="eastAsia" w:eastAsia="方正仿宋_GBK"/>
          <w:color w:val="000000"/>
          <w:sz w:val="32"/>
          <w:szCs w:val="32"/>
        </w:rPr>
        <w:t>根据奉节县水田特点，选择确定出影响水田土地价格的区位因素、社会经济因素、自然因素和生态环境：</w:t>
      </w:r>
    </w:p>
    <w:p>
      <w:pPr>
        <w:pStyle w:val="69"/>
        <w:spacing w:line="500" w:lineRule="exact"/>
        <w:ind w:firstLine="640"/>
        <w:jc w:val="center"/>
        <w:rPr>
          <w:rFonts w:ascii="方正小标宋_GBK" w:hAnsi="Times New Roman" w:eastAsia="方正小标宋_GBK"/>
          <w:color w:val="000000"/>
          <w:sz w:val="32"/>
          <w:szCs w:val="36"/>
        </w:rPr>
      </w:pPr>
      <w:r>
        <w:rPr>
          <w:rFonts w:hint="eastAsia" w:ascii="方正小标宋_GBK" w:hAnsi="Times New Roman" w:eastAsia="方正小标宋_GBK"/>
          <w:color w:val="000000"/>
          <w:sz w:val="32"/>
          <w:szCs w:val="36"/>
        </w:rPr>
        <w:t>奉节县水田基准地价影响因素表</w:t>
      </w:r>
    </w:p>
    <w:tbl>
      <w:tblPr>
        <w:tblStyle w:val="46"/>
        <w:tblW w:w="4999" w:type="pct"/>
        <w:tblInd w:w="0" w:type="dxa"/>
        <w:tblLayout w:type="autofit"/>
        <w:tblCellMar>
          <w:top w:w="0" w:type="dxa"/>
          <w:left w:w="108" w:type="dxa"/>
          <w:bottom w:w="0" w:type="dxa"/>
          <w:right w:w="108" w:type="dxa"/>
        </w:tblCellMar>
      </w:tblPr>
      <w:tblGrid>
        <w:gridCol w:w="2121"/>
        <w:gridCol w:w="2199"/>
        <w:gridCol w:w="4552"/>
      </w:tblGrid>
      <w:tr>
        <w:tblPrEx>
          <w:tblCellMar>
            <w:top w:w="0" w:type="dxa"/>
            <w:left w:w="108" w:type="dxa"/>
            <w:bottom w:w="0" w:type="dxa"/>
            <w:right w:w="108" w:type="dxa"/>
          </w:tblCellMar>
        </w:tblPrEx>
        <w:trPr>
          <w:trHeight w:val="340" w:hRule="atLeast"/>
        </w:trPr>
        <w:tc>
          <w:tcPr>
            <w:tcW w:w="119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区位因素</w:t>
            </w:r>
          </w:p>
        </w:tc>
        <w:tc>
          <w:tcPr>
            <w:tcW w:w="12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区位条件</w:t>
            </w: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城镇影响度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123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交通条件</w:t>
            </w: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道路通达度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路网密度</w:t>
            </w:r>
          </w:p>
        </w:tc>
      </w:tr>
      <w:tr>
        <w:tblPrEx>
          <w:tblCellMar>
            <w:top w:w="0" w:type="dxa"/>
            <w:left w:w="108" w:type="dxa"/>
            <w:bottom w:w="0" w:type="dxa"/>
            <w:right w:w="108" w:type="dxa"/>
          </w:tblCellMar>
        </w:tblPrEx>
        <w:trPr>
          <w:trHeight w:val="340" w:hRule="atLeast"/>
        </w:trPr>
        <w:tc>
          <w:tcPr>
            <w:tcW w:w="119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社会经济因素</w:t>
            </w:r>
          </w:p>
        </w:tc>
        <w:tc>
          <w:tcPr>
            <w:tcW w:w="123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基础设施条件</w:t>
            </w: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灌溉保证率</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排水条件</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123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便利条件</w:t>
            </w: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宜机化</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耕作距离</w:t>
            </w:r>
          </w:p>
        </w:tc>
      </w:tr>
      <w:tr>
        <w:tblPrEx>
          <w:tblCellMar>
            <w:top w:w="0" w:type="dxa"/>
            <w:left w:w="108" w:type="dxa"/>
            <w:bottom w:w="0" w:type="dxa"/>
            <w:right w:w="108" w:type="dxa"/>
          </w:tblCellMar>
        </w:tblPrEx>
        <w:trPr>
          <w:trHeight w:val="340" w:hRule="atLeast"/>
        </w:trPr>
        <w:tc>
          <w:tcPr>
            <w:tcW w:w="119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自然因素</w:t>
            </w:r>
          </w:p>
        </w:tc>
        <w:tc>
          <w:tcPr>
            <w:tcW w:w="123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土壤条件</w:t>
            </w: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表层土壤质地</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土层厚度（cm）</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有机质含量（%）</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土壤酸碱度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123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地形条件</w:t>
            </w: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海拔</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坡度</w:t>
            </w:r>
          </w:p>
        </w:tc>
      </w:tr>
      <w:tr>
        <w:tblPrEx>
          <w:tblCellMar>
            <w:top w:w="0" w:type="dxa"/>
            <w:left w:w="108" w:type="dxa"/>
            <w:bottom w:w="0" w:type="dxa"/>
            <w:right w:w="108" w:type="dxa"/>
          </w:tblCellMar>
        </w:tblPrEx>
        <w:trPr>
          <w:trHeight w:val="340" w:hRule="atLeast"/>
        </w:trPr>
        <w:tc>
          <w:tcPr>
            <w:tcW w:w="119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生态环境</w:t>
            </w:r>
          </w:p>
        </w:tc>
        <w:tc>
          <w:tcPr>
            <w:tcW w:w="12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污染状况</w:t>
            </w: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环境污染</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12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环境状况</w:t>
            </w:r>
          </w:p>
        </w:tc>
        <w:tc>
          <w:tcPr>
            <w:tcW w:w="25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特殊气候</w:t>
            </w:r>
          </w:p>
        </w:tc>
      </w:tr>
    </w:tbl>
    <w:p>
      <w:pPr>
        <w:pStyle w:val="42"/>
        <w:spacing w:beforeAutospacing="0" w:afterAutospacing="0" w:line="600" w:lineRule="exact"/>
        <w:ind w:firstLine="640" w:firstLineChars="200"/>
        <w:outlineLvl w:val="2"/>
        <w:rPr>
          <w:rFonts w:ascii="方正仿宋_GBK" w:hAnsi="Times New Roman" w:eastAsia="方正仿宋_GBK"/>
          <w:color w:val="000000"/>
          <w:kern w:val="2"/>
          <w:sz w:val="32"/>
          <w:szCs w:val="32"/>
        </w:rPr>
      </w:pPr>
      <w:bookmarkStart w:id="13" w:name="_Toc7472"/>
      <w:r>
        <w:rPr>
          <w:rFonts w:hint="eastAsia" w:ascii="方正仿宋_GBK" w:hAnsi="Times New Roman" w:eastAsia="方正仿宋_GBK"/>
          <w:color w:val="000000"/>
          <w:kern w:val="2"/>
          <w:sz w:val="32"/>
          <w:szCs w:val="32"/>
        </w:rPr>
        <w:t>（2）旱地影响因素的选择</w:t>
      </w:r>
      <w:bookmarkEnd w:id="13"/>
      <w:r>
        <w:rPr>
          <w:rFonts w:hint="eastAsia" w:ascii="方正仿宋_GBK" w:hAnsi="Times New Roman" w:eastAsia="方正仿宋_GBK"/>
          <w:color w:val="000000"/>
          <w:kern w:val="2"/>
          <w:sz w:val="32"/>
          <w:szCs w:val="32"/>
        </w:rPr>
        <w:t>。</w:t>
      </w:r>
    </w:p>
    <w:p>
      <w:pPr>
        <w:pStyle w:val="42"/>
        <w:spacing w:beforeAutospacing="0" w:afterAutospacing="0" w:line="600" w:lineRule="exact"/>
        <w:ind w:firstLine="640" w:firstLineChars="200"/>
        <w:outlineLvl w:val="2"/>
        <w:rPr>
          <w:rFonts w:ascii="方正仿宋_GBK" w:hAnsi="Times New Roman" w:eastAsia="方正仿宋_GBK"/>
          <w:color w:val="000000"/>
          <w:kern w:val="2"/>
          <w:sz w:val="32"/>
          <w:szCs w:val="32"/>
        </w:rPr>
      </w:pPr>
      <w:r>
        <w:rPr>
          <w:rFonts w:hint="eastAsia" w:ascii="方正仿宋_GBK" w:hAnsi="Times New Roman" w:eastAsia="方正仿宋_GBK"/>
          <w:color w:val="000000"/>
          <w:kern w:val="2"/>
          <w:sz w:val="32"/>
          <w:szCs w:val="32"/>
        </w:rPr>
        <w:t>根据奉节县旱地特点，选择确定出影响旱地土地价格的区位因素、社会经济因素、自然因素和生态环境：</w:t>
      </w:r>
    </w:p>
    <w:p>
      <w:pPr>
        <w:pStyle w:val="69"/>
        <w:spacing w:line="500" w:lineRule="exact"/>
        <w:ind w:firstLine="640"/>
        <w:jc w:val="center"/>
        <w:rPr>
          <w:rFonts w:ascii="方正小标宋_GBK" w:hAnsi="Times New Roman" w:eastAsia="方正小标宋_GBK" w:cs="Times New Roman"/>
          <w:color w:val="000000"/>
          <w:sz w:val="32"/>
          <w:szCs w:val="36"/>
        </w:rPr>
      </w:pPr>
      <w:r>
        <w:rPr>
          <w:rFonts w:hint="eastAsia" w:ascii="方正小标宋_GBK" w:hAnsi="Times New Roman" w:eastAsia="方正小标宋_GBK"/>
          <w:color w:val="000000"/>
          <w:sz w:val="32"/>
          <w:szCs w:val="36"/>
        </w:rPr>
        <w:t>奉节县旱地基准地价影响因素表</w:t>
      </w:r>
    </w:p>
    <w:tbl>
      <w:tblPr>
        <w:tblStyle w:val="46"/>
        <w:tblW w:w="4999" w:type="pct"/>
        <w:tblInd w:w="0" w:type="dxa"/>
        <w:tblLayout w:type="autofit"/>
        <w:tblCellMar>
          <w:top w:w="0" w:type="dxa"/>
          <w:left w:w="108" w:type="dxa"/>
          <w:bottom w:w="0" w:type="dxa"/>
          <w:right w:w="108" w:type="dxa"/>
        </w:tblCellMar>
      </w:tblPr>
      <w:tblGrid>
        <w:gridCol w:w="2607"/>
        <w:gridCol w:w="2608"/>
        <w:gridCol w:w="3657"/>
      </w:tblGrid>
      <w:tr>
        <w:tblPrEx>
          <w:tblCellMar>
            <w:top w:w="0" w:type="dxa"/>
            <w:left w:w="108" w:type="dxa"/>
            <w:bottom w:w="0" w:type="dxa"/>
            <w:right w:w="108" w:type="dxa"/>
          </w:tblCellMar>
        </w:tblPrEx>
        <w:trPr>
          <w:trHeight w:val="340" w:hRule="atLeast"/>
        </w:trPr>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区位因素</w:t>
            </w:r>
          </w:p>
        </w:tc>
        <w:tc>
          <w:tcPr>
            <w:tcW w:w="14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区位条件</w:t>
            </w: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城镇影响度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交通条件</w:t>
            </w: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道路通达度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路网密度</w:t>
            </w:r>
          </w:p>
        </w:tc>
      </w:tr>
      <w:tr>
        <w:tblPrEx>
          <w:tblCellMar>
            <w:top w:w="0" w:type="dxa"/>
            <w:left w:w="108" w:type="dxa"/>
            <w:bottom w:w="0" w:type="dxa"/>
            <w:right w:w="108" w:type="dxa"/>
          </w:tblCellMar>
        </w:tblPrEx>
        <w:trPr>
          <w:trHeight w:val="340" w:hRule="atLeast"/>
        </w:trPr>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社会经济因素</w:t>
            </w:r>
          </w:p>
        </w:tc>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基础设施条件</w:t>
            </w: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田面坡度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灌溉保证率</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排水条件</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便利条件</w:t>
            </w: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宜机化</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耕作距离</w:t>
            </w:r>
          </w:p>
        </w:tc>
      </w:tr>
      <w:tr>
        <w:tblPrEx>
          <w:tblCellMar>
            <w:top w:w="0" w:type="dxa"/>
            <w:left w:w="108" w:type="dxa"/>
            <w:bottom w:w="0" w:type="dxa"/>
            <w:right w:w="108" w:type="dxa"/>
          </w:tblCellMar>
        </w:tblPrEx>
        <w:trPr>
          <w:trHeight w:val="340" w:hRule="atLeast"/>
        </w:trPr>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自然因素</w:t>
            </w:r>
          </w:p>
        </w:tc>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土壤条件</w:t>
            </w: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表层土壤质地</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土层厚度（cm）</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有机质含量</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土壤酸碱度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地形条件</w:t>
            </w: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海拔</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坡度</w:t>
            </w:r>
          </w:p>
        </w:tc>
      </w:tr>
      <w:tr>
        <w:tblPrEx>
          <w:tblCellMar>
            <w:top w:w="0" w:type="dxa"/>
            <w:left w:w="108" w:type="dxa"/>
            <w:bottom w:w="0" w:type="dxa"/>
            <w:right w:w="108" w:type="dxa"/>
          </w:tblCellMar>
        </w:tblPrEx>
        <w:trPr>
          <w:trHeight w:val="340" w:hRule="atLeast"/>
        </w:trPr>
        <w:tc>
          <w:tcPr>
            <w:tcW w:w="146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生态环境</w:t>
            </w:r>
          </w:p>
        </w:tc>
        <w:tc>
          <w:tcPr>
            <w:tcW w:w="14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污染状况</w:t>
            </w: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环境污染</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 w:val="28"/>
                <w:szCs w:val="28"/>
              </w:rPr>
            </w:pPr>
          </w:p>
        </w:tc>
        <w:tc>
          <w:tcPr>
            <w:tcW w:w="14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环境状况</w:t>
            </w:r>
          </w:p>
        </w:tc>
        <w:tc>
          <w:tcPr>
            <w:tcW w:w="206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特殊气候</w:t>
            </w:r>
          </w:p>
        </w:tc>
      </w:tr>
    </w:tbl>
    <w:p>
      <w:pPr>
        <w:pStyle w:val="42"/>
        <w:spacing w:beforeAutospacing="0" w:afterAutospacing="0" w:line="600" w:lineRule="exact"/>
        <w:ind w:firstLine="640" w:firstLineChars="200"/>
        <w:outlineLvl w:val="2"/>
        <w:rPr>
          <w:rFonts w:ascii="Times New Roman" w:hAnsi="Times New Roman" w:eastAsia="宋体"/>
          <w:color w:val="000000"/>
          <w:kern w:val="2"/>
          <w:sz w:val="32"/>
          <w:szCs w:val="32"/>
        </w:rPr>
      </w:pPr>
      <w:bookmarkStart w:id="14" w:name="_Toc18637"/>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3</w:t>
      </w:r>
      <w:r>
        <w:rPr>
          <w:rFonts w:hint="eastAsia" w:ascii="Times New Roman" w:hAnsi="Times New Roman" w:eastAsia="方正仿宋_GBK"/>
          <w:color w:val="000000"/>
          <w:kern w:val="2"/>
          <w:sz w:val="32"/>
          <w:szCs w:val="32"/>
        </w:rPr>
        <w:t>）园地影响因素的选择</w:t>
      </w:r>
      <w:bookmarkEnd w:id="14"/>
      <w:r>
        <w:rPr>
          <w:rFonts w:hint="eastAsia" w:ascii="Times New Roman" w:hAnsi="Times New Roman" w:eastAsia="方正仿宋_GBK"/>
          <w:color w:val="000000"/>
          <w:kern w:val="2"/>
          <w:sz w:val="32"/>
          <w:szCs w:val="32"/>
        </w:rPr>
        <w:t>。</w:t>
      </w:r>
    </w:p>
    <w:p>
      <w:pPr>
        <w:pStyle w:val="42"/>
        <w:spacing w:beforeAutospacing="0" w:afterAutospacing="0" w:line="600" w:lineRule="exact"/>
        <w:ind w:firstLine="640" w:firstLineChars="200"/>
        <w:outlineLvl w:val="2"/>
        <w:rPr>
          <w:rFonts w:ascii="Times New Roman" w:hAnsi="Times New Roman" w:eastAsia="方正仿宋_GBK"/>
          <w:color w:val="000000"/>
          <w:kern w:val="2"/>
          <w:sz w:val="32"/>
          <w:szCs w:val="32"/>
        </w:rPr>
      </w:pPr>
      <w:bookmarkStart w:id="15" w:name="_Toc14890"/>
      <w:bookmarkStart w:id="16" w:name="_Toc1848"/>
      <w:bookmarkStart w:id="17" w:name="_Toc8888"/>
      <w:r>
        <w:rPr>
          <w:rFonts w:hint="eastAsia" w:ascii="Times New Roman" w:hAnsi="Times New Roman" w:eastAsia="方正仿宋_GBK"/>
          <w:color w:val="000000"/>
          <w:kern w:val="2"/>
          <w:sz w:val="32"/>
          <w:szCs w:val="32"/>
        </w:rPr>
        <w:t>根据奉节县园地特点，选择确定出影响园地土地价格的区位因素、社会经济因素、自然因素和生态环境：</w:t>
      </w:r>
      <w:bookmarkEnd w:id="15"/>
      <w:bookmarkEnd w:id="16"/>
      <w:bookmarkEnd w:id="17"/>
    </w:p>
    <w:p>
      <w:pPr>
        <w:pStyle w:val="42"/>
        <w:spacing w:beforeAutospacing="0" w:afterAutospacing="0" w:line="600" w:lineRule="exact"/>
        <w:ind w:firstLine="640" w:firstLineChars="200"/>
        <w:outlineLvl w:val="2"/>
        <w:rPr>
          <w:rFonts w:ascii="Times New Roman" w:hAnsi="Times New Roman"/>
          <w:color w:val="000000"/>
          <w:kern w:val="2"/>
          <w:sz w:val="32"/>
          <w:szCs w:val="32"/>
        </w:rPr>
      </w:pPr>
    </w:p>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bookmarkStart w:id="18" w:name="_Toc4139"/>
      <w:r>
        <w:rPr>
          <w:rFonts w:hint="eastAsia" w:ascii="方正小标宋_GBK" w:hAnsi="Times New Roman" w:eastAsia="方正小标宋_GBK"/>
          <w:color w:val="000000"/>
          <w:kern w:val="2"/>
          <w:sz w:val="32"/>
          <w:szCs w:val="32"/>
        </w:rPr>
        <w:t>奉节县园地基准地价影响因素表</w:t>
      </w:r>
      <w:bookmarkEnd w:id="18"/>
    </w:p>
    <w:tbl>
      <w:tblPr>
        <w:tblStyle w:val="46"/>
        <w:tblW w:w="4998" w:type="pct"/>
        <w:tblInd w:w="0" w:type="dxa"/>
        <w:tblLayout w:type="autofit"/>
        <w:tblCellMar>
          <w:top w:w="0" w:type="dxa"/>
          <w:left w:w="108" w:type="dxa"/>
          <w:bottom w:w="0" w:type="dxa"/>
          <w:right w:w="108" w:type="dxa"/>
        </w:tblCellMar>
      </w:tblPr>
      <w:tblGrid>
        <w:gridCol w:w="2129"/>
        <w:gridCol w:w="2128"/>
        <w:gridCol w:w="4613"/>
      </w:tblGrid>
      <w:tr>
        <w:tblPrEx>
          <w:tblCellMar>
            <w:top w:w="0" w:type="dxa"/>
            <w:left w:w="108" w:type="dxa"/>
            <w:bottom w:w="0" w:type="dxa"/>
            <w:right w:w="108" w:type="dxa"/>
          </w:tblCellMar>
        </w:tblPrEx>
        <w:trPr>
          <w:trHeight w:val="340" w:hRule="atLeast"/>
        </w:trPr>
        <w:tc>
          <w:tcPr>
            <w:tcW w:w="1200"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区位因素</w:t>
            </w:r>
          </w:p>
        </w:tc>
        <w:tc>
          <w:tcPr>
            <w:tcW w:w="119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区位条件</w:t>
            </w: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城镇影响度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119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交通条件</w:t>
            </w: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道路通达度</w:t>
            </w:r>
          </w:p>
        </w:tc>
      </w:tr>
      <w:tr>
        <w:tblPrEx>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路网密度</w:t>
            </w:r>
          </w:p>
        </w:tc>
      </w:tr>
      <w:tr>
        <w:tblPrEx>
          <w:tblCellMar>
            <w:top w:w="0" w:type="dxa"/>
            <w:left w:w="108" w:type="dxa"/>
            <w:bottom w:w="0" w:type="dxa"/>
            <w:right w:w="108" w:type="dxa"/>
          </w:tblCellMar>
        </w:tblPrEx>
        <w:trPr>
          <w:trHeight w:val="340" w:hRule="atLeast"/>
        </w:trPr>
        <w:tc>
          <w:tcPr>
            <w:tcW w:w="1200"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社会经济因素</w:t>
            </w:r>
          </w:p>
        </w:tc>
        <w:tc>
          <w:tcPr>
            <w:tcW w:w="119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基础设施条件</w:t>
            </w: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灌溉保证率</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排水条件</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1199"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便利条件</w:t>
            </w:r>
          </w:p>
        </w:tc>
        <w:tc>
          <w:tcPr>
            <w:tcW w:w="2600"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宜机化</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1199"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规划定位</w:t>
            </w:r>
          </w:p>
        </w:tc>
        <w:tc>
          <w:tcPr>
            <w:tcW w:w="2600"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农业产业定位</w:t>
            </w:r>
          </w:p>
        </w:tc>
      </w:tr>
      <w:tr>
        <w:tblPrEx>
          <w:tblCellMar>
            <w:top w:w="0" w:type="dxa"/>
            <w:left w:w="108" w:type="dxa"/>
            <w:bottom w:w="0" w:type="dxa"/>
            <w:right w:w="108" w:type="dxa"/>
          </w:tblCellMar>
        </w:tblPrEx>
        <w:trPr>
          <w:trHeight w:val="340" w:hRule="atLeast"/>
        </w:trPr>
        <w:tc>
          <w:tcPr>
            <w:tcW w:w="1200"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自然因素</w:t>
            </w:r>
          </w:p>
        </w:tc>
        <w:tc>
          <w:tcPr>
            <w:tcW w:w="119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土壤条件</w:t>
            </w: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表层土壤质地</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土层厚度（cm）</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有机质含量</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土壤酸碱度</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119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地形条件</w:t>
            </w: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海拔</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坡度</w:t>
            </w:r>
          </w:p>
        </w:tc>
      </w:tr>
      <w:tr>
        <w:tblPrEx>
          <w:tblCellMar>
            <w:top w:w="0" w:type="dxa"/>
            <w:left w:w="108" w:type="dxa"/>
            <w:bottom w:w="0" w:type="dxa"/>
            <w:right w:w="108" w:type="dxa"/>
          </w:tblCellMar>
        </w:tblPrEx>
        <w:trPr>
          <w:trHeight w:val="340" w:hRule="atLeast"/>
        </w:trPr>
        <w:tc>
          <w:tcPr>
            <w:tcW w:w="1200"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生态环境</w:t>
            </w:r>
          </w:p>
        </w:tc>
        <w:tc>
          <w:tcPr>
            <w:tcW w:w="119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污染状况</w:t>
            </w: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环境污染</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119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环境状况</w:t>
            </w: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特殊气候</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olor w:val="000000"/>
                <w:sz w:val="28"/>
                <w:szCs w:val="28"/>
              </w:rPr>
            </w:pPr>
          </w:p>
        </w:tc>
        <w:tc>
          <w:tcPr>
            <w:tcW w:w="2600"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jc w:val="center"/>
              <w:textAlignment w:val="center"/>
              <w:rPr>
                <w:rFonts w:ascii="方正仿宋_GBK" w:hAnsi="宋体" w:eastAsia="方正仿宋_GBK"/>
                <w:color w:val="000000"/>
                <w:sz w:val="28"/>
                <w:szCs w:val="28"/>
              </w:rPr>
            </w:pPr>
            <w:r>
              <w:rPr>
                <w:rFonts w:hint="eastAsia" w:ascii="方正仿宋_GBK" w:hAnsi="宋体" w:eastAsia="方正仿宋_GBK"/>
                <w:color w:val="000000"/>
                <w:sz w:val="28"/>
                <w:szCs w:val="28"/>
              </w:rPr>
              <w:t>水土流失</w:t>
            </w:r>
          </w:p>
        </w:tc>
      </w:tr>
    </w:tbl>
    <w:p>
      <w:pPr>
        <w:pStyle w:val="42"/>
        <w:adjustRightInd w:val="0"/>
        <w:snapToGrid w:val="0"/>
        <w:spacing w:beforeAutospacing="0" w:afterAutospacing="0" w:line="600" w:lineRule="exact"/>
        <w:ind w:firstLine="640" w:firstLineChars="200"/>
        <w:outlineLvl w:val="2"/>
        <w:rPr>
          <w:rFonts w:ascii="Times New Roman" w:hAnsi="Times New Roman" w:eastAsia="宋体"/>
          <w:color w:val="000000"/>
          <w:kern w:val="2"/>
          <w:sz w:val="32"/>
          <w:szCs w:val="32"/>
        </w:rPr>
      </w:pPr>
      <w:bookmarkStart w:id="19" w:name="_Toc1928"/>
      <w:r>
        <w:rPr>
          <w:rFonts w:ascii="Times New Roman" w:hAnsi="Times New Roman" w:eastAsia="方正仿宋_GBK"/>
          <w:color w:val="000000"/>
          <w:kern w:val="2"/>
          <w:sz w:val="32"/>
          <w:szCs w:val="32"/>
        </w:rPr>
        <w:t>2.</w:t>
      </w:r>
      <w:r>
        <w:rPr>
          <w:rFonts w:hint="eastAsia" w:ascii="Times New Roman" w:hAnsi="Times New Roman" w:eastAsia="方正仿宋_GBK"/>
          <w:color w:val="000000"/>
          <w:kern w:val="2"/>
          <w:sz w:val="32"/>
          <w:szCs w:val="32"/>
        </w:rPr>
        <w:t>确定各影响因素的权重</w:t>
      </w:r>
      <w:bookmarkEnd w:id="19"/>
      <w:r>
        <w:rPr>
          <w:rFonts w:hint="eastAsia" w:ascii="Times New Roman" w:hAnsi="Times New Roman" w:eastAsia="方正仿宋_GBK"/>
          <w:color w:val="000000"/>
          <w:kern w:val="2"/>
          <w:sz w:val="32"/>
          <w:szCs w:val="32"/>
        </w:rPr>
        <w:t>。</w:t>
      </w:r>
    </w:p>
    <w:p>
      <w:pPr>
        <w:pStyle w:val="42"/>
        <w:adjustRightInd w:val="0"/>
        <w:snapToGrid w:val="0"/>
        <w:spacing w:beforeAutospacing="0" w:afterAutospacing="0" w:line="600" w:lineRule="exact"/>
        <w:ind w:firstLine="640" w:firstLineChars="200"/>
        <w:outlineLvl w:val="2"/>
        <w:rPr>
          <w:rFonts w:ascii="Times New Roman" w:hAnsi="Times New Roman"/>
          <w:color w:val="000000"/>
          <w:kern w:val="2"/>
          <w:sz w:val="32"/>
          <w:szCs w:val="32"/>
        </w:rPr>
      </w:pPr>
      <w:r>
        <w:rPr>
          <w:rFonts w:hint="eastAsia" w:ascii="Times New Roman" w:hAnsi="Times New Roman" w:eastAsia="方正仿宋_GBK"/>
          <w:color w:val="000000"/>
          <w:kern w:val="2"/>
          <w:sz w:val="32"/>
          <w:szCs w:val="32"/>
        </w:rPr>
        <w:t>由于农用地定级已对大部分因素进行了打分，故本次对选择出的宗地地价影响因素，采用因素成对比较法，分水田、旱地、果园确定各影响因素的权重值，详见附件所附表</w:t>
      </w:r>
      <w:r>
        <w:rPr>
          <w:rFonts w:ascii="Times New Roman" w:hAnsi="Times New Roman" w:eastAsia="方正仿宋_GBK"/>
          <w:color w:val="000000"/>
          <w:kern w:val="2"/>
          <w:sz w:val="32"/>
          <w:szCs w:val="32"/>
        </w:rPr>
        <w:t>6-5</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6-6</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6-7</w:t>
      </w:r>
      <w:r>
        <w:rPr>
          <w:rFonts w:hint="eastAsia" w:ascii="Times New Roman" w:hAnsi="Times New Roman" w:eastAsia="方正仿宋_GBK"/>
          <w:color w:val="000000"/>
          <w:kern w:val="2"/>
          <w:sz w:val="32"/>
          <w:szCs w:val="32"/>
        </w:rPr>
        <w:t>。</w:t>
      </w:r>
    </w:p>
    <w:p>
      <w:pPr>
        <w:pStyle w:val="42"/>
        <w:adjustRightInd w:val="0"/>
        <w:snapToGrid w:val="0"/>
        <w:spacing w:beforeAutospacing="0" w:afterAutospacing="0" w:line="600" w:lineRule="exact"/>
        <w:ind w:firstLine="640" w:firstLineChars="200"/>
        <w:outlineLvl w:val="2"/>
        <w:rPr>
          <w:rFonts w:ascii="Times New Roman" w:hAnsi="Times New Roman"/>
          <w:color w:val="000000"/>
          <w:kern w:val="2"/>
          <w:sz w:val="32"/>
          <w:szCs w:val="32"/>
        </w:rPr>
      </w:pPr>
      <w:bookmarkStart w:id="20" w:name="_Toc24789"/>
      <w:r>
        <w:rPr>
          <w:rFonts w:ascii="Times New Roman" w:hAnsi="Times New Roman" w:eastAsia="方正仿宋_GBK"/>
          <w:color w:val="000000"/>
          <w:kern w:val="2"/>
          <w:sz w:val="32"/>
          <w:szCs w:val="32"/>
        </w:rPr>
        <w:t>3.</w:t>
      </w:r>
      <w:r>
        <w:rPr>
          <w:rFonts w:hint="eastAsia" w:ascii="Times New Roman" w:hAnsi="Times New Roman" w:eastAsia="方正仿宋_GBK"/>
          <w:color w:val="000000"/>
          <w:kern w:val="2"/>
          <w:sz w:val="32"/>
          <w:szCs w:val="32"/>
        </w:rPr>
        <w:t>各因素影响地价修正幅度值的计算</w:t>
      </w:r>
      <w:bookmarkEnd w:id="20"/>
      <w:r>
        <w:rPr>
          <w:rFonts w:hint="eastAsia" w:ascii="Times New Roman" w:hAnsi="Times New Roman" w:eastAsia="方正仿宋_GBK"/>
          <w:color w:val="000000"/>
          <w:kern w:val="2"/>
          <w:sz w:val="32"/>
          <w:szCs w:val="32"/>
        </w:rPr>
        <w:t>。</w:t>
      </w:r>
    </w:p>
    <w:p>
      <w:pPr>
        <w:pStyle w:val="42"/>
        <w:adjustRightInd w:val="0"/>
        <w:snapToGrid w:val="0"/>
        <w:spacing w:beforeAutospacing="0" w:afterAutospacing="0" w:line="600" w:lineRule="exact"/>
        <w:ind w:firstLine="640" w:firstLineChars="200"/>
        <w:outlineLvl w:val="2"/>
        <w:rPr>
          <w:rFonts w:ascii="方正仿宋_GBK" w:hAnsi="Times New Roman" w:eastAsia="方正仿宋_GBK"/>
          <w:color w:val="000000"/>
          <w:kern w:val="2"/>
          <w:sz w:val="32"/>
          <w:szCs w:val="32"/>
        </w:rPr>
      </w:pPr>
      <w:r>
        <w:rPr>
          <w:rFonts w:hint="eastAsia" w:ascii="方正仿宋_GBK" w:hAnsi="Times New Roman" w:eastAsia="方正仿宋_GBK"/>
          <w:color w:val="000000"/>
          <w:kern w:val="2"/>
          <w:sz w:val="32"/>
          <w:szCs w:val="32"/>
        </w:rPr>
        <w:t>以级别为单位，调查各级别中正常土地收益的上限、下限值等，分别与该级别的基准地价折算的土地收益相减，得到上调或下调的最高值。</w:t>
      </w:r>
    </w:p>
    <w:p>
      <w:pPr>
        <w:pStyle w:val="42"/>
        <w:adjustRightInd w:val="0"/>
        <w:snapToGrid w:val="0"/>
        <w:spacing w:beforeAutospacing="0" w:afterAutospacing="0" w:line="600" w:lineRule="exact"/>
        <w:ind w:firstLine="640" w:firstLineChars="200"/>
        <w:outlineLvl w:val="2"/>
        <w:rPr>
          <w:rFonts w:ascii="方正仿宋_GBK" w:hAnsi="Times New Roman" w:eastAsia="方正仿宋_GBK"/>
          <w:color w:val="000000"/>
          <w:kern w:val="2"/>
          <w:sz w:val="32"/>
          <w:szCs w:val="32"/>
        </w:rPr>
      </w:pPr>
      <w:r>
        <w:rPr>
          <w:rFonts w:hint="eastAsia" w:ascii="方正仿宋_GBK" w:hAnsi="Times New Roman" w:eastAsia="方正仿宋_GBK"/>
          <w:color w:val="000000"/>
          <w:kern w:val="2"/>
          <w:sz w:val="32"/>
          <w:szCs w:val="32"/>
        </w:rPr>
        <w:t>上调幅度按以下公式计算：</w:t>
      </w:r>
    </w:p>
    <w:p>
      <w:pPr>
        <w:pStyle w:val="42"/>
        <w:adjustRightInd w:val="0"/>
        <w:snapToGrid w:val="0"/>
        <w:spacing w:beforeAutospacing="0" w:afterAutospacing="0" w:line="600" w:lineRule="exact"/>
        <w:ind w:firstLine="640" w:firstLineChars="200"/>
        <w:outlineLvl w:val="2"/>
        <w:rPr>
          <w:rFonts w:ascii="Times New Roman" w:hAnsi="Times New Roman" w:eastAsia="方正仿宋_GBK"/>
          <w:color w:val="000000"/>
          <w:kern w:val="2"/>
          <w:sz w:val="32"/>
          <w:szCs w:val="32"/>
        </w:rPr>
      </w:pPr>
      <w:bookmarkStart w:id="21" w:name="bookmark195"/>
      <w:bookmarkStart w:id="22" w:name="bookmark194"/>
      <w:bookmarkStart w:id="23" w:name="bookmark196"/>
      <w:r>
        <w:rPr>
          <w:rFonts w:ascii="Times New Roman" w:hAnsi="Times New Roman" w:eastAsia="方正仿宋_GBK"/>
          <w:color w:val="000000"/>
          <w:kern w:val="2"/>
          <w:sz w:val="32"/>
          <w:szCs w:val="32"/>
        </w:rPr>
        <w:t>F1 =（Inh-Ilb）/ Ilb×100%</w:t>
      </w:r>
      <w:bookmarkEnd w:id="21"/>
      <w:bookmarkEnd w:id="22"/>
      <w:bookmarkEnd w:id="23"/>
    </w:p>
    <w:p>
      <w:pPr>
        <w:pStyle w:val="42"/>
        <w:adjustRightInd w:val="0"/>
        <w:snapToGrid w:val="0"/>
        <w:spacing w:beforeAutospacing="0" w:afterAutospacing="0" w:line="600" w:lineRule="exact"/>
        <w:ind w:firstLine="640" w:firstLineChars="200"/>
        <w:outlineLvl w:val="2"/>
        <w:rPr>
          <w:rFonts w:ascii="方正仿宋_GBK" w:hAnsi="Times New Roman" w:eastAsia="方正仿宋_GBK"/>
          <w:color w:val="000000"/>
          <w:kern w:val="2"/>
          <w:sz w:val="32"/>
          <w:szCs w:val="32"/>
        </w:rPr>
      </w:pPr>
      <w:r>
        <w:rPr>
          <w:rFonts w:hint="eastAsia" w:ascii="方正仿宋_GBK" w:hAnsi="Times New Roman" w:eastAsia="方正仿宋_GBK"/>
          <w:color w:val="000000"/>
          <w:kern w:val="2"/>
          <w:sz w:val="32"/>
          <w:szCs w:val="32"/>
        </w:rPr>
        <w:t>下调幅度按以下公式计算：</w:t>
      </w:r>
    </w:p>
    <w:p>
      <w:pPr>
        <w:pStyle w:val="42"/>
        <w:adjustRightInd w:val="0"/>
        <w:snapToGrid w:val="0"/>
        <w:spacing w:beforeAutospacing="0" w:afterAutospacing="0" w:line="600" w:lineRule="exact"/>
        <w:ind w:firstLine="640" w:firstLineChars="200"/>
        <w:outlineLvl w:val="2"/>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F2=（Ilb -Inl）/ Ilb×100%</w:t>
      </w:r>
    </w:p>
    <w:p>
      <w:pPr>
        <w:pStyle w:val="42"/>
        <w:adjustRightInd w:val="0"/>
        <w:snapToGrid w:val="0"/>
        <w:spacing w:beforeAutospacing="0" w:afterAutospacing="0" w:line="600" w:lineRule="exact"/>
        <w:ind w:firstLine="640" w:firstLineChars="200"/>
        <w:outlineLvl w:val="2"/>
        <w:rPr>
          <w:rFonts w:ascii="方正仿宋_GBK" w:hAnsi="Times New Roman" w:eastAsia="方正仿宋_GBK"/>
          <w:color w:val="000000"/>
          <w:kern w:val="2"/>
          <w:sz w:val="32"/>
          <w:szCs w:val="32"/>
        </w:rPr>
      </w:pPr>
      <w:r>
        <w:rPr>
          <w:rFonts w:hint="eastAsia" w:ascii="方正仿宋_GBK" w:hAnsi="Times New Roman" w:eastAsia="方正仿宋_GBK"/>
          <w:color w:val="000000"/>
          <w:kern w:val="2"/>
          <w:sz w:val="32"/>
          <w:szCs w:val="32"/>
        </w:rPr>
        <w:t>式中：</w:t>
      </w:r>
      <w:r>
        <w:rPr>
          <w:rFonts w:hint="eastAsia" w:ascii="Times New Roman" w:hAnsi="Times New Roman" w:eastAsia="方正仿宋_GBK"/>
          <w:color w:val="000000"/>
          <w:kern w:val="2"/>
          <w:sz w:val="32"/>
          <w:szCs w:val="32"/>
        </w:rPr>
        <w:t>F1</w:t>
      </w:r>
      <w:r>
        <w:rPr>
          <w:rFonts w:hint="eastAsia" w:ascii="方正仿宋_GBK" w:hAnsi="Times New Roman" w:eastAsia="方正仿宋_GBK"/>
          <w:color w:val="000000"/>
          <w:kern w:val="2"/>
          <w:sz w:val="32"/>
          <w:szCs w:val="32"/>
        </w:rPr>
        <w:t>为基准地价上调最大幅度；</w:t>
      </w:r>
      <w:r>
        <w:rPr>
          <w:rFonts w:hint="eastAsia" w:ascii="Times New Roman" w:hAnsi="Times New Roman" w:eastAsia="方正仿宋_GBK"/>
          <w:color w:val="000000"/>
          <w:kern w:val="2"/>
          <w:sz w:val="32"/>
          <w:szCs w:val="32"/>
        </w:rPr>
        <w:t>F2</w:t>
      </w:r>
      <w:r>
        <w:rPr>
          <w:rFonts w:hint="eastAsia" w:ascii="方正仿宋_GBK" w:hAnsi="Times New Roman" w:eastAsia="方正仿宋_GBK"/>
          <w:color w:val="000000"/>
          <w:kern w:val="2"/>
          <w:sz w:val="32"/>
          <w:szCs w:val="32"/>
        </w:rPr>
        <w:t>为基准地价下调最大幅度；</w:t>
      </w:r>
      <w:r>
        <w:rPr>
          <w:rFonts w:hint="eastAsia" w:ascii="Times New Roman" w:hAnsi="Times New Roman" w:eastAsia="方正仿宋_GBK"/>
          <w:color w:val="000000"/>
          <w:kern w:val="2"/>
          <w:sz w:val="32"/>
          <w:szCs w:val="32"/>
        </w:rPr>
        <w:t>Ilb</w:t>
      </w:r>
      <w:r>
        <w:rPr>
          <w:rFonts w:hint="eastAsia" w:ascii="方正仿宋_GBK" w:hAnsi="Times New Roman" w:eastAsia="方正仿宋_GBK"/>
          <w:color w:val="000000"/>
          <w:kern w:val="2"/>
          <w:sz w:val="32"/>
          <w:szCs w:val="32"/>
        </w:rPr>
        <w:t>为基准地价折算的土地收益；</w:t>
      </w:r>
      <w:r>
        <w:rPr>
          <w:rFonts w:hint="eastAsia" w:ascii="Times New Roman" w:hAnsi="Times New Roman" w:eastAsia="方正仿宋_GBK"/>
          <w:color w:val="000000"/>
          <w:kern w:val="2"/>
          <w:sz w:val="32"/>
          <w:szCs w:val="32"/>
        </w:rPr>
        <w:t>Inh</w:t>
      </w:r>
      <w:r>
        <w:rPr>
          <w:rFonts w:hint="eastAsia" w:ascii="方正仿宋_GBK" w:hAnsi="Times New Roman" w:eastAsia="方正仿宋_GBK"/>
          <w:color w:val="000000"/>
          <w:kern w:val="2"/>
          <w:sz w:val="32"/>
          <w:szCs w:val="32"/>
        </w:rPr>
        <w:t>为级别正常土地收益的最高值；</w:t>
      </w:r>
      <w:r>
        <w:rPr>
          <w:rFonts w:hint="eastAsia" w:ascii="Times New Roman" w:hAnsi="Times New Roman" w:eastAsia="方正仿宋_GBK"/>
          <w:color w:val="000000"/>
          <w:kern w:val="2"/>
          <w:sz w:val="32"/>
          <w:szCs w:val="32"/>
        </w:rPr>
        <w:t>Inl</w:t>
      </w:r>
      <w:r>
        <w:rPr>
          <w:rFonts w:hint="eastAsia" w:ascii="方正仿宋_GBK" w:hAnsi="Times New Roman" w:eastAsia="方正仿宋_GBK"/>
          <w:color w:val="000000"/>
          <w:kern w:val="2"/>
          <w:sz w:val="32"/>
          <w:szCs w:val="32"/>
        </w:rPr>
        <w:t>为级别正常土地收益的最低值。</w:t>
      </w:r>
    </w:p>
    <w:p>
      <w:pPr>
        <w:pStyle w:val="42"/>
        <w:adjustRightInd w:val="0"/>
        <w:snapToGrid w:val="0"/>
        <w:spacing w:beforeAutospacing="0" w:afterAutospacing="0" w:line="600" w:lineRule="exact"/>
        <w:ind w:firstLine="640" w:firstLineChars="200"/>
        <w:outlineLvl w:val="2"/>
        <w:rPr>
          <w:rFonts w:ascii="方正仿宋_GBK" w:hAnsi="Times New Roman" w:eastAsia="方正仿宋_GBK"/>
          <w:color w:val="000000"/>
          <w:kern w:val="2"/>
          <w:sz w:val="32"/>
          <w:szCs w:val="32"/>
        </w:rPr>
      </w:pPr>
      <w:r>
        <w:rPr>
          <w:rFonts w:hint="eastAsia" w:ascii="方正仿宋_GBK" w:hAnsi="Times New Roman" w:eastAsia="方正仿宋_GBK"/>
          <w:color w:val="000000"/>
          <w:kern w:val="2"/>
          <w:sz w:val="32"/>
          <w:szCs w:val="32"/>
        </w:rPr>
        <w:t>根据公式的要求，分别调查了奉节县耕地、园地的级别正常地价最高值、最低值折算到土地收益，计算得到基准地价上调最大幅度、下调最大幅度。依据上述公式，计算得到奉节县农用地级别各类用地地价修正幅度：</w:t>
      </w:r>
    </w:p>
    <w:p>
      <w:pPr>
        <w:pStyle w:val="42"/>
        <w:adjustRightInd w:val="0"/>
        <w:snapToGrid w:val="0"/>
        <w:spacing w:beforeAutospacing="0" w:afterAutospacing="0" w:line="600" w:lineRule="exact"/>
        <w:ind w:firstLine="640" w:firstLineChars="200"/>
        <w:outlineLvl w:val="2"/>
        <w:rPr>
          <w:rFonts w:ascii="方正仿宋_GBK" w:hAnsi="Times New Roman" w:eastAsia="方正仿宋_GBK"/>
          <w:color w:val="000000"/>
          <w:kern w:val="2"/>
          <w:sz w:val="32"/>
          <w:szCs w:val="32"/>
        </w:rPr>
      </w:pPr>
    </w:p>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奉节县农用地级别各类用地收益表</w:t>
      </w:r>
    </w:p>
    <w:tbl>
      <w:tblPr>
        <w:tblStyle w:val="46"/>
        <w:tblW w:w="4999" w:type="pct"/>
        <w:tblInd w:w="0" w:type="dxa"/>
        <w:tblLayout w:type="autofit"/>
        <w:tblCellMar>
          <w:top w:w="0" w:type="dxa"/>
          <w:left w:w="108" w:type="dxa"/>
          <w:bottom w:w="0" w:type="dxa"/>
          <w:right w:w="108" w:type="dxa"/>
        </w:tblCellMar>
      </w:tblPr>
      <w:tblGrid>
        <w:gridCol w:w="991"/>
        <w:gridCol w:w="4820"/>
        <w:gridCol w:w="1080"/>
        <w:gridCol w:w="1085"/>
        <w:gridCol w:w="1082"/>
      </w:tblGrid>
      <w:tr>
        <w:tblPrEx>
          <w:tblCellMar>
            <w:top w:w="0" w:type="dxa"/>
            <w:left w:w="108" w:type="dxa"/>
            <w:bottom w:w="0" w:type="dxa"/>
            <w:right w:w="108" w:type="dxa"/>
          </w:tblCellMar>
        </w:tblPrEx>
        <w:trPr>
          <w:trHeight w:val="340" w:hRule="atLeast"/>
        </w:trPr>
        <w:tc>
          <w:tcPr>
            <w:tcW w:w="3207" w:type="pct"/>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项目</w:t>
            </w:r>
          </w:p>
        </w:tc>
        <w:tc>
          <w:tcPr>
            <w:tcW w:w="1195" w:type="pct"/>
            <w:gridSpan w:val="2"/>
            <w:tcBorders>
              <w:top w:val="single" w:color="auto" w:sz="4" w:space="0"/>
              <w:left w:val="nil"/>
              <w:bottom w:val="single" w:color="auto" w:sz="4" w:space="0"/>
              <w:right w:val="single" w:color="auto" w:sz="4" w:space="0"/>
            </w:tcBorders>
            <w:noWrap/>
            <w:vAlign w:val="center"/>
          </w:tcPr>
          <w:p>
            <w:pPr>
              <w:widowControl/>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耕地</w:t>
            </w:r>
          </w:p>
        </w:tc>
        <w:tc>
          <w:tcPr>
            <w:tcW w:w="597"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园地</w:t>
            </w:r>
          </w:p>
        </w:tc>
      </w:tr>
      <w:tr>
        <w:tblPrEx>
          <w:tblCellMar>
            <w:top w:w="0" w:type="dxa"/>
            <w:left w:w="108" w:type="dxa"/>
            <w:bottom w:w="0" w:type="dxa"/>
            <w:right w:w="108" w:type="dxa"/>
          </w:tblCellMar>
        </w:tblPrEx>
        <w:trPr>
          <w:trHeight w:val="340" w:hRule="atLeast"/>
        </w:trPr>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6" w:type="pct"/>
            <w:tcBorders>
              <w:top w:val="nil"/>
              <w:left w:val="nil"/>
              <w:bottom w:val="single" w:color="auto" w:sz="4" w:space="0"/>
              <w:right w:val="single" w:color="auto" w:sz="4" w:space="0"/>
            </w:tcBorders>
            <w:noWrap/>
            <w:vAlign w:val="center"/>
          </w:tcPr>
          <w:p>
            <w:pPr>
              <w:widowControl/>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水田</w:t>
            </w:r>
          </w:p>
        </w:tc>
        <w:tc>
          <w:tcPr>
            <w:tcW w:w="598" w:type="pct"/>
            <w:tcBorders>
              <w:top w:val="nil"/>
              <w:left w:val="nil"/>
              <w:bottom w:val="single" w:color="auto" w:sz="4" w:space="0"/>
              <w:right w:val="single" w:color="auto" w:sz="4" w:space="0"/>
            </w:tcBorders>
            <w:noWrap/>
            <w:vAlign w:val="center"/>
          </w:tcPr>
          <w:p>
            <w:pPr>
              <w:widowControl/>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旱地</w:t>
            </w:r>
          </w:p>
        </w:tc>
        <w:tc>
          <w:tcPr>
            <w:tcW w:w="597" w:type="pct"/>
            <w:tcBorders>
              <w:top w:val="nil"/>
              <w:left w:val="nil"/>
              <w:bottom w:val="single" w:color="auto" w:sz="4" w:space="0"/>
              <w:right w:val="single" w:color="auto" w:sz="4" w:space="0"/>
            </w:tcBorders>
            <w:noWrap/>
            <w:vAlign w:val="center"/>
          </w:tcPr>
          <w:p>
            <w:pPr>
              <w:widowControl/>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果园</w:t>
            </w:r>
          </w:p>
        </w:tc>
      </w:tr>
      <w:tr>
        <w:tblPrEx>
          <w:tblCellMar>
            <w:top w:w="0" w:type="dxa"/>
            <w:left w:w="108" w:type="dxa"/>
            <w:bottom w:w="0" w:type="dxa"/>
            <w:right w:w="108" w:type="dxa"/>
          </w:tblCellMar>
        </w:tblPrEx>
        <w:trPr>
          <w:trHeight w:val="284" w:hRule="exact"/>
        </w:trPr>
        <w:tc>
          <w:tcPr>
            <w:tcW w:w="547" w:type="pct"/>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1级</w:t>
            </w: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基准地价折合收益（万元/ha）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2.23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1.43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1.33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正常收益上限（万元/ha）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2.54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1.64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1.56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正常收益下限（万元/ha）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1.90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1.25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1.11 </w:t>
            </w:r>
          </w:p>
        </w:tc>
      </w:tr>
      <w:tr>
        <w:tblPrEx>
          <w:tblCellMar>
            <w:top w:w="0" w:type="dxa"/>
            <w:left w:w="108" w:type="dxa"/>
            <w:bottom w:w="0" w:type="dxa"/>
            <w:right w:w="108" w:type="dxa"/>
          </w:tblCellMar>
        </w:tblPrEx>
        <w:trPr>
          <w:trHeight w:val="284" w:hRule="exact"/>
        </w:trPr>
        <w:tc>
          <w:tcPr>
            <w:tcW w:w="547" w:type="pct"/>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2级</w:t>
            </w: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基准地价折合收益（万元/ha）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1.60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1.08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0.99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正常收益上限（万元/ha）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1.88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1.24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1.10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正常收益下限（万元/ha）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1.35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0.95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0.87 </w:t>
            </w:r>
          </w:p>
        </w:tc>
      </w:tr>
      <w:tr>
        <w:tblPrEx>
          <w:tblCellMar>
            <w:top w:w="0" w:type="dxa"/>
            <w:left w:w="108" w:type="dxa"/>
            <w:bottom w:w="0" w:type="dxa"/>
            <w:right w:w="108" w:type="dxa"/>
          </w:tblCellMar>
        </w:tblPrEx>
        <w:trPr>
          <w:trHeight w:val="284" w:hRule="exact"/>
        </w:trPr>
        <w:tc>
          <w:tcPr>
            <w:tcW w:w="547" w:type="pct"/>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3级</w:t>
            </w: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基准地价折合收益（万元/ha）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1.25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0.81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0.74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正常收益上限（万元/ha）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1.46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0.93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0.85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正常收益下限（万元/ha）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1.05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0.70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0.65 </w:t>
            </w:r>
          </w:p>
        </w:tc>
      </w:tr>
      <w:tr>
        <w:tblPrEx>
          <w:tblCellMar>
            <w:top w:w="0" w:type="dxa"/>
            <w:left w:w="108" w:type="dxa"/>
            <w:bottom w:w="0" w:type="dxa"/>
            <w:right w:w="108" w:type="dxa"/>
          </w:tblCellMar>
        </w:tblPrEx>
        <w:trPr>
          <w:trHeight w:val="284" w:hRule="exact"/>
        </w:trPr>
        <w:tc>
          <w:tcPr>
            <w:tcW w:w="547" w:type="pct"/>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4级</w:t>
            </w: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基准地价折合收益（万元/ha）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0.99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0.65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0.58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正常收益上限（万元/ha）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1.08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0.75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0.66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正常收益下限（万元/ha）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0.90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0.54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0.51 </w:t>
            </w:r>
          </w:p>
        </w:tc>
      </w:tr>
      <w:tr>
        <w:tblPrEx>
          <w:tblCellMar>
            <w:top w:w="0" w:type="dxa"/>
            <w:left w:w="108" w:type="dxa"/>
            <w:bottom w:w="0" w:type="dxa"/>
            <w:right w:w="108" w:type="dxa"/>
          </w:tblCellMar>
        </w:tblPrEx>
        <w:trPr>
          <w:trHeight w:val="284" w:hRule="exact"/>
        </w:trPr>
        <w:tc>
          <w:tcPr>
            <w:tcW w:w="547" w:type="pct"/>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5级</w:t>
            </w: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基准地价折合收益（万元/ha）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0.82 </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0.55 </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xml:space="preserve">0.49 </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正常收益上限（万元/ha）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无</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无</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无</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2660" w:type="pct"/>
            <w:tcBorders>
              <w:top w:val="nil"/>
              <w:left w:val="nil"/>
              <w:bottom w:val="single" w:color="auto" w:sz="4" w:space="0"/>
              <w:right w:val="single" w:color="auto" w:sz="4" w:space="0"/>
            </w:tcBorders>
            <w:vAlign w:val="center"/>
          </w:tcPr>
          <w:p>
            <w:pPr>
              <w:widowControl/>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正常收益下限（万元/ha）</w:t>
            </w:r>
          </w:p>
        </w:tc>
        <w:tc>
          <w:tcPr>
            <w:tcW w:w="59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无</w:t>
            </w:r>
          </w:p>
        </w:tc>
        <w:tc>
          <w:tcPr>
            <w:tcW w:w="598"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无</w:t>
            </w:r>
          </w:p>
        </w:tc>
        <w:tc>
          <w:tcPr>
            <w:tcW w:w="597"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无</w:t>
            </w:r>
          </w:p>
        </w:tc>
      </w:tr>
    </w:tbl>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p>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奉节县农用地级别各类用地修正幅度</w:t>
      </w:r>
    </w:p>
    <w:tbl>
      <w:tblPr>
        <w:tblStyle w:val="46"/>
        <w:tblW w:w="4998" w:type="pct"/>
        <w:tblInd w:w="0" w:type="dxa"/>
        <w:tblLayout w:type="autofit"/>
        <w:tblCellMar>
          <w:top w:w="0" w:type="dxa"/>
          <w:left w:w="108" w:type="dxa"/>
          <w:bottom w:w="0" w:type="dxa"/>
          <w:right w:w="108" w:type="dxa"/>
        </w:tblCellMar>
      </w:tblPr>
      <w:tblGrid>
        <w:gridCol w:w="1396"/>
        <w:gridCol w:w="901"/>
        <w:gridCol w:w="2253"/>
        <w:gridCol w:w="2253"/>
        <w:gridCol w:w="2253"/>
      </w:tblGrid>
      <w:tr>
        <w:tblPrEx>
          <w:tblCellMar>
            <w:top w:w="0" w:type="dxa"/>
            <w:left w:w="108" w:type="dxa"/>
            <w:bottom w:w="0" w:type="dxa"/>
            <w:right w:w="108" w:type="dxa"/>
          </w:tblCellMar>
        </w:tblPrEx>
        <w:trPr>
          <w:trHeight w:val="284" w:hRule="exact"/>
        </w:trPr>
        <w:tc>
          <w:tcPr>
            <w:tcW w:w="1268" w:type="pct"/>
            <w:gridSpan w:val="2"/>
            <w:tcBorders>
              <w:top w:val="single" w:color="auto" w:sz="4" w:space="0"/>
              <w:left w:val="single" w:color="auto" w:sz="4" w:space="0"/>
              <w:bottom w:val="single" w:color="auto" w:sz="4" w:space="0"/>
              <w:right w:val="single" w:color="000000"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bookmarkStart w:id="24" w:name="_Toc10317"/>
            <w:r>
              <w:rPr>
                <w:rFonts w:hint="eastAsia" w:ascii="方正仿宋_GBK" w:hAnsi="宋体" w:eastAsia="方正仿宋_GBK" w:cs="宋体"/>
                <w:color w:val="000000"/>
                <w:kern w:val="0"/>
                <w:szCs w:val="21"/>
                <w:lang w:bidi="ar"/>
              </w:rPr>
              <w:t>项目</w:t>
            </w:r>
          </w:p>
        </w:tc>
        <w:tc>
          <w:tcPr>
            <w:tcW w:w="1243" w:type="pct"/>
            <w:tcBorders>
              <w:top w:val="single" w:color="auto" w:sz="4" w:space="0"/>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水田</w:t>
            </w:r>
          </w:p>
        </w:tc>
        <w:tc>
          <w:tcPr>
            <w:tcW w:w="1243" w:type="pct"/>
            <w:tcBorders>
              <w:top w:val="single" w:color="auto" w:sz="4" w:space="0"/>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旱地</w:t>
            </w:r>
          </w:p>
        </w:tc>
        <w:tc>
          <w:tcPr>
            <w:tcW w:w="1243" w:type="pct"/>
            <w:tcBorders>
              <w:top w:val="single" w:color="auto" w:sz="4" w:space="0"/>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园地</w:t>
            </w:r>
          </w:p>
        </w:tc>
      </w:tr>
      <w:tr>
        <w:tblPrEx>
          <w:tblCellMar>
            <w:top w:w="0" w:type="dxa"/>
            <w:left w:w="108" w:type="dxa"/>
            <w:bottom w:w="0" w:type="dxa"/>
            <w:right w:w="108" w:type="dxa"/>
          </w:tblCellMar>
        </w:tblPrEx>
        <w:trPr>
          <w:trHeight w:val="284" w:hRule="exact"/>
        </w:trPr>
        <w:tc>
          <w:tcPr>
            <w:tcW w:w="771" w:type="pct"/>
            <w:vMerge w:val="restart"/>
            <w:tcBorders>
              <w:top w:val="nil"/>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1级</w:t>
            </w:r>
          </w:p>
        </w:tc>
        <w:tc>
          <w:tcPr>
            <w:tcW w:w="496"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F1</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13.90%</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14.69%</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17.29%</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496"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F2</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-14.80%</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-12.59%</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-16.54%</w:t>
            </w:r>
          </w:p>
        </w:tc>
      </w:tr>
      <w:tr>
        <w:tblPrEx>
          <w:tblCellMar>
            <w:top w:w="0" w:type="dxa"/>
            <w:left w:w="108" w:type="dxa"/>
            <w:bottom w:w="0" w:type="dxa"/>
            <w:right w:w="108" w:type="dxa"/>
          </w:tblCellMar>
        </w:tblPrEx>
        <w:trPr>
          <w:trHeight w:val="284" w:hRule="exact"/>
        </w:trPr>
        <w:tc>
          <w:tcPr>
            <w:tcW w:w="771" w:type="pct"/>
            <w:vMerge w:val="restart"/>
            <w:tcBorders>
              <w:top w:val="nil"/>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2级</w:t>
            </w:r>
          </w:p>
        </w:tc>
        <w:tc>
          <w:tcPr>
            <w:tcW w:w="496"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F1</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17.50%</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14.81%</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11.11%</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496"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F2</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-15.63%</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-12.04%</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-12.12%</w:t>
            </w:r>
          </w:p>
        </w:tc>
      </w:tr>
      <w:tr>
        <w:tblPrEx>
          <w:tblCellMar>
            <w:top w:w="0" w:type="dxa"/>
            <w:left w:w="108" w:type="dxa"/>
            <w:bottom w:w="0" w:type="dxa"/>
            <w:right w:w="108" w:type="dxa"/>
          </w:tblCellMar>
        </w:tblPrEx>
        <w:trPr>
          <w:trHeight w:val="284" w:hRule="exact"/>
        </w:trPr>
        <w:tc>
          <w:tcPr>
            <w:tcW w:w="771" w:type="pct"/>
            <w:vMerge w:val="restart"/>
            <w:tcBorders>
              <w:top w:val="nil"/>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3级</w:t>
            </w:r>
          </w:p>
        </w:tc>
        <w:tc>
          <w:tcPr>
            <w:tcW w:w="496"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F1</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16.80%</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14.81%</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14.86%</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496"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F2</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-16.00%</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-13.58%</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-12.16%</w:t>
            </w:r>
          </w:p>
        </w:tc>
      </w:tr>
      <w:tr>
        <w:tblPrEx>
          <w:tblCellMar>
            <w:top w:w="0" w:type="dxa"/>
            <w:left w:w="108" w:type="dxa"/>
            <w:bottom w:w="0" w:type="dxa"/>
            <w:right w:w="108" w:type="dxa"/>
          </w:tblCellMar>
        </w:tblPrEx>
        <w:trPr>
          <w:trHeight w:val="284" w:hRule="exact"/>
        </w:trPr>
        <w:tc>
          <w:tcPr>
            <w:tcW w:w="771" w:type="pct"/>
            <w:vMerge w:val="restart"/>
            <w:tcBorders>
              <w:top w:val="nil"/>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4级</w:t>
            </w:r>
          </w:p>
        </w:tc>
        <w:tc>
          <w:tcPr>
            <w:tcW w:w="496"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F1</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9.09%</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15.38%</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13.79%</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eastAsia="方正仿宋_GBK" w:cs="宋体"/>
                <w:color w:val="000000"/>
                <w:szCs w:val="21"/>
              </w:rPr>
            </w:pPr>
          </w:p>
        </w:tc>
        <w:tc>
          <w:tcPr>
            <w:tcW w:w="496"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F2</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-9.09%</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-16.92%</w:t>
            </w:r>
          </w:p>
        </w:tc>
        <w:tc>
          <w:tcPr>
            <w:tcW w:w="1243"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-12.07%</w:t>
            </w:r>
          </w:p>
        </w:tc>
      </w:tr>
    </w:tbl>
    <w:p>
      <w:pPr>
        <w:adjustRightInd w:val="0"/>
        <w:snapToGrid w:val="0"/>
        <w:spacing w:line="560" w:lineRule="exact"/>
        <w:ind w:firstLine="560" w:firstLineChars="200"/>
        <w:rPr>
          <w:rFonts w:ascii="方正仿宋_GBK" w:hAnsi="Times New Roman" w:eastAsia="方正仿宋_GBK" w:cs="Times New Roman"/>
          <w:color w:val="000000"/>
          <w:sz w:val="28"/>
          <w:szCs w:val="28"/>
        </w:rPr>
      </w:pPr>
      <w:bookmarkStart w:id="25" w:name="_Toc9575"/>
      <w:bookmarkStart w:id="26" w:name="_Toc24848"/>
      <w:r>
        <w:rPr>
          <w:rFonts w:hint="eastAsia" w:ascii="方正仿宋_GBK" w:eastAsia="方正仿宋_GBK"/>
          <w:color w:val="000000"/>
          <w:sz w:val="28"/>
          <w:szCs w:val="28"/>
        </w:rPr>
        <w:t>备注：由于五级样点不足，本次参照四级修正。</w:t>
      </w:r>
      <w:bookmarkEnd w:id="24"/>
      <w:bookmarkEnd w:id="25"/>
      <w:bookmarkEnd w:id="26"/>
    </w:p>
    <w:p>
      <w:pPr>
        <w:pStyle w:val="42"/>
        <w:adjustRightInd w:val="0"/>
        <w:snapToGrid w:val="0"/>
        <w:spacing w:beforeAutospacing="0" w:afterAutospacing="0" w:line="560" w:lineRule="exact"/>
        <w:ind w:firstLine="640" w:firstLineChars="200"/>
        <w:outlineLvl w:val="2"/>
        <w:rPr>
          <w:rFonts w:ascii="方正仿宋_GBK" w:hAnsi="Times New Roman" w:eastAsia="方正仿宋_GBK"/>
          <w:bCs/>
          <w:color w:val="000000"/>
          <w:kern w:val="2"/>
          <w:sz w:val="32"/>
          <w:szCs w:val="32"/>
        </w:rPr>
      </w:pPr>
      <w:bookmarkStart w:id="27" w:name="_Toc17892"/>
      <w:r>
        <w:rPr>
          <w:rFonts w:hint="eastAsia" w:ascii="方正仿宋_GBK" w:hAnsi="Times New Roman" w:eastAsia="方正仿宋_GBK"/>
          <w:bCs/>
          <w:color w:val="000000"/>
          <w:kern w:val="2"/>
          <w:sz w:val="32"/>
          <w:szCs w:val="32"/>
        </w:rPr>
        <w:t>4.计算并编制基准地价修正系数表</w:t>
      </w:r>
      <w:bookmarkEnd w:id="27"/>
      <w:r>
        <w:rPr>
          <w:rFonts w:hint="eastAsia" w:ascii="方正仿宋_GBK" w:hAnsi="Times New Roman" w:eastAsia="方正仿宋_GBK"/>
          <w:bCs/>
          <w:color w:val="000000"/>
          <w:kern w:val="2"/>
          <w:sz w:val="32"/>
          <w:szCs w:val="32"/>
        </w:rPr>
        <w:t>.</w:t>
      </w:r>
    </w:p>
    <w:p>
      <w:pPr>
        <w:adjustRightInd w:val="0"/>
        <w:snapToGrid w:val="0"/>
        <w:spacing w:line="560" w:lineRule="exact"/>
        <w:ind w:firstLine="640" w:firstLineChars="200"/>
        <w:rPr>
          <w:rFonts w:ascii="方正仿宋_GBK" w:hAnsi="Times New Roman" w:eastAsia="方正仿宋_GBK"/>
          <w:color w:val="000000"/>
          <w:sz w:val="32"/>
          <w:szCs w:val="32"/>
        </w:rPr>
      </w:pPr>
      <w:r>
        <w:rPr>
          <w:rFonts w:hint="eastAsia" w:ascii="方正仿宋_GBK" w:eastAsia="方正仿宋_GBK"/>
          <w:color w:val="000000"/>
          <w:sz w:val="32"/>
          <w:szCs w:val="32"/>
        </w:rPr>
        <w:t>根据确定的宗地地价影响因素体系，按以下公式计算各因素的修正幅度：</w:t>
      </w:r>
    </w:p>
    <w:p>
      <w:pPr>
        <w:pStyle w:val="224"/>
        <w:keepNext/>
        <w:keepLines/>
        <w:adjustRightInd w:val="0"/>
        <w:snapToGrid w:val="0"/>
        <w:spacing w:after="0" w:line="560" w:lineRule="exact"/>
        <w:rPr>
          <w:iCs w:val="0"/>
          <w:color w:val="000000"/>
          <w:kern w:val="2"/>
          <w:sz w:val="32"/>
          <w:szCs w:val="32"/>
        </w:rPr>
      </w:pPr>
      <w:r>
        <w:rPr>
          <w:iCs w:val="0"/>
          <w:color w:val="000000"/>
          <w:kern w:val="2"/>
          <w:sz w:val="32"/>
          <w:szCs w:val="32"/>
        </w:rPr>
        <w:t>F</w:t>
      </w:r>
      <w:r>
        <w:rPr>
          <w:iCs w:val="0"/>
          <w:color w:val="000000"/>
          <w:kern w:val="2"/>
          <w:sz w:val="32"/>
          <w:szCs w:val="32"/>
          <w:vertAlign w:val="subscript"/>
        </w:rPr>
        <w:t>1i</w:t>
      </w:r>
      <w:r>
        <w:rPr>
          <w:iCs w:val="0"/>
          <w:color w:val="000000"/>
          <w:kern w:val="2"/>
          <w:sz w:val="32"/>
          <w:szCs w:val="32"/>
        </w:rPr>
        <w:t xml:space="preserve"> = F</w:t>
      </w:r>
      <w:r>
        <w:rPr>
          <w:iCs w:val="0"/>
          <w:color w:val="000000"/>
          <w:kern w:val="2"/>
          <w:sz w:val="32"/>
          <w:szCs w:val="32"/>
          <w:vertAlign w:val="subscript"/>
        </w:rPr>
        <w:t>1</w:t>
      </w:r>
      <w:r>
        <w:rPr>
          <w:iCs w:val="0"/>
          <w:color w:val="000000"/>
          <w:kern w:val="2"/>
          <w:sz w:val="32"/>
          <w:szCs w:val="32"/>
        </w:rPr>
        <w:t>×W</w:t>
      </w:r>
      <w:r>
        <w:rPr>
          <w:iCs w:val="0"/>
          <w:color w:val="000000"/>
          <w:kern w:val="2"/>
          <w:sz w:val="32"/>
          <w:szCs w:val="32"/>
          <w:vertAlign w:val="subscript"/>
        </w:rPr>
        <w:t>i</w:t>
      </w:r>
    </w:p>
    <w:p>
      <w:pPr>
        <w:pStyle w:val="224"/>
        <w:keepNext/>
        <w:keepLines/>
        <w:adjustRightInd w:val="0"/>
        <w:snapToGrid w:val="0"/>
        <w:spacing w:after="0" w:line="560" w:lineRule="exact"/>
        <w:rPr>
          <w:iCs w:val="0"/>
          <w:color w:val="000000"/>
          <w:kern w:val="2"/>
          <w:sz w:val="32"/>
          <w:szCs w:val="32"/>
        </w:rPr>
      </w:pPr>
      <w:r>
        <w:rPr>
          <w:iCs w:val="0"/>
          <w:color w:val="000000"/>
          <w:kern w:val="2"/>
          <w:sz w:val="32"/>
          <w:szCs w:val="32"/>
        </w:rPr>
        <w:t>F</w:t>
      </w:r>
      <w:r>
        <w:rPr>
          <w:iCs w:val="0"/>
          <w:color w:val="000000"/>
          <w:kern w:val="2"/>
          <w:sz w:val="32"/>
          <w:szCs w:val="32"/>
          <w:vertAlign w:val="subscript"/>
        </w:rPr>
        <w:t>2i</w:t>
      </w:r>
      <w:r>
        <w:rPr>
          <w:iCs w:val="0"/>
          <w:color w:val="000000"/>
          <w:kern w:val="2"/>
          <w:sz w:val="32"/>
          <w:szCs w:val="32"/>
        </w:rPr>
        <w:t xml:space="preserve"> = F</w:t>
      </w:r>
      <w:r>
        <w:rPr>
          <w:iCs w:val="0"/>
          <w:color w:val="000000"/>
          <w:kern w:val="2"/>
          <w:sz w:val="32"/>
          <w:szCs w:val="32"/>
          <w:vertAlign w:val="subscript"/>
        </w:rPr>
        <w:t>2</w:t>
      </w:r>
      <w:r>
        <w:rPr>
          <w:iCs w:val="0"/>
          <w:color w:val="000000"/>
          <w:kern w:val="2"/>
          <w:sz w:val="32"/>
          <w:szCs w:val="32"/>
        </w:rPr>
        <w:t>×W</w:t>
      </w:r>
      <w:r>
        <w:rPr>
          <w:iCs w:val="0"/>
          <w:color w:val="000000"/>
          <w:kern w:val="2"/>
          <w:sz w:val="32"/>
          <w:szCs w:val="32"/>
          <w:vertAlign w:val="subscript"/>
        </w:rPr>
        <w:t>i</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式中：</w:t>
      </w:r>
      <w:r>
        <w:rPr>
          <w:rFonts w:hint="eastAsia" w:ascii="Times New Roman" w:hAnsi="Times New Roman" w:eastAsia="方正仿宋_GBK" w:cs="Times New Roman"/>
          <w:color w:val="000000"/>
          <w:sz w:val="32"/>
          <w:szCs w:val="32"/>
        </w:rPr>
        <w:t>F1i为</w:t>
      </w:r>
      <w:r>
        <w:rPr>
          <w:rFonts w:hint="eastAsia" w:ascii="方正仿宋_GBK" w:eastAsia="方正仿宋_GBK"/>
          <w:color w:val="000000"/>
          <w:sz w:val="32"/>
          <w:szCs w:val="32"/>
        </w:rPr>
        <w:t>某一因素的上调幅度；</w:t>
      </w:r>
      <w:r>
        <w:rPr>
          <w:rFonts w:hint="eastAsia" w:ascii="方正仿宋_GBK" w:eastAsia="方正仿宋_GBK"/>
          <w:i/>
          <w:iCs/>
          <w:color w:val="000000"/>
          <w:sz w:val="32"/>
          <w:szCs w:val="32"/>
        </w:rPr>
        <w:t>F</w:t>
      </w:r>
      <w:r>
        <w:rPr>
          <w:rFonts w:hint="eastAsia" w:ascii="方正仿宋_GBK" w:eastAsia="方正仿宋_GBK"/>
          <w:i/>
          <w:iCs/>
          <w:color w:val="000000"/>
          <w:sz w:val="32"/>
          <w:szCs w:val="32"/>
          <w:vertAlign w:val="subscript"/>
        </w:rPr>
        <w:t>2i</w:t>
      </w:r>
      <w:r>
        <w:rPr>
          <w:rFonts w:hint="eastAsia" w:ascii="方正仿宋_GBK" w:eastAsia="方正仿宋_GBK"/>
          <w:color w:val="000000"/>
          <w:sz w:val="32"/>
          <w:szCs w:val="32"/>
        </w:rPr>
        <w:t>为某一因素的下调幅度：</w:t>
      </w:r>
      <w:r>
        <w:rPr>
          <w:rFonts w:hint="eastAsia" w:ascii="Times New Roman" w:hAnsi="Times New Roman" w:eastAsia="方正仿宋_GBK" w:cs="Times New Roman"/>
          <w:color w:val="000000"/>
          <w:sz w:val="32"/>
          <w:szCs w:val="32"/>
        </w:rPr>
        <w:t>Wi为</w:t>
      </w:r>
      <w:r>
        <w:rPr>
          <w:rFonts w:hint="eastAsia" w:ascii="方正仿宋_GBK" w:eastAsia="方正仿宋_GBK"/>
          <w:color w:val="000000"/>
          <w:sz w:val="32"/>
          <w:szCs w:val="32"/>
        </w:rPr>
        <w:t>某一因素对宗地 地价的影响权重。</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在确定上调、下调幅度的情况下，内插修正值，将宗地地价修正幅度划分成优、较优、一般、较劣、劣五个档次。</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（1）以基准地价为一般水平，其修正幅度为零；</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（2）在一般水平与上限价格之间，内插条件较优的修正幅度，通常为</w:t>
      </w:r>
      <w:r>
        <w:rPr>
          <w:rFonts w:hint="eastAsia" w:ascii="Times New Roman" w:hAnsi="Times New Roman" w:eastAsia="方正仿宋_GBK" w:cs="Times New Roman"/>
          <w:color w:val="000000"/>
          <w:sz w:val="32"/>
          <w:szCs w:val="32"/>
        </w:rPr>
        <w:t>F1i/2,</w:t>
      </w:r>
      <w:r>
        <w:rPr>
          <w:rFonts w:hint="eastAsia" w:ascii="方正仿宋_GBK" w:eastAsia="方正仿宋_GBK"/>
          <w:color w:val="000000"/>
          <w:sz w:val="32"/>
          <w:szCs w:val="32"/>
        </w:rPr>
        <w:t>同时确定较优条件下的地价水平；</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（3）在一般水平与下限价格之间，内插条件较劣的修正幅度，通常为</w:t>
      </w:r>
      <w:r>
        <w:rPr>
          <w:rFonts w:ascii="Times New Roman" w:hAnsi="Times New Roman" w:eastAsia="方正仿宋_GBK" w:cs="Times New Roman"/>
          <w:color w:val="000000"/>
          <w:sz w:val="32"/>
          <w:szCs w:val="32"/>
        </w:rPr>
        <w:t>F2i/2</w:t>
      </w:r>
      <w:r>
        <w:rPr>
          <w:rFonts w:hint="eastAsia" w:ascii="方正仿宋_GBK" w:eastAsia="方正仿宋_GBK"/>
          <w:color w:val="000000"/>
          <w:sz w:val="32"/>
          <w:szCs w:val="32"/>
        </w:rPr>
        <w:t>，同时确定较劣条件上的地价水平。</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（4）在此基础上按优、较优、一般、较劣、劣确定各种地价水平下的因素修正系数， 通过</w:t>
      </w:r>
      <w:r>
        <w:rPr>
          <w:rFonts w:hint="eastAsia" w:ascii="方正仿宋_GBK" w:eastAsia="方正仿宋_GBK"/>
          <w:color w:val="000000"/>
          <w:sz w:val="32"/>
          <w:szCs w:val="32"/>
          <w:lang w:eastAsia="zh-CN"/>
        </w:rPr>
        <w:t>已</w:t>
      </w:r>
      <w:r>
        <w:rPr>
          <w:rFonts w:hint="eastAsia" w:ascii="方正仿宋_GBK" w:eastAsia="方正仿宋_GBK"/>
          <w:color w:val="000000"/>
          <w:sz w:val="32"/>
          <w:szCs w:val="32"/>
        </w:rPr>
        <w:t>有地价样点检验.、校核，编制各级别基准地价修正系数表。</w:t>
      </w:r>
    </w:p>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p>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p>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Ⅰ级水田基准地价修正系数表</w:t>
      </w:r>
    </w:p>
    <w:tbl>
      <w:tblPr>
        <w:tblStyle w:val="46"/>
        <w:tblW w:w="4999" w:type="pct"/>
        <w:tblInd w:w="0" w:type="dxa"/>
        <w:tblLayout w:type="autofit"/>
        <w:tblCellMar>
          <w:top w:w="0" w:type="dxa"/>
          <w:left w:w="108" w:type="dxa"/>
          <w:bottom w:w="0" w:type="dxa"/>
          <w:right w:w="108" w:type="dxa"/>
        </w:tblCellMar>
      </w:tblPr>
      <w:tblGrid>
        <w:gridCol w:w="1538"/>
        <w:gridCol w:w="1538"/>
        <w:gridCol w:w="2365"/>
        <w:gridCol w:w="737"/>
        <w:gridCol w:w="681"/>
        <w:gridCol w:w="681"/>
        <w:gridCol w:w="702"/>
        <w:gridCol w:w="816"/>
      </w:tblGrid>
      <w:tr>
        <w:tblPrEx>
          <w:tblCellMar>
            <w:top w:w="0" w:type="dxa"/>
            <w:left w:w="108" w:type="dxa"/>
            <w:bottom w:w="0" w:type="dxa"/>
            <w:right w:w="108" w:type="dxa"/>
          </w:tblCellMar>
        </w:tblPrEx>
        <w:trPr>
          <w:trHeight w:val="340" w:hRule="atLeast"/>
        </w:trPr>
        <w:tc>
          <w:tcPr>
            <w:tcW w:w="3003"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1996" w:type="pct"/>
            <w:gridSpan w:val="5"/>
            <w:tcBorders>
              <w:top w:val="single" w:color="auto" w:sz="4" w:space="0"/>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w:t>
            </w:r>
          </w:p>
        </w:tc>
      </w:tr>
      <w:tr>
        <w:tblPrEx>
          <w:tblCellMar>
            <w:top w:w="0" w:type="dxa"/>
            <w:left w:w="108" w:type="dxa"/>
            <w:bottom w:w="0" w:type="dxa"/>
            <w:right w:w="108" w:type="dxa"/>
          </w:tblCellMar>
        </w:tblPrEx>
        <w:trPr>
          <w:trHeight w:val="605"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40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38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4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284" w:hRule="exact"/>
        </w:trPr>
        <w:tc>
          <w:tcPr>
            <w:tcW w:w="849"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84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130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407"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1.35</w:t>
            </w:r>
          </w:p>
        </w:tc>
        <w:tc>
          <w:tcPr>
            <w:tcW w:w="37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0.68</w:t>
            </w:r>
          </w:p>
        </w:tc>
        <w:tc>
          <w:tcPr>
            <w:tcW w:w="37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-0.72</w:t>
            </w:r>
          </w:p>
        </w:tc>
        <w:tc>
          <w:tcPr>
            <w:tcW w:w="44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-1.44</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49"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130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407"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c>
          <w:tcPr>
            <w:tcW w:w="37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37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-0.59</w:t>
            </w:r>
          </w:p>
        </w:tc>
        <w:tc>
          <w:tcPr>
            <w:tcW w:w="44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-1.17</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30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407"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0.99</w:t>
            </w:r>
          </w:p>
        </w:tc>
        <w:tc>
          <w:tcPr>
            <w:tcW w:w="37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0.50</w:t>
            </w:r>
          </w:p>
        </w:tc>
        <w:tc>
          <w:tcPr>
            <w:tcW w:w="37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-0.53</w:t>
            </w:r>
          </w:p>
        </w:tc>
        <w:tc>
          <w:tcPr>
            <w:tcW w:w="44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-1.05</w:t>
            </w:r>
          </w:p>
        </w:tc>
      </w:tr>
      <w:tr>
        <w:tblPrEx>
          <w:tblCellMar>
            <w:top w:w="0" w:type="dxa"/>
            <w:left w:w="108" w:type="dxa"/>
            <w:bottom w:w="0" w:type="dxa"/>
            <w:right w:w="108" w:type="dxa"/>
          </w:tblCellMar>
        </w:tblPrEx>
        <w:trPr>
          <w:trHeight w:val="284" w:hRule="exact"/>
        </w:trPr>
        <w:tc>
          <w:tcPr>
            <w:tcW w:w="84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84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1304"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407"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0.96</w:t>
            </w:r>
          </w:p>
        </w:tc>
        <w:tc>
          <w:tcPr>
            <w:tcW w:w="37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37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44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-1.02</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304"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407"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0.96</w:t>
            </w:r>
          </w:p>
        </w:tc>
        <w:tc>
          <w:tcPr>
            <w:tcW w:w="37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37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44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-1.02</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4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1304"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407"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0.96</w:t>
            </w:r>
          </w:p>
        </w:tc>
        <w:tc>
          <w:tcPr>
            <w:tcW w:w="37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37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449"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-1.02</w:t>
            </w:r>
          </w:p>
        </w:tc>
      </w:tr>
      <w:tr>
        <w:tblPrEx>
          <w:tblCellMar>
            <w:top w:w="0" w:type="dxa"/>
            <w:left w:w="108" w:type="dxa"/>
            <w:bottom w:w="0" w:type="dxa"/>
            <w:right w:w="108" w:type="dxa"/>
          </w:tblCellMar>
        </w:tblPrEx>
        <w:trPr>
          <w:trHeight w:val="585"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304"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耕作距离</w:t>
            </w:r>
          </w:p>
        </w:tc>
        <w:tc>
          <w:tcPr>
            <w:tcW w:w="407"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0.96</w:t>
            </w:r>
          </w:p>
        </w:tc>
        <w:tc>
          <w:tcPr>
            <w:tcW w:w="37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37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44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-1.02</w:t>
            </w:r>
          </w:p>
        </w:tc>
      </w:tr>
      <w:tr>
        <w:tblPrEx>
          <w:tblCellMar>
            <w:top w:w="0" w:type="dxa"/>
            <w:left w:w="108" w:type="dxa"/>
            <w:bottom w:w="0" w:type="dxa"/>
            <w:right w:w="108" w:type="dxa"/>
          </w:tblCellMar>
        </w:tblPrEx>
        <w:trPr>
          <w:trHeight w:val="340" w:hRule="atLeast"/>
        </w:trPr>
        <w:tc>
          <w:tcPr>
            <w:tcW w:w="84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849"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1304"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表层土壤质地</w:t>
            </w:r>
          </w:p>
        </w:tc>
        <w:tc>
          <w:tcPr>
            <w:tcW w:w="407"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0.74</w:t>
            </w:r>
          </w:p>
        </w:tc>
        <w:tc>
          <w:tcPr>
            <w:tcW w:w="376"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376"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449"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304" w:type="pct"/>
            <w:tcBorders>
              <w:top w:val="single" w:color="auto" w:sz="4" w:space="0"/>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土壤厚度（</w:t>
            </w:r>
            <w:r>
              <w:rPr>
                <w:rStyle w:val="304"/>
                <w:rFonts w:hint="eastAsia" w:ascii="方正仿宋_GBK" w:eastAsia="方正仿宋_GBK"/>
                <w:color w:val="000000"/>
                <w:sz w:val="21"/>
                <w:szCs w:val="21"/>
                <w:lang w:bidi="ar"/>
              </w:rPr>
              <w:t>cm</w:t>
            </w:r>
            <w:r>
              <w:rPr>
                <w:rFonts w:hint="eastAsia" w:ascii="方正仿宋_GBK" w:hAnsi="宋体" w:eastAsia="方正仿宋_GBK" w:cs="宋体"/>
                <w:color w:val="000000"/>
                <w:kern w:val="0"/>
                <w:szCs w:val="21"/>
                <w:lang w:bidi="ar"/>
              </w:rPr>
              <w:t>）</w:t>
            </w:r>
          </w:p>
        </w:tc>
        <w:tc>
          <w:tcPr>
            <w:tcW w:w="407" w:type="pct"/>
            <w:tcBorders>
              <w:top w:val="single" w:color="auto" w:sz="4" w:space="0"/>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0.74</w:t>
            </w:r>
          </w:p>
        </w:tc>
        <w:tc>
          <w:tcPr>
            <w:tcW w:w="376" w:type="pct"/>
            <w:tcBorders>
              <w:top w:val="single" w:color="auto" w:sz="4" w:space="0"/>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376" w:type="pct"/>
            <w:tcBorders>
              <w:top w:val="single" w:color="auto" w:sz="4" w:space="0"/>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single" w:color="auto" w:sz="4" w:space="0"/>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449" w:type="pct"/>
            <w:tcBorders>
              <w:top w:val="single" w:color="auto" w:sz="4" w:space="0"/>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304"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土壤有机质含量（</w:t>
            </w:r>
            <w:r>
              <w:rPr>
                <w:rStyle w:val="305"/>
                <w:rFonts w:hint="eastAsia" w:ascii="方正仿宋_GBK" w:eastAsia="方正仿宋_GBK"/>
                <w:sz w:val="21"/>
                <w:szCs w:val="21"/>
                <w:lang w:bidi="ar"/>
              </w:rPr>
              <w:t>%</w:t>
            </w:r>
            <w:r>
              <w:rPr>
                <w:rFonts w:hint="eastAsia" w:ascii="方正仿宋_GBK" w:hAnsi="宋体" w:eastAsia="方正仿宋_GBK" w:cs="宋体"/>
                <w:color w:val="000000"/>
                <w:kern w:val="0"/>
                <w:szCs w:val="21"/>
                <w:lang w:bidi="ar"/>
              </w:rPr>
              <w:t>）</w:t>
            </w:r>
          </w:p>
        </w:tc>
        <w:tc>
          <w:tcPr>
            <w:tcW w:w="40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4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-0.83</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304"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40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0.74</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4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49" w:type="pct"/>
            <w:vMerge w:val="restart"/>
            <w:tcBorders>
              <w:top w:val="nil"/>
              <w:left w:val="single" w:color="auto" w:sz="4" w:space="0"/>
              <w:bottom w:val="single" w:color="auto" w:sz="4" w:space="0"/>
              <w:right w:val="single" w:color="auto" w:sz="4" w:space="0"/>
            </w:tcBorders>
            <w:noWrap/>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1304"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Style w:val="238"/>
                <w:rFonts w:hint="default" w:ascii="方正仿宋_GBK" w:eastAsia="方正仿宋_GBK"/>
                <w:color w:val="000000" w:themeColor="text1"/>
                <w:lang w:bidi="ar"/>
                <w14:textFill>
                  <w14:solidFill>
                    <w14:schemeClr w14:val="tx1"/>
                  </w14:solidFill>
                </w14:textFill>
              </w:rPr>
              <w:t>海拔</w:t>
            </w:r>
          </w:p>
        </w:tc>
        <w:tc>
          <w:tcPr>
            <w:tcW w:w="40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1.03</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0.52</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4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304"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40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0.70</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0.35</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4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-0.74</w:t>
            </w:r>
          </w:p>
        </w:tc>
      </w:tr>
      <w:tr>
        <w:tblPrEx>
          <w:tblCellMar>
            <w:top w:w="0" w:type="dxa"/>
            <w:left w:w="108" w:type="dxa"/>
            <w:bottom w:w="0" w:type="dxa"/>
            <w:right w:w="108" w:type="dxa"/>
          </w:tblCellMar>
        </w:tblPrEx>
        <w:trPr>
          <w:trHeight w:val="340" w:hRule="atLeast"/>
        </w:trPr>
        <w:tc>
          <w:tcPr>
            <w:tcW w:w="849" w:type="pct"/>
            <w:vMerge w:val="restart"/>
            <w:tcBorders>
              <w:top w:val="nil"/>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8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1304"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40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0.96</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4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-1.02</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1304"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40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0.96</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376"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87"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449" w:type="pct"/>
            <w:tcBorders>
              <w:top w:val="nil"/>
              <w:left w:val="nil"/>
              <w:bottom w:val="single" w:color="auto" w:sz="4" w:space="0"/>
              <w:right w:val="single" w:color="auto" w:sz="4" w:space="0"/>
            </w:tcBorders>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-1.02</w:t>
            </w:r>
          </w:p>
        </w:tc>
      </w:tr>
      <w:tr>
        <w:tblPrEx>
          <w:tblCellMar>
            <w:top w:w="0" w:type="dxa"/>
            <w:left w:w="108" w:type="dxa"/>
            <w:bottom w:w="0" w:type="dxa"/>
            <w:right w:w="108" w:type="dxa"/>
          </w:tblCellMar>
        </w:tblPrEx>
        <w:trPr>
          <w:trHeight w:val="340" w:hRule="atLeast"/>
        </w:trPr>
        <w:tc>
          <w:tcPr>
            <w:tcW w:w="3003"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407" w:type="pct"/>
            <w:tcBorders>
              <w:top w:val="nil"/>
              <w:left w:val="nil"/>
              <w:bottom w:val="single" w:color="auto" w:sz="4" w:space="0"/>
              <w:right w:val="single" w:color="auto" w:sz="4" w:space="0"/>
            </w:tcBorders>
            <w:noWrap/>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13.93</w:t>
            </w:r>
          </w:p>
        </w:tc>
        <w:tc>
          <w:tcPr>
            <w:tcW w:w="376" w:type="pct"/>
            <w:tcBorders>
              <w:top w:val="nil"/>
              <w:left w:val="nil"/>
              <w:bottom w:val="single" w:color="auto" w:sz="4" w:space="0"/>
              <w:right w:val="single" w:color="auto" w:sz="4" w:space="0"/>
            </w:tcBorders>
            <w:noWrap/>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376" w:type="pct"/>
            <w:tcBorders>
              <w:top w:val="nil"/>
              <w:left w:val="nil"/>
              <w:bottom w:val="single" w:color="auto" w:sz="4" w:space="0"/>
              <w:right w:val="single" w:color="auto" w:sz="4" w:space="0"/>
            </w:tcBorders>
            <w:noWrap/>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387" w:type="pct"/>
            <w:tcBorders>
              <w:top w:val="nil"/>
              <w:left w:val="nil"/>
              <w:bottom w:val="single" w:color="auto" w:sz="4" w:space="0"/>
              <w:right w:val="single" w:color="auto" w:sz="4" w:space="0"/>
            </w:tcBorders>
            <w:noWrap/>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449" w:type="pct"/>
            <w:tcBorders>
              <w:top w:val="nil"/>
              <w:left w:val="nil"/>
              <w:bottom w:val="single" w:color="auto" w:sz="4" w:space="0"/>
              <w:right w:val="single" w:color="auto" w:sz="4" w:space="0"/>
            </w:tcBorders>
            <w:noWrap/>
            <w:vAlign w:val="center"/>
          </w:tcPr>
          <w:p>
            <w:pPr>
              <w:widowControl/>
              <w:spacing w:line="4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-14.79</w:t>
            </w:r>
          </w:p>
        </w:tc>
      </w:tr>
    </w:tbl>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Ⅱ级水田基准地价修正系数表</w:t>
      </w:r>
    </w:p>
    <w:tbl>
      <w:tblPr>
        <w:tblStyle w:val="46"/>
        <w:tblW w:w="4999" w:type="pct"/>
        <w:tblInd w:w="0" w:type="dxa"/>
        <w:tblLayout w:type="autofit"/>
        <w:tblCellMar>
          <w:top w:w="0" w:type="dxa"/>
          <w:left w:w="108" w:type="dxa"/>
          <w:bottom w:w="0" w:type="dxa"/>
          <w:right w:w="108" w:type="dxa"/>
        </w:tblCellMar>
      </w:tblPr>
      <w:tblGrid>
        <w:gridCol w:w="1497"/>
        <w:gridCol w:w="1498"/>
        <w:gridCol w:w="2303"/>
        <w:gridCol w:w="821"/>
        <w:gridCol w:w="663"/>
        <w:gridCol w:w="663"/>
        <w:gridCol w:w="696"/>
        <w:gridCol w:w="917"/>
      </w:tblGrid>
      <w:tr>
        <w:tblPrEx>
          <w:tblCellMar>
            <w:top w:w="0" w:type="dxa"/>
            <w:left w:w="108" w:type="dxa"/>
            <w:bottom w:w="0" w:type="dxa"/>
            <w:right w:w="108" w:type="dxa"/>
          </w:tblCellMar>
        </w:tblPrEx>
        <w:trPr>
          <w:trHeight w:val="340" w:hRule="atLeast"/>
        </w:trPr>
        <w:tc>
          <w:tcPr>
            <w:tcW w:w="2928"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2071" w:type="pct"/>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atLeast"/>
        </w:trPr>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828"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1.70</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-0.76</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-1.52</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0.69</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-0.62</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1.24</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0.62</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-1.11</w:t>
            </w:r>
          </w:p>
        </w:tc>
      </w:tr>
      <w:tr>
        <w:tblPrEx>
          <w:tblCellMar>
            <w:top w:w="0" w:type="dxa"/>
            <w:left w:w="108" w:type="dxa"/>
            <w:bottom w:w="0" w:type="dxa"/>
            <w:right w:w="108" w:type="dxa"/>
          </w:tblCellMar>
        </w:tblPrEx>
        <w:trPr>
          <w:trHeight w:val="340" w:hRule="atLeast"/>
        </w:trPr>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0.61</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0.61</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0.61</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耕作距离</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0.61</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828" w:type="pct"/>
            <w:vMerge w:val="restart"/>
            <w:tcBorders>
              <w:top w:val="nil"/>
              <w:left w:val="single" w:color="auto" w:sz="4" w:space="0"/>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表层土壤质地</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0.93</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0.93</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土壤有机质含量（</w:t>
            </w:r>
            <w:r>
              <w:rPr>
                <w:rFonts w:hint="eastAsia" w:ascii="方正仿宋_GBK" w:eastAsia="方正仿宋_GBK"/>
                <w:color w:val="000000"/>
                <w:kern w:val="0"/>
                <w:szCs w:val="21"/>
                <w:lang w:bidi="ar"/>
              </w:rPr>
              <w:t>%</w:t>
            </w:r>
            <w:r>
              <w:rPr>
                <w:rFonts w:hint="eastAsia" w:ascii="方正仿宋_GBK" w:hAnsi="宋体" w:eastAsia="方正仿宋_GBK" w:cs="宋体"/>
                <w:color w:val="000000"/>
                <w:kern w:val="0"/>
                <w:szCs w:val="21"/>
                <w:lang w:bidi="ar"/>
              </w:rPr>
              <w:t>）</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0.93</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28" w:type="pct"/>
            <w:vMerge w:val="restart"/>
            <w:tcBorders>
              <w:top w:val="nil"/>
              <w:left w:val="single" w:color="auto" w:sz="4" w:space="0"/>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1.30</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0.65</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-0.58</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-1.16</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atLeast"/>
        </w:trPr>
        <w:tc>
          <w:tcPr>
            <w:tcW w:w="82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82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12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4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w:t>
            </w:r>
          </w:p>
        </w:tc>
        <w:tc>
          <w:tcPr>
            <w:tcW w:w="36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0.61</w:t>
            </w:r>
          </w:p>
        </w:tc>
        <w:tc>
          <w:tcPr>
            <w:tcW w:w="36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2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12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4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w:t>
            </w:r>
          </w:p>
        </w:tc>
        <w:tc>
          <w:tcPr>
            <w:tcW w:w="36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0.61</w:t>
            </w:r>
          </w:p>
        </w:tc>
        <w:tc>
          <w:tcPr>
            <w:tcW w:w="36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2928"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454"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17.53</w:t>
            </w:r>
          </w:p>
        </w:tc>
        <w:tc>
          <w:tcPr>
            <w:tcW w:w="367"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367"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376"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06"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-15.65</w:t>
            </w:r>
          </w:p>
        </w:tc>
      </w:tr>
    </w:tbl>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Ⅲ级水田基准地价修正系数表</w:t>
      </w:r>
    </w:p>
    <w:tbl>
      <w:tblPr>
        <w:tblStyle w:val="46"/>
        <w:tblW w:w="4999" w:type="pct"/>
        <w:tblInd w:w="0" w:type="dxa"/>
        <w:tblLayout w:type="autofit"/>
        <w:tblCellMar>
          <w:top w:w="0" w:type="dxa"/>
          <w:left w:w="108" w:type="dxa"/>
          <w:bottom w:w="0" w:type="dxa"/>
          <w:right w:w="108" w:type="dxa"/>
        </w:tblCellMar>
      </w:tblPr>
      <w:tblGrid>
        <w:gridCol w:w="1497"/>
        <w:gridCol w:w="1498"/>
        <w:gridCol w:w="2303"/>
        <w:gridCol w:w="821"/>
        <w:gridCol w:w="663"/>
        <w:gridCol w:w="663"/>
        <w:gridCol w:w="696"/>
        <w:gridCol w:w="917"/>
      </w:tblGrid>
      <w:tr>
        <w:tblPrEx>
          <w:tblCellMar>
            <w:top w:w="0" w:type="dxa"/>
            <w:left w:w="108" w:type="dxa"/>
            <w:bottom w:w="0" w:type="dxa"/>
            <w:right w:w="108" w:type="dxa"/>
          </w:tblCellMar>
        </w:tblPrEx>
        <w:trPr>
          <w:trHeight w:val="340" w:hRule="atLeast"/>
        </w:trPr>
        <w:tc>
          <w:tcPr>
            <w:tcW w:w="2928"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2071" w:type="pct"/>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atLeast"/>
        </w:trPr>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828"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1.63</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0.82</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1.33</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-1.26</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1.19</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-0.57</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-1.14</w:t>
            </w:r>
          </w:p>
        </w:tc>
      </w:tr>
      <w:tr>
        <w:tblPrEx>
          <w:tblCellMar>
            <w:top w:w="0" w:type="dxa"/>
            <w:left w:w="108" w:type="dxa"/>
            <w:bottom w:w="0" w:type="dxa"/>
            <w:right w:w="108" w:type="dxa"/>
          </w:tblCellMar>
        </w:tblPrEx>
        <w:trPr>
          <w:trHeight w:val="340" w:hRule="atLeast"/>
        </w:trPr>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1.16</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1.16</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1.16</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耕作距离</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1.16</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r>
      <w:tr>
        <w:tblPrEx>
          <w:tblCellMar>
            <w:top w:w="0" w:type="dxa"/>
            <w:left w:w="108" w:type="dxa"/>
            <w:bottom w:w="0" w:type="dxa"/>
            <w:right w:w="108" w:type="dxa"/>
          </w:tblCellMar>
        </w:tblPrEx>
        <w:trPr>
          <w:trHeight w:val="340" w:hRule="atLeast"/>
        </w:trPr>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828" w:type="pct"/>
            <w:vMerge w:val="restart"/>
            <w:tcBorders>
              <w:top w:val="nil"/>
              <w:left w:val="single" w:color="auto" w:sz="4" w:space="0"/>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表层土壤质地</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0.89</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0.89</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土壤有机质含量（</w:t>
            </w:r>
            <w:r>
              <w:rPr>
                <w:rFonts w:hint="eastAsia" w:ascii="方正仿宋_GBK" w:eastAsia="方正仿宋_GBK"/>
                <w:color w:val="000000"/>
                <w:kern w:val="0"/>
                <w:szCs w:val="21"/>
                <w:lang w:bidi="ar"/>
              </w:rPr>
              <w:t>%</w:t>
            </w:r>
            <w:r>
              <w:rPr>
                <w:rFonts w:hint="eastAsia" w:ascii="方正仿宋_GBK" w:hAnsi="宋体" w:eastAsia="方正仿宋_GBK" w:cs="宋体"/>
                <w:color w:val="000000"/>
                <w:kern w:val="0"/>
                <w:szCs w:val="21"/>
                <w:lang w:bidi="ar"/>
              </w:rPr>
              <w:t>）</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0.89</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28" w:type="pct"/>
            <w:vMerge w:val="restart"/>
            <w:tcBorders>
              <w:top w:val="nil"/>
              <w:left w:val="single" w:color="auto" w:sz="4" w:space="0"/>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1.24</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0.62</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-0.59</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0.84</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-0.80</w:t>
            </w:r>
          </w:p>
        </w:tc>
      </w:tr>
      <w:tr>
        <w:tblPrEx>
          <w:tblCellMar>
            <w:top w:w="0" w:type="dxa"/>
            <w:left w:w="108" w:type="dxa"/>
            <w:bottom w:w="0" w:type="dxa"/>
            <w:right w:w="108" w:type="dxa"/>
          </w:tblCellMar>
        </w:tblPrEx>
        <w:trPr>
          <w:trHeight w:val="340" w:hRule="atLeast"/>
        </w:trPr>
        <w:tc>
          <w:tcPr>
            <w:tcW w:w="828"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828"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1.16</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28"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12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45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1.16</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0.58</w:t>
            </w:r>
          </w:p>
        </w:tc>
        <w:tc>
          <w:tcPr>
            <w:tcW w:w="367"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37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50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r>
      <w:tr>
        <w:tblPrEx>
          <w:tblCellMar>
            <w:top w:w="0" w:type="dxa"/>
            <w:left w:w="108" w:type="dxa"/>
            <w:bottom w:w="0" w:type="dxa"/>
            <w:right w:w="108" w:type="dxa"/>
          </w:tblCellMar>
        </w:tblPrEx>
        <w:trPr>
          <w:trHeight w:val="340" w:hRule="atLeast"/>
        </w:trPr>
        <w:tc>
          <w:tcPr>
            <w:tcW w:w="2928"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454"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16.80</w:t>
            </w:r>
          </w:p>
        </w:tc>
        <w:tc>
          <w:tcPr>
            <w:tcW w:w="367"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367"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376"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06"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-15.98</w:t>
            </w:r>
          </w:p>
        </w:tc>
      </w:tr>
    </w:tbl>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Ⅳ-Ⅴ级水田基准地价修正系数表</w:t>
      </w:r>
    </w:p>
    <w:tbl>
      <w:tblPr>
        <w:tblStyle w:val="46"/>
        <w:tblW w:w="4999" w:type="pct"/>
        <w:tblInd w:w="0" w:type="dxa"/>
        <w:tblLayout w:type="autofit"/>
        <w:tblCellMar>
          <w:top w:w="0" w:type="dxa"/>
          <w:left w:w="108" w:type="dxa"/>
          <w:bottom w:w="0" w:type="dxa"/>
          <w:right w:w="108" w:type="dxa"/>
        </w:tblCellMar>
      </w:tblPr>
      <w:tblGrid>
        <w:gridCol w:w="1453"/>
        <w:gridCol w:w="1453"/>
        <w:gridCol w:w="2231"/>
        <w:gridCol w:w="674"/>
        <w:gridCol w:w="790"/>
        <w:gridCol w:w="754"/>
        <w:gridCol w:w="754"/>
        <w:gridCol w:w="949"/>
      </w:tblGrid>
      <w:tr>
        <w:tblPrEx>
          <w:tblCellMar>
            <w:top w:w="0" w:type="dxa"/>
            <w:left w:w="108" w:type="dxa"/>
            <w:bottom w:w="0" w:type="dxa"/>
            <w:right w:w="108" w:type="dxa"/>
          </w:tblCellMar>
        </w:tblPrEx>
        <w:trPr>
          <w:trHeight w:val="340" w:hRule="atLeast"/>
        </w:trPr>
        <w:tc>
          <w:tcPr>
            <w:tcW w:w="2835"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2164" w:type="pct"/>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37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43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41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416"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521"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589" w:hRule="exact"/>
        </w:trPr>
        <w:tc>
          <w:tcPr>
            <w:tcW w:w="802"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80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123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0.88</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-0.88</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02"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123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0.72</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-0.72</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3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0.65</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0.33</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-0.33</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-0.65</w:t>
            </w:r>
          </w:p>
        </w:tc>
      </w:tr>
      <w:tr>
        <w:tblPrEx>
          <w:tblCellMar>
            <w:top w:w="0" w:type="dxa"/>
            <w:left w:w="108" w:type="dxa"/>
            <w:bottom w:w="0" w:type="dxa"/>
            <w:right w:w="108" w:type="dxa"/>
          </w:tblCellMar>
        </w:tblPrEx>
        <w:trPr>
          <w:trHeight w:val="421" w:hRule="exact"/>
        </w:trPr>
        <w:tc>
          <w:tcPr>
            <w:tcW w:w="80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80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372"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43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41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30"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372"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43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41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521"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418"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02"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123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30"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耕作距离</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284" w:hRule="exact"/>
        </w:trPr>
        <w:tc>
          <w:tcPr>
            <w:tcW w:w="80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802"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表层土壤质地</w:t>
            </w:r>
          </w:p>
        </w:tc>
        <w:tc>
          <w:tcPr>
            <w:tcW w:w="372"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43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0.24</w:t>
            </w:r>
          </w:p>
        </w:tc>
        <w:tc>
          <w:tcPr>
            <w:tcW w:w="41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-0.24</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372"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43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0.24</w:t>
            </w:r>
          </w:p>
        </w:tc>
        <w:tc>
          <w:tcPr>
            <w:tcW w:w="41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-0.24</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土壤有机质含量（</w:t>
            </w:r>
            <w:r>
              <w:rPr>
                <w:rFonts w:hint="eastAsia" w:ascii="方正仿宋_GBK" w:eastAsia="方正仿宋_GBK"/>
                <w:color w:val="000000"/>
                <w:kern w:val="0"/>
                <w:szCs w:val="21"/>
                <w:lang w:bidi="ar"/>
              </w:rPr>
              <w:t>%</w:t>
            </w:r>
            <w:r>
              <w:rPr>
                <w:rFonts w:hint="eastAsia" w:ascii="方正仿宋_GBK" w:hAnsi="宋体" w:eastAsia="方正仿宋_GBK" w:cs="宋体"/>
                <w:color w:val="000000"/>
                <w:kern w:val="0"/>
                <w:szCs w:val="21"/>
                <w:lang w:bidi="ar"/>
              </w:rPr>
              <w:t>）</w:t>
            </w:r>
          </w:p>
        </w:tc>
        <w:tc>
          <w:tcPr>
            <w:tcW w:w="372"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43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0.26</w:t>
            </w:r>
          </w:p>
        </w:tc>
        <w:tc>
          <w:tcPr>
            <w:tcW w:w="41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-0.26</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30"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372"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43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0.24</w:t>
            </w:r>
          </w:p>
        </w:tc>
        <w:tc>
          <w:tcPr>
            <w:tcW w:w="41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-0.24</w:t>
            </w:r>
          </w:p>
        </w:tc>
        <w:tc>
          <w:tcPr>
            <w:tcW w:w="521"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02" w:type="pct"/>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123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0.34</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-0.34</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123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0.23</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-0.23</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r>
      <w:tr>
        <w:tblPrEx>
          <w:tblCellMar>
            <w:top w:w="0" w:type="dxa"/>
            <w:left w:w="108" w:type="dxa"/>
            <w:bottom w:w="0" w:type="dxa"/>
            <w:right w:w="108" w:type="dxa"/>
          </w:tblCellMar>
        </w:tblPrEx>
        <w:trPr>
          <w:trHeight w:val="284" w:hRule="exact"/>
        </w:trPr>
        <w:tc>
          <w:tcPr>
            <w:tcW w:w="802"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80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123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284"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0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123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372"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43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41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521"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284" w:hRule="exact"/>
        </w:trPr>
        <w:tc>
          <w:tcPr>
            <w:tcW w:w="2835"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372"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9.10</w:t>
            </w:r>
          </w:p>
        </w:tc>
        <w:tc>
          <w:tcPr>
            <w:tcW w:w="43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41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41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21"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-9.10</w:t>
            </w:r>
          </w:p>
        </w:tc>
      </w:tr>
    </w:tbl>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Ⅰ级旱地基准地价修正系数表</w:t>
      </w:r>
    </w:p>
    <w:tbl>
      <w:tblPr>
        <w:tblStyle w:val="46"/>
        <w:tblW w:w="4999" w:type="pct"/>
        <w:tblInd w:w="0" w:type="dxa"/>
        <w:tblLayout w:type="autofit"/>
        <w:tblCellMar>
          <w:top w:w="0" w:type="dxa"/>
          <w:left w:w="108" w:type="dxa"/>
          <w:bottom w:w="0" w:type="dxa"/>
          <w:right w:w="108" w:type="dxa"/>
        </w:tblCellMar>
      </w:tblPr>
      <w:tblGrid>
        <w:gridCol w:w="1072"/>
        <w:gridCol w:w="1072"/>
        <w:gridCol w:w="1649"/>
        <w:gridCol w:w="801"/>
        <w:gridCol w:w="1112"/>
        <w:gridCol w:w="1112"/>
        <w:gridCol w:w="1112"/>
        <w:gridCol w:w="1128"/>
      </w:tblGrid>
      <w:tr>
        <w:tblPrEx>
          <w:tblCellMar>
            <w:top w:w="0" w:type="dxa"/>
            <w:left w:w="108" w:type="dxa"/>
            <w:bottom w:w="0" w:type="dxa"/>
            <w:right w:w="108" w:type="dxa"/>
          </w:tblCellMar>
        </w:tblPrEx>
        <w:trPr>
          <w:trHeight w:val="340" w:hRule="atLeast"/>
        </w:trPr>
        <w:tc>
          <w:tcPr>
            <w:tcW w:w="2094"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2906" w:type="pct"/>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指标标准（Ⅰ级）</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atLeast"/>
        </w:trPr>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59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1.32</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0.66</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-0.57</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1.09</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2.00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-0.83</w:t>
            </w:r>
          </w:p>
        </w:tc>
      </w:tr>
      <w:tr>
        <w:tblPrEx>
          <w:tblCellMar>
            <w:top w:w="0" w:type="dxa"/>
            <w:left w:w="108" w:type="dxa"/>
            <w:bottom w:w="0" w:type="dxa"/>
            <w:right w:w="108" w:type="dxa"/>
          </w:tblCellMar>
        </w:tblPrEx>
        <w:trPr>
          <w:trHeight w:val="340" w:hRule="atLeast"/>
        </w:trPr>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田面坡度</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3.00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4.00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5.00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6.00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耕作距离</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7.00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91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表层土壤质地</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8.00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910"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土层厚度（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9.00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有机质含量</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0.76</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0.38</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-0.33</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-0.31</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-0.62</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1.02</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-0.87</w:t>
            </w:r>
          </w:p>
        </w:tc>
      </w:tr>
      <w:tr>
        <w:tblPrEx>
          <w:tblCellMar>
            <w:top w:w="0" w:type="dxa"/>
            <w:left w:w="108" w:type="dxa"/>
            <w:bottom w:w="0" w:type="dxa"/>
            <w:right w:w="108" w:type="dxa"/>
          </w:tblCellMar>
        </w:tblPrEx>
        <w:trPr>
          <w:trHeight w:val="33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0.72</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-0.31</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-0.62</w:t>
            </w:r>
          </w:p>
        </w:tc>
      </w:tr>
      <w:tr>
        <w:tblPrEx>
          <w:tblCellMar>
            <w:top w:w="0" w:type="dxa"/>
            <w:left w:w="108" w:type="dxa"/>
            <w:bottom w:w="0" w:type="dxa"/>
            <w:right w:w="108" w:type="dxa"/>
          </w:tblCellMar>
        </w:tblPrEx>
        <w:trPr>
          <w:trHeight w:val="184" w:hRule="atLeast"/>
        </w:trPr>
        <w:tc>
          <w:tcPr>
            <w:tcW w:w="592" w:type="pct"/>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59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910"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44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15.00</w:t>
            </w:r>
          </w:p>
        </w:tc>
        <w:tc>
          <w:tcPr>
            <w:tcW w:w="614"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22" w:type="pct"/>
            <w:tcBorders>
              <w:top w:val="nil"/>
              <w:left w:val="nil"/>
              <w:bottom w:val="single" w:color="auto" w:sz="4" w:space="0"/>
              <w:right w:val="single" w:color="auto" w:sz="4" w:space="0"/>
            </w:tcBorders>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2094"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442"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14.68</w:t>
            </w:r>
          </w:p>
        </w:tc>
        <w:tc>
          <w:tcPr>
            <w:tcW w:w="614"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14"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14"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22" w:type="pct"/>
            <w:tcBorders>
              <w:top w:val="nil"/>
              <w:left w:val="nil"/>
              <w:bottom w:val="single" w:color="auto" w:sz="4" w:space="0"/>
              <w:right w:val="single" w:color="auto" w:sz="4" w:space="0"/>
            </w:tcBorders>
            <w:noWrap/>
            <w:vAlign w:val="center"/>
          </w:tcPr>
          <w:p>
            <w:pPr>
              <w:widowControl/>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-12.59</w:t>
            </w:r>
          </w:p>
        </w:tc>
      </w:tr>
    </w:tbl>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Ⅱ级旱地基准地价修正系数表</w:t>
      </w:r>
    </w:p>
    <w:tbl>
      <w:tblPr>
        <w:tblStyle w:val="46"/>
        <w:tblW w:w="4999" w:type="pct"/>
        <w:tblInd w:w="0" w:type="dxa"/>
        <w:tblLayout w:type="autofit"/>
        <w:tblCellMar>
          <w:top w:w="0" w:type="dxa"/>
          <w:left w:w="108" w:type="dxa"/>
          <w:bottom w:w="0" w:type="dxa"/>
          <w:right w:w="108" w:type="dxa"/>
        </w:tblCellMar>
      </w:tblPr>
      <w:tblGrid>
        <w:gridCol w:w="1096"/>
        <w:gridCol w:w="1098"/>
        <w:gridCol w:w="1366"/>
        <w:gridCol w:w="1098"/>
        <w:gridCol w:w="1098"/>
        <w:gridCol w:w="1098"/>
        <w:gridCol w:w="1098"/>
        <w:gridCol w:w="1106"/>
      </w:tblGrid>
      <w:tr>
        <w:tblPrEx>
          <w:tblCellMar>
            <w:top w:w="0" w:type="dxa"/>
            <w:left w:w="108" w:type="dxa"/>
            <w:bottom w:w="0" w:type="dxa"/>
            <w:right w:w="108" w:type="dxa"/>
          </w:tblCellMar>
        </w:tblPrEx>
        <w:trPr>
          <w:trHeight w:val="340" w:hRule="atLeast"/>
        </w:trPr>
        <w:tc>
          <w:tcPr>
            <w:tcW w:w="1965"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3034" w:type="pct"/>
            <w:gridSpan w:val="5"/>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指标标准（Ⅱ级）</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1.33</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-0.89</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2.00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田面坡度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3.00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4.00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5.00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6.00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耕作距离</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7.00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表层土壤质地</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0.74</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8.00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土层厚度（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0.74</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9.00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有机质含量</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-0.31</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-0.62</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1.03</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0.52</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-0.83</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-0.59</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r>
      <w:tr>
        <w:tblPrEx>
          <w:tblCellMar>
            <w:top w:w="0" w:type="dxa"/>
            <w:left w:w="108" w:type="dxa"/>
            <w:bottom w:w="0" w:type="dxa"/>
            <w:right w:w="108" w:type="dxa"/>
          </w:tblCellMar>
        </w:tblPrEx>
        <w:trPr>
          <w:trHeight w:val="340" w:hRule="atLeast"/>
        </w:trPr>
        <w:tc>
          <w:tcPr>
            <w:tcW w:w="1965"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14.82</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9"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-12.01</w:t>
            </w:r>
          </w:p>
        </w:tc>
      </w:tr>
    </w:tbl>
    <w:p>
      <w:pPr>
        <w:pStyle w:val="42"/>
        <w:spacing w:beforeAutospacing="0" w:afterAutospacing="0" w:line="500" w:lineRule="exact"/>
        <w:ind w:firstLine="640" w:firstLineChars="200"/>
        <w:jc w:val="center"/>
        <w:outlineLvl w:val="2"/>
        <w:rPr>
          <w:rFonts w:ascii="方正小标宋_GBK" w:hAnsi="Times New Roman" w:eastAsia="方正小标宋_GBK"/>
          <w:color w:val="000000"/>
          <w:kern w:val="2"/>
          <w:sz w:val="32"/>
          <w:szCs w:val="32"/>
        </w:rPr>
      </w:pPr>
      <w:r>
        <w:rPr>
          <w:rFonts w:hint="eastAsia" w:ascii="方正小标宋_GBK" w:hAnsi="Times New Roman" w:eastAsia="方正小标宋_GBK"/>
          <w:color w:val="000000"/>
          <w:kern w:val="2"/>
          <w:sz w:val="32"/>
          <w:szCs w:val="32"/>
        </w:rPr>
        <w:t>Ⅲ级旱地基准地价修正系数表</w:t>
      </w:r>
    </w:p>
    <w:tbl>
      <w:tblPr>
        <w:tblStyle w:val="46"/>
        <w:tblW w:w="4999" w:type="pct"/>
        <w:tblInd w:w="0" w:type="dxa"/>
        <w:tblLayout w:type="autofit"/>
        <w:tblCellMar>
          <w:top w:w="0" w:type="dxa"/>
          <w:left w:w="108" w:type="dxa"/>
          <w:bottom w:w="0" w:type="dxa"/>
          <w:right w:w="108" w:type="dxa"/>
        </w:tblCellMar>
      </w:tblPr>
      <w:tblGrid>
        <w:gridCol w:w="1096"/>
        <w:gridCol w:w="1098"/>
        <w:gridCol w:w="1366"/>
        <w:gridCol w:w="1098"/>
        <w:gridCol w:w="1098"/>
        <w:gridCol w:w="1098"/>
        <w:gridCol w:w="1098"/>
        <w:gridCol w:w="1106"/>
      </w:tblGrid>
      <w:tr>
        <w:tblPrEx>
          <w:tblCellMar>
            <w:top w:w="0" w:type="dxa"/>
            <w:left w:w="108" w:type="dxa"/>
            <w:bottom w:w="0" w:type="dxa"/>
            <w:right w:w="108" w:type="dxa"/>
          </w:tblCellMar>
        </w:tblPrEx>
        <w:trPr>
          <w:trHeight w:val="340" w:hRule="atLeast"/>
        </w:trPr>
        <w:tc>
          <w:tcPr>
            <w:tcW w:w="1965"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3034" w:type="pct"/>
            <w:gridSpan w:val="5"/>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指标标准（Ⅲ级）</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1.33</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-0.61</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-1.22</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-1.01</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2.00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-0.89</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田面坡度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3.00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-0.89</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4.00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-0.87</w:t>
            </w:r>
          </w:p>
        </w:tc>
      </w:tr>
      <w:tr>
        <w:tblPrEx>
          <w:tblCellMar>
            <w:top w:w="0" w:type="dxa"/>
            <w:left w:w="108" w:type="dxa"/>
            <w:bottom w:w="0" w:type="dxa"/>
            <w:right w:w="108" w:type="dxa"/>
          </w:tblCellMar>
        </w:tblPrEx>
        <w:trPr>
          <w:trHeight w:val="55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5.00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-0.87</w:t>
            </w:r>
          </w:p>
        </w:tc>
      </w:tr>
      <w:tr>
        <w:tblPrEx>
          <w:tblCellMar>
            <w:top w:w="0" w:type="dxa"/>
            <w:left w:w="108" w:type="dxa"/>
            <w:bottom w:w="0" w:type="dxa"/>
            <w:right w:w="108" w:type="dxa"/>
          </w:tblCellMar>
        </w:tblPrEx>
        <w:trPr>
          <w:trHeight w:val="491"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6.00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-0.87</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耕作距离</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7.00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-0.87</w:t>
            </w:r>
          </w:p>
        </w:tc>
      </w:tr>
      <w:tr>
        <w:tblPrEx>
          <w:tblCellMar>
            <w:top w:w="0" w:type="dxa"/>
            <w:left w:w="108" w:type="dxa"/>
            <w:bottom w:w="0" w:type="dxa"/>
            <w:right w:w="108" w:type="dxa"/>
          </w:tblCellMar>
        </w:tblPrEx>
        <w:trPr>
          <w:trHeight w:val="340" w:hRule="atLeast"/>
        </w:trPr>
        <w:tc>
          <w:tcPr>
            <w:tcW w:w="605"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606"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754"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表层土壤质地</w:t>
            </w:r>
          </w:p>
        </w:tc>
        <w:tc>
          <w:tcPr>
            <w:tcW w:w="60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0.74</w:t>
            </w:r>
          </w:p>
        </w:tc>
        <w:tc>
          <w:tcPr>
            <w:tcW w:w="60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0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8.00</w:t>
            </w:r>
          </w:p>
        </w:tc>
        <w:tc>
          <w:tcPr>
            <w:tcW w:w="60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-0.34</w:t>
            </w:r>
          </w:p>
        </w:tc>
        <w:tc>
          <w:tcPr>
            <w:tcW w:w="60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-0.68</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土层厚度（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60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0.74</w:t>
            </w:r>
          </w:p>
        </w:tc>
        <w:tc>
          <w:tcPr>
            <w:tcW w:w="60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0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9.00</w:t>
            </w:r>
          </w:p>
        </w:tc>
        <w:tc>
          <w:tcPr>
            <w:tcW w:w="60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-0.34</w:t>
            </w:r>
          </w:p>
        </w:tc>
        <w:tc>
          <w:tcPr>
            <w:tcW w:w="60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-0.68</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有机质含量</w:t>
            </w:r>
          </w:p>
        </w:tc>
        <w:tc>
          <w:tcPr>
            <w:tcW w:w="60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c>
          <w:tcPr>
            <w:tcW w:w="60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10.00</w:t>
            </w:r>
          </w:p>
        </w:tc>
        <w:tc>
          <w:tcPr>
            <w:tcW w:w="606"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-0.35</w:t>
            </w:r>
          </w:p>
        </w:tc>
        <w:tc>
          <w:tcPr>
            <w:tcW w:w="609"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-0.70</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1.03</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0.52</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-0.47</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-0.94</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-0.87</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-0.87</w:t>
            </w:r>
          </w:p>
        </w:tc>
      </w:tr>
      <w:tr>
        <w:tblPrEx>
          <w:tblCellMar>
            <w:top w:w="0" w:type="dxa"/>
            <w:left w:w="108" w:type="dxa"/>
            <w:bottom w:w="0" w:type="dxa"/>
            <w:right w:w="108" w:type="dxa"/>
          </w:tblCellMar>
        </w:tblPrEx>
        <w:trPr>
          <w:trHeight w:val="340" w:hRule="atLeast"/>
        </w:trPr>
        <w:tc>
          <w:tcPr>
            <w:tcW w:w="1965"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14.82</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7.46</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-6.84</w:t>
            </w:r>
          </w:p>
        </w:tc>
        <w:tc>
          <w:tcPr>
            <w:tcW w:w="609"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-13.57</w:t>
            </w:r>
          </w:p>
        </w:tc>
      </w:tr>
    </w:tbl>
    <w:p>
      <w:pPr>
        <w:spacing w:line="500" w:lineRule="exact"/>
        <w:ind w:firstLine="420" w:firstLineChars="200"/>
        <w:jc w:val="center"/>
        <w:rPr>
          <w:rFonts w:ascii="方正小标宋_GBK" w:hAnsi="Times New Roman" w:eastAsia="方正小标宋_GBK" w:cs="Times New Roman"/>
          <w:color w:val="000000"/>
          <w:sz w:val="32"/>
          <w:szCs w:val="32"/>
        </w:rPr>
      </w:pPr>
      <w:r>
        <w:rPr>
          <w:rFonts w:hint="eastAsia" w:ascii="方正小标宋_GBK" w:eastAsia="方正小标宋_GBK"/>
          <w:color w:val="000000"/>
          <w:szCs w:val="32"/>
        </w:rPr>
        <w:t>Ⅳ-</w:t>
      </w:r>
      <w:r>
        <w:rPr>
          <w:rFonts w:hint="eastAsia" w:ascii="方正小标宋_GBK" w:hAnsi="宋体" w:eastAsia="方正小标宋_GBK" w:cs="宋体"/>
          <w:color w:val="000000"/>
          <w:szCs w:val="32"/>
        </w:rPr>
        <w:t>Ⅴ</w:t>
      </w:r>
      <w:r>
        <w:rPr>
          <w:rFonts w:hint="eastAsia" w:ascii="方正小标宋_GBK" w:eastAsia="方正小标宋_GBK"/>
          <w:color w:val="000000"/>
          <w:szCs w:val="32"/>
        </w:rPr>
        <w:t>级旱地基准地价修正系数表</w:t>
      </w:r>
    </w:p>
    <w:tbl>
      <w:tblPr>
        <w:tblStyle w:val="46"/>
        <w:tblW w:w="4999" w:type="pct"/>
        <w:tblInd w:w="0" w:type="dxa"/>
        <w:tblLayout w:type="autofit"/>
        <w:tblCellMar>
          <w:top w:w="0" w:type="dxa"/>
          <w:left w:w="108" w:type="dxa"/>
          <w:bottom w:w="0" w:type="dxa"/>
          <w:right w:w="108" w:type="dxa"/>
        </w:tblCellMar>
      </w:tblPr>
      <w:tblGrid>
        <w:gridCol w:w="1096"/>
        <w:gridCol w:w="1098"/>
        <w:gridCol w:w="1366"/>
        <w:gridCol w:w="1098"/>
        <w:gridCol w:w="1098"/>
        <w:gridCol w:w="1098"/>
        <w:gridCol w:w="1098"/>
        <w:gridCol w:w="1106"/>
      </w:tblGrid>
      <w:tr>
        <w:tblPrEx>
          <w:tblCellMar>
            <w:top w:w="0" w:type="dxa"/>
            <w:left w:w="108" w:type="dxa"/>
            <w:bottom w:w="0" w:type="dxa"/>
            <w:right w:w="108" w:type="dxa"/>
          </w:tblCellMar>
        </w:tblPrEx>
        <w:trPr>
          <w:trHeight w:val="340" w:hRule="atLeast"/>
        </w:trPr>
        <w:tc>
          <w:tcPr>
            <w:tcW w:w="1965"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3034" w:type="pct"/>
            <w:gridSpan w:val="5"/>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指标标准（Ⅳ级）</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-0.76</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-1.52</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1.14</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1.01</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2.00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-1.12</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田面坡度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1.01</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0.51</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3.00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-1.12</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4.00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5.00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6.00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耕作距离</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7.00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表层土壤质地</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8.00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土层厚度（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9.00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有机质含量</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0.76</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-0.84</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1.07</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-0.59</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-1.17</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0.76</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0.38</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-0.83</w:t>
            </w:r>
          </w:p>
        </w:tc>
      </w:tr>
      <w:tr>
        <w:tblPrEx>
          <w:tblCellMar>
            <w:top w:w="0" w:type="dxa"/>
            <w:left w:w="108" w:type="dxa"/>
            <w:bottom w:w="0" w:type="dxa"/>
            <w:right w:w="108" w:type="dxa"/>
          </w:tblCellMar>
        </w:tblPrEx>
        <w:trPr>
          <w:trHeight w:val="340" w:hRule="atLeast"/>
        </w:trPr>
        <w:tc>
          <w:tcPr>
            <w:tcW w:w="605"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75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0.99</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15.00</w:t>
            </w:r>
          </w:p>
        </w:tc>
        <w:tc>
          <w:tcPr>
            <w:tcW w:w="606"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1965"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15.40</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6"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9"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-16.91</w:t>
            </w:r>
          </w:p>
        </w:tc>
      </w:tr>
    </w:tbl>
    <w:p>
      <w:pPr>
        <w:spacing w:line="500" w:lineRule="exact"/>
        <w:ind w:firstLine="420" w:firstLineChars="200"/>
        <w:jc w:val="center"/>
        <w:rPr>
          <w:rFonts w:ascii="方正小标宋_GBK" w:hAnsi="Times New Roman" w:eastAsia="方正小标宋_GBK" w:cs="Times New Roman"/>
          <w:color w:val="000000"/>
          <w:sz w:val="32"/>
          <w:szCs w:val="32"/>
        </w:rPr>
      </w:pPr>
      <w:r>
        <w:rPr>
          <w:rFonts w:hint="eastAsia" w:ascii="方正小标宋_GBK" w:eastAsia="方正小标宋_GBK"/>
          <w:color w:val="000000"/>
          <w:szCs w:val="32"/>
        </w:rPr>
        <w:t>Ⅰ级园地基准地价修正系数表</w:t>
      </w:r>
    </w:p>
    <w:tbl>
      <w:tblPr>
        <w:tblStyle w:val="46"/>
        <w:tblW w:w="4999" w:type="pct"/>
        <w:tblInd w:w="0" w:type="dxa"/>
        <w:tblLayout w:type="autofit"/>
        <w:tblCellMar>
          <w:top w:w="0" w:type="dxa"/>
          <w:left w:w="108" w:type="dxa"/>
          <w:bottom w:w="0" w:type="dxa"/>
          <w:right w:w="108" w:type="dxa"/>
        </w:tblCellMar>
      </w:tblPr>
      <w:tblGrid>
        <w:gridCol w:w="1092"/>
        <w:gridCol w:w="1093"/>
        <w:gridCol w:w="1404"/>
        <w:gridCol w:w="1049"/>
        <w:gridCol w:w="1111"/>
        <w:gridCol w:w="1111"/>
        <w:gridCol w:w="1093"/>
        <w:gridCol w:w="1105"/>
      </w:tblGrid>
      <w:tr>
        <w:tblPrEx>
          <w:tblCellMar>
            <w:top w:w="0" w:type="dxa"/>
            <w:left w:w="108" w:type="dxa"/>
            <w:bottom w:w="0" w:type="dxa"/>
            <w:right w:w="108" w:type="dxa"/>
          </w:tblCellMar>
        </w:tblPrEx>
        <w:trPr>
          <w:trHeight w:val="340" w:hRule="atLeast"/>
        </w:trPr>
        <w:tc>
          <w:tcPr>
            <w:tcW w:w="1981"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3018" w:type="pct"/>
            <w:gridSpan w:val="5"/>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atLeast"/>
        </w:trPr>
        <w:tc>
          <w:tcPr>
            <w:tcW w:w="603"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1.56</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-0.75</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-1.49</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3"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1.31</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0.66</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-1.26</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1.14</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0.57</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-1.09</w:t>
            </w:r>
          </w:p>
        </w:tc>
      </w:tr>
      <w:tr>
        <w:tblPrEx>
          <w:tblCellMar>
            <w:top w:w="0" w:type="dxa"/>
            <w:left w:w="108" w:type="dxa"/>
            <w:bottom w:w="0" w:type="dxa"/>
            <w:right w:w="108" w:type="dxa"/>
          </w:tblCellMar>
        </w:tblPrEx>
        <w:trPr>
          <w:trHeight w:val="340" w:hRule="atLeast"/>
        </w:trPr>
        <w:tc>
          <w:tcPr>
            <w:tcW w:w="603"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3"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774"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57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1.12</w:t>
            </w:r>
          </w:p>
        </w:tc>
        <w:tc>
          <w:tcPr>
            <w:tcW w:w="613"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13"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60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603"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774"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579"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1.11</w:t>
            </w:r>
          </w:p>
        </w:tc>
        <w:tc>
          <w:tcPr>
            <w:tcW w:w="613"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13"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-0.53</w:t>
            </w:r>
          </w:p>
        </w:tc>
        <w:tc>
          <w:tcPr>
            <w:tcW w:w="609" w:type="pct"/>
            <w:tcBorders>
              <w:top w:val="single" w:color="auto" w:sz="4" w:space="0"/>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-1.06</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1.12</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规划定位</w:t>
            </w: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农业产业定位</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1.12</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-1.08</w:t>
            </w:r>
          </w:p>
        </w:tc>
      </w:tr>
      <w:tr>
        <w:tblPrEx>
          <w:tblCellMar>
            <w:top w:w="0" w:type="dxa"/>
            <w:left w:w="108" w:type="dxa"/>
            <w:bottom w:w="0" w:type="dxa"/>
            <w:right w:w="108" w:type="dxa"/>
          </w:tblCellMar>
        </w:tblPrEx>
        <w:trPr>
          <w:trHeight w:val="340" w:hRule="atLeast"/>
        </w:trPr>
        <w:tc>
          <w:tcPr>
            <w:tcW w:w="603"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603" w:type="pct"/>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表层土壤质地</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土层厚度（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有机质含量</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0.90</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0.45</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-0.86</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3" w:type="pct"/>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1.19</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-0.57</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-1.14</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0.85</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0.43</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-0.41</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-0.81</w:t>
            </w:r>
          </w:p>
        </w:tc>
      </w:tr>
      <w:tr>
        <w:tblPrEx>
          <w:tblCellMar>
            <w:top w:w="0" w:type="dxa"/>
            <w:left w:w="108" w:type="dxa"/>
            <w:bottom w:w="0" w:type="dxa"/>
            <w:right w:w="108" w:type="dxa"/>
          </w:tblCellMar>
        </w:tblPrEx>
        <w:trPr>
          <w:trHeight w:val="340" w:hRule="atLeast"/>
        </w:trPr>
        <w:tc>
          <w:tcPr>
            <w:tcW w:w="603"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1.11</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-0.53</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-1.06</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603" w:type="pct"/>
            <w:vMerge w:val="restart"/>
            <w:tcBorders>
              <w:top w:val="nil"/>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1.11</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-0.53</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-1.06</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774"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水土流失</w:t>
            </w:r>
          </w:p>
        </w:tc>
        <w:tc>
          <w:tcPr>
            <w:tcW w:w="57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1.11</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0.56</w:t>
            </w:r>
          </w:p>
        </w:tc>
        <w:tc>
          <w:tcPr>
            <w:tcW w:w="61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603"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-0.53</w:t>
            </w:r>
          </w:p>
        </w:tc>
        <w:tc>
          <w:tcPr>
            <w:tcW w:w="609" w:type="pct"/>
            <w:tcBorders>
              <w:top w:val="nil"/>
              <w:left w:val="nil"/>
              <w:bottom w:val="single" w:color="auto" w:sz="4" w:space="0"/>
              <w:right w:val="single" w:color="auto" w:sz="4" w:space="0"/>
            </w:tcBorders>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-1.06</w:t>
            </w:r>
          </w:p>
        </w:tc>
      </w:tr>
      <w:tr>
        <w:tblPrEx>
          <w:tblCellMar>
            <w:top w:w="0" w:type="dxa"/>
            <w:left w:w="108" w:type="dxa"/>
            <w:bottom w:w="0" w:type="dxa"/>
            <w:right w:w="108" w:type="dxa"/>
          </w:tblCellMar>
        </w:tblPrEx>
        <w:trPr>
          <w:trHeight w:val="340" w:hRule="atLeast"/>
        </w:trPr>
        <w:tc>
          <w:tcPr>
            <w:tcW w:w="1981"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579"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17.30</w:t>
            </w:r>
          </w:p>
        </w:tc>
        <w:tc>
          <w:tcPr>
            <w:tcW w:w="613"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13"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3"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9" w:type="pct"/>
            <w:tcBorders>
              <w:top w:val="nil"/>
              <w:left w:val="nil"/>
              <w:bottom w:val="single" w:color="auto" w:sz="4" w:space="0"/>
              <w:right w:val="single" w:color="auto" w:sz="4" w:space="0"/>
            </w:tcBorders>
            <w:noWrap/>
            <w:vAlign w:val="center"/>
          </w:tcPr>
          <w:p>
            <w:pPr>
              <w:widowControl/>
              <w:spacing w:line="28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-16.56</w:t>
            </w:r>
          </w:p>
        </w:tc>
      </w:tr>
    </w:tbl>
    <w:p>
      <w:pPr>
        <w:spacing w:line="500" w:lineRule="exact"/>
        <w:ind w:firstLine="420" w:firstLineChars="200"/>
        <w:jc w:val="center"/>
        <w:rPr>
          <w:rFonts w:ascii="方正小标宋_GBK" w:hAnsi="Times New Roman" w:eastAsia="方正小标宋_GBK" w:cs="Times New Roman"/>
          <w:color w:val="000000"/>
          <w:sz w:val="32"/>
          <w:szCs w:val="32"/>
        </w:rPr>
      </w:pPr>
      <w:r>
        <w:rPr>
          <w:rFonts w:hint="eastAsia" w:ascii="方正小标宋_GBK" w:eastAsia="方正小标宋_GBK"/>
          <w:color w:val="000000"/>
          <w:szCs w:val="32"/>
        </w:rPr>
        <w:t>Ⅱ级园地基准地价修正系数表</w:t>
      </w:r>
    </w:p>
    <w:tbl>
      <w:tblPr>
        <w:tblStyle w:val="46"/>
        <w:tblW w:w="4999" w:type="pct"/>
        <w:tblInd w:w="0" w:type="dxa"/>
        <w:tblLayout w:type="autofit"/>
        <w:tblCellMar>
          <w:top w:w="0" w:type="dxa"/>
          <w:left w:w="108" w:type="dxa"/>
          <w:bottom w:w="0" w:type="dxa"/>
          <w:right w:w="108" w:type="dxa"/>
        </w:tblCellMar>
      </w:tblPr>
      <w:tblGrid>
        <w:gridCol w:w="1081"/>
        <w:gridCol w:w="1083"/>
        <w:gridCol w:w="1467"/>
        <w:gridCol w:w="1084"/>
        <w:gridCol w:w="1084"/>
        <w:gridCol w:w="1084"/>
        <w:gridCol w:w="1084"/>
        <w:gridCol w:w="1091"/>
      </w:tblGrid>
      <w:tr>
        <w:tblPrEx>
          <w:tblCellMar>
            <w:top w:w="0" w:type="dxa"/>
            <w:left w:w="108" w:type="dxa"/>
            <w:bottom w:w="0" w:type="dxa"/>
            <w:right w:w="108" w:type="dxa"/>
          </w:tblCellMar>
        </w:tblPrEx>
        <w:trPr>
          <w:trHeight w:val="284" w:hRule="exact"/>
        </w:trPr>
        <w:tc>
          <w:tcPr>
            <w:tcW w:w="2005"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2994" w:type="pct"/>
            <w:gridSpan w:val="5"/>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w:t>
            </w:r>
          </w:p>
        </w:tc>
      </w:tr>
      <w:tr>
        <w:tblPrEx>
          <w:tblCellMar>
            <w:top w:w="0" w:type="dxa"/>
            <w:left w:w="108" w:type="dxa"/>
            <w:bottom w:w="0" w:type="dxa"/>
            <w:right w:w="108" w:type="dxa"/>
          </w:tblCellMar>
        </w:tblPrEx>
        <w:trPr>
          <w:trHeight w:val="284" w:hRule="exac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-1.09</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0.84</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-0.46</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-0.92</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-0.80</w:t>
            </w:r>
          </w:p>
        </w:tc>
      </w:tr>
      <w:tr>
        <w:tblPrEx>
          <w:tblCellMar>
            <w:top w:w="0" w:type="dxa"/>
            <w:left w:w="108" w:type="dxa"/>
            <w:bottom w:w="0" w:type="dxa"/>
            <w:right w:w="108" w:type="dxa"/>
          </w:tblCellMar>
        </w:tblPrEx>
        <w:trPr>
          <w:trHeight w:val="340" w:hRule="exact"/>
        </w:trPr>
        <w:tc>
          <w:tcPr>
            <w:tcW w:w="597" w:type="pc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0.72</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0.71</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0.72</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规划定位</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农业产业定位</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0.72</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598" w:type="pct"/>
            <w:vMerge w:val="restart"/>
            <w:tcBorders>
              <w:top w:val="nil"/>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表层土壤质地</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-0.59</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土层厚度（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-0.59</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有机质含量</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0.58</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0.29</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-0.59</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810"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60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-0.84</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0.54</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0.27</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-0.59</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598" w:type="pct"/>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810" w:type="pct"/>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598" w:type="pct"/>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0.71</w:t>
            </w:r>
          </w:p>
        </w:tc>
        <w:tc>
          <w:tcPr>
            <w:tcW w:w="598" w:type="pct"/>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598" w:type="pct"/>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0.71</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水土流失</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0.71</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0.36</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2005"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598"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11.08</w:t>
            </w:r>
          </w:p>
        </w:tc>
        <w:tc>
          <w:tcPr>
            <w:tcW w:w="598"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1"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-12.13</w:t>
            </w:r>
          </w:p>
        </w:tc>
      </w:tr>
    </w:tbl>
    <w:p>
      <w:pPr>
        <w:spacing w:line="500" w:lineRule="exact"/>
        <w:ind w:firstLine="420" w:firstLineChars="200"/>
        <w:jc w:val="center"/>
        <w:rPr>
          <w:rFonts w:ascii="方正小标宋_GBK" w:hAnsi="Times New Roman" w:eastAsia="方正小标宋_GBK" w:cs="Times New Roman"/>
          <w:color w:val="000000"/>
          <w:sz w:val="32"/>
          <w:szCs w:val="32"/>
        </w:rPr>
      </w:pPr>
      <w:r>
        <w:rPr>
          <w:rFonts w:hint="eastAsia" w:ascii="方正小标宋_GBK" w:eastAsia="方正小标宋_GBK"/>
          <w:color w:val="000000"/>
          <w:szCs w:val="32"/>
        </w:rPr>
        <w:t>Ⅲ级园地基准地价修正系数表</w:t>
      </w:r>
    </w:p>
    <w:tbl>
      <w:tblPr>
        <w:tblStyle w:val="46"/>
        <w:tblW w:w="4999" w:type="pct"/>
        <w:tblInd w:w="0" w:type="dxa"/>
        <w:tblLayout w:type="autofit"/>
        <w:tblCellMar>
          <w:top w:w="0" w:type="dxa"/>
          <w:left w:w="108" w:type="dxa"/>
          <w:bottom w:w="0" w:type="dxa"/>
          <w:right w:w="108" w:type="dxa"/>
        </w:tblCellMar>
      </w:tblPr>
      <w:tblGrid>
        <w:gridCol w:w="1081"/>
        <w:gridCol w:w="1083"/>
        <w:gridCol w:w="1467"/>
        <w:gridCol w:w="1084"/>
        <w:gridCol w:w="1084"/>
        <w:gridCol w:w="1084"/>
        <w:gridCol w:w="1084"/>
        <w:gridCol w:w="1091"/>
      </w:tblGrid>
      <w:tr>
        <w:tblPrEx>
          <w:tblCellMar>
            <w:top w:w="0" w:type="dxa"/>
            <w:left w:w="108" w:type="dxa"/>
            <w:bottom w:w="0" w:type="dxa"/>
            <w:right w:w="108" w:type="dxa"/>
          </w:tblCellMar>
        </w:tblPrEx>
        <w:trPr>
          <w:trHeight w:val="340" w:hRule="exact"/>
        </w:trPr>
        <w:tc>
          <w:tcPr>
            <w:tcW w:w="2005"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2994" w:type="pct"/>
            <w:gridSpan w:val="5"/>
            <w:tcBorders>
              <w:top w:val="single" w:color="auto" w:sz="4" w:space="0"/>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w:t>
            </w:r>
          </w:p>
        </w:tc>
      </w:tr>
      <w:tr>
        <w:tblPrEx>
          <w:tblCellMar>
            <w:top w:w="0" w:type="dxa"/>
            <w:left w:w="108" w:type="dxa"/>
            <w:bottom w:w="0" w:type="dxa"/>
            <w:right w:w="108" w:type="dxa"/>
          </w:tblCellMar>
        </w:tblPrEx>
        <w:trPr>
          <w:trHeight w:val="340" w:hRule="exac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1.34</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-1.09</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1.13</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-0.46</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-0.92</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0.98</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-0.80</w:t>
            </w:r>
          </w:p>
        </w:tc>
      </w:tr>
      <w:tr>
        <w:tblPrEx>
          <w:tblCellMar>
            <w:top w:w="0" w:type="dxa"/>
            <w:left w:w="108" w:type="dxa"/>
            <w:bottom w:w="0" w:type="dxa"/>
            <w:right w:w="108" w:type="dxa"/>
          </w:tblCellMar>
        </w:tblPrEx>
        <w:trPr>
          <w:trHeight w:val="340" w:hRule="exact"/>
        </w:trPr>
        <w:tc>
          <w:tcPr>
            <w:tcW w:w="597" w:type="pc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规划定位</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农业产业定位</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598" w:type="pct"/>
            <w:vMerge w:val="restart"/>
            <w:tcBorders>
              <w:top w:val="nil"/>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表层土壤质地</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土层厚度（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有机质含量</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nil"/>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1.03</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0.52</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-0.84</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水土流失</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nil"/>
              <w:left w:val="nil"/>
              <w:bottom w:val="single" w:color="auto" w:sz="4" w:space="0"/>
              <w:right w:val="single" w:color="auto" w:sz="4" w:space="0"/>
            </w:tcBorders>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2005"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598"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14.88</w:t>
            </w:r>
          </w:p>
        </w:tc>
        <w:tc>
          <w:tcPr>
            <w:tcW w:w="598"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1" w:type="pct"/>
            <w:tcBorders>
              <w:top w:val="nil"/>
              <w:left w:val="nil"/>
              <w:bottom w:val="single" w:color="auto" w:sz="4" w:space="0"/>
              <w:right w:val="single" w:color="auto" w:sz="4" w:space="0"/>
            </w:tcBorders>
            <w:noWrap/>
            <w:vAlign w:val="center"/>
          </w:tcPr>
          <w:p>
            <w:pPr>
              <w:widowControl/>
              <w:spacing w:line="26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-12.17</w:t>
            </w:r>
          </w:p>
        </w:tc>
      </w:tr>
    </w:tbl>
    <w:p>
      <w:pPr>
        <w:spacing w:line="500" w:lineRule="exact"/>
        <w:ind w:firstLine="420" w:firstLineChars="200"/>
        <w:jc w:val="center"/>
        <w:rPr>
          <w:rFonts w:ascii="方正小标宋_GBK" w:hAnsi="Times New Roman" w:eastAsia="方正小标宋_GBK" w:cs="Times New Roman"/>
          <w:color w:val="000000"/>
          <w:sz w:val="32"/>
          <w:szCs w:val="32"/>
        </w:rPr>
      </w:pPr>
      <w:r>
        <w:rPr>
          <w:rFonts w:hint="eastAsia" w:ascii="方正小标宋_GBK" w:eastAsia="方正小标宋_GBK"/>
          <w:color w:val="000000"/>
          <w:szCs w:val="32"/>
        </w:rPr>
        <w:t>Ⅳ-</w:t>
      </w:r>
      <w:r>
        <w:rPr>
          <w:rFonts w:hint="eastAsia" w:ascii="方正小标宋_GBK" w:hAnsi="宋体" w:eastAsia="方正小标宋_GBK" w:cs="宋体"/>
          <w:color w:val="000000"/>
          <w:szCs w:val="32"/>
        </w:rPr>
        <w:t>Ⅴ</w:t>
      </w:r>
      <w:r>
        <w:rPr>
          <w:rFonts w:hint="eastAsia" w:ascii="方正小标宋_GBK" w:eastAsia="方正小标宋_GBK"/>
          <w:color w:val="000000"/>
          <w:szCs w:val="32"/>
        </w:rPr>
        <w:t>级园地基准地价修正系数表</w:t>
      </w:r>
    </w:p>
    <w:tbl>
      <w:tblPr>
        <w:tblStyle w:val="46"/>
        <w:tblW w:w="4999" w:type="pct"/>
        <w:tblInd w:w="0" w:type="dxa"/>
        <w:tblLayout w:type="autofit"/>
        <w:tblCellMar>
          <w:top w:w="0" w:type="dxa"/>
          <w:left w:w="108" w:type="dxa"/>
          <w:bottom w:w="0" w:type="dxa"/>
          <w:right w:w="108" w:type="dxa"/>
        </w:tblCellMar>
      </w:tblPr>
      <w:tblGrid>
        <w:gridCol w:w="1081"/>
        <w:gridCol w:w="1083"/>
        <w:gridCol w:w="1467"/>
        <w:gridCol w:w="1084"/>
        <w:gridCol w:w="1084"/>
        <w:gridCol w:w="1084"/>
        <w:gridCol w:w="1084"/>
        <w:gridCol w:w="1091"/>
      </w:tblGrid>
      <w:tr>
        <w:tblPrEx>
          <w:tblCellMar>
            <w:top w:w="0" w:type="dxa"/>
            <w:left w:w="108" w:type="dxa"/>
            <w:bottom w:w="0" w:type="dxa"/>
            <w:right w:w="108" w:type="dxa"/>
          </w:tblCellMar>
        </w:tblPrEx>
        <w:trPr>
          <w:trHeight w:val="340" w:hRule="exact"/>
        </w:trPr>
        <w:tc>
          <w:tcPr>
            <w:tcW w:w="2005"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因素体系</w:t>
            </w:r>
          </w:p>
        </w:tc>
        <w:tc>
          <w:tcPr>
            <w:tcW w:w="2994" w:type="pct"/>
            <w:gridSpan w:val="5"/>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指标标准</w:t>
            </w:r>
          </w:p>
        </w:tc>
      </w:tr>
      <w:tr>
        <w:tblPrEx>
          <w:tblCellMar>
            <w:top w:w="0" w:type="dxa"/>
            <w:left w:w="108" w:type="dxa"/>
            <w:bottom w:w="0" w:type="dxa"/>
            <w:right w:w="108" w:type="dxa"/>
          </w:tblCellMar>
        </w:tblPrEx>
        <w:trPr>
          <w:trHeight w:val="377" w:hRule="exac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优</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较优</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一般</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较劣</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劣</w:t>
            </w:r>
          </w:p>
        </w:tc>
      </w:tr>
      <w:tr>
        <w:tblPrEx>
          <w:tblCellMar>
            <w:top w:w="0" w:type="dxa"/>
            <w:left w:w="108" w:type="dxa"/>
            <w:bottom w:w="0" w:type="dxa"/>
            <w:right w:w="108" w:type="dxa"/>
          </w:tblCellMar>
        </w:tblPrEx>
        <w:trPr>
          <w:trHeight w:val="340" w:hRule="exact"/>
        </w:trPr>
        <w:tc>
          <w:tcPr>
            <w:tcW w:w="597" w:type="pct"/>
            <w:vMerge w:val="restart"/>
            <w:tcBorders>
              <w:top w:val="nil"/>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区位因素</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区位条件</w:t>
            </w: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城镇影响度</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1.34</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0.67</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-0.55</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-1.09</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nil"/>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交通条件</w:t>
            </w: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道路通达度</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1.13</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0.57</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-0.46</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-0.92</w:t>
            </w:r>
          </w:p>
        </w:tc>
      </w:tr>
      <w:tr>
        <w:tblPrEx>
          <w:tblCellMar>
            <w:top w:w="0" w:type="dxa"/>
            <w:left w:w="108" w:type="dxa"/>
            <w:bottom w:w="0" w:type="dxa"/>
            <w:right w:w="108" w:type="dxa"/>
          </w:tblCellMar>
        </w:tblPrEx>
        <w:trPr>
          <w:trHeight w:val="340" w:hRule="exac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路网密度</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0.98</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-0.80</w:t>
            </w:r>
          </w:p>
        </w:tc>
      </w:tr>
      <w:tr>
        <w:tblPrEx>
          <w:tblCellMar>
            <w:top w:w="0" w:type="dxa"/>
            <w:left w:w="108" w:type="dxa"/>
            <w:bottom w:w="0" w:type="dxa"/>
            <w:right w:w="108" w:type="dxa"/>
          </w:tblCellMar>
        </w:tblPrEx>
        <w:trPr>
          <w:trHeight w:val="340" w:hRule="exact"/>
        </w:trPr>
        <w:tc>
          <w:tcPr>
            <w:tcW w:w="597" w:type="pct"/>
            <w:tcBorders>
              <w:top w:val="nil"/>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灌溉保证率</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0.97</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exact"/>
        </w:trPr>
        <w:tc>
          <w:tcPr>
            <w:tcW w:w="59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社会经济因素</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基础设施条件</w:t>
            </w:r>
          </w:p>
        </w:tc>
        <w:tc>
          <w:tcPr>
            <w:tcW w:w="8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排水条件</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便利条件</w:t>
            </w:r>
          </w:p>
        </w:tc>
        <w:tc>
          <w:tcPr>
            <w:tcW w:w="8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宜机化</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0.97</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4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规划定位</w:t>
            </w:r>
          </w:p>
        </w:tc>
        <w:tc>
          <w:tcPr>
            <w:tcW w:w="8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农业产业定位</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0.97</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0.49</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-0.40</w:t>
            </w:r>
          </w:p>
        </w:tc>
        <w:tc>
          <w:tcPr>
            <w:tcW w:w="60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-0.79</w:t>
            </w:r>
          </w:p>
        </w:tc>
      </w:tr>
      <w:tr>
        <w:tblPrEx>
          <w:tblCellMar>
            <w:top w:w="0" w:type="dxa"/>
            <w:left w:w="108" w:type="dxa"/>
            <w:bottom w:w="0" w:type="dxa"/>
            <w:right w:w="108" w:type="dxa"/>
          </w:tblCellMar>
        </w:tblPrEx>
        <w:trPr>
          <w:trHeight w:val="340" w:hRule="exact"/>
        </w:trPr>
        <w:tc>
          <w:tcPr>
            <w:tcW w:w="59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自然因素</w:t>
            </w:r>
          </w:p>
        </w:tc>
        <w:tc>
          <w:tcPr>
            <w:tcW w:w="598"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土壤条件</w:t>
            </w:r>
          </w:p>
        </w:tc>
        <w:tc>
          <w:tcPr>
            <w:tcW w:w="810"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kern w:val="0"/>
                <w:szCs w:val="21"/>
                <w:lang w:bidi="ar"/>
              </w:rPr>
              <w:t>表层土壤质地</w:t>
            </w:r>
          </w:p>
        </w:tc>
        <w:tc>
          <w:tcPr>
            <w:tcW w:w="598"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土层厚度（</w:t>
            </w:r>
            <w:r>
              <w:rPr>
                <w:rFonts w:hint="eastAsia" w:ascii="方正仿宋_GBK" w:eastAsia="方正仿宋_GBK"/>
                <w:color w:val="000000"/>
                <w:kern w:val="0"/>
                <w:szCs w:val="21"/>
                <w:lang w:bidi="ar"/>
              </w:rPr>
              <w:t>cm</w:t>
            </w:r>
            <w:r>
              <w:rPr>
                <w:rFonts w:hint="eastAsia" w:ascii="方正仿宋_GBK" w:hAnsi="宋体" w:eastAsia="方正仿宋_GBK" w:cs="宋体"/>
                <w:color w:val="000000"/>
                <w:kern w:val="0"/>
                <w:szCs w:val="21"/>
                <w:lang w:bidi="ar"/>
              </w:rPr>
              <w:t>）</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有机质含量</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0.77</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-0.32</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-0.63</w:t>
            </w:r>
          </w:p>
        </w:tc>
      </w:tr>
      <w:tr>
        <w:tblPrEx>
          <w:tblCellMar>
            <w:top w:w="0" w:type="dxa"/>
            <w:left w:w="108" w:type="dxa"/>
            <w:bottom w:w="0" w:type="dxa"/>
            <w:right w:w="108" w:type="dxa"/>
          </w:tblCellMar>
        </w:tblPrEx>
        <w:trPr>
          <w:trHeight w:val="340"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土壤酸碱度</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地形条件</w:t>
            </w: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海拔</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1.03</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0.52</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-0.42</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-0.84</w:t>
            </w:r>
          </w:p>
        </w:tc>
      </w:tr>
      <w:tr>
        <w:tblPrEx>
          <w:tblCellMar>
            <w:top w:w="0" w:type="dxa"/>
            <w:left w:w="108" w:type="dxa"/>
            <w:bottom w:w="0" w:type="dxa"/>
            <w:right w:w="108" w:type="dxa"/>
          </w:tblCellMar>
        </w:tblPrEx>
        <w:trPr>
          <w:trHeight w:val="340"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坡度</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0.73</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0.37</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-0.30</w:t>
            </w:r>
          </w:p>
        </w:tc>
        <w:tc>
          <w:tcPr>
            <w:tcW w:w="601" w:type="pct"/>
            <w:tcBorders>
              <w:top w:val="nil"/>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-0.60</w:t>
            </w:r>
          </w:p>
        </w:tc>
      </w:tr>
      <w:tr>
        <w:tblPrEx>
          <w:tblCellMar>
            <w:top w:w="0" w:type="dxa"/>
            <w:left w:w="108" w:type="dxa"/>
            <w:bottom w:w="0" w:type="dxa"/>
            <w:right w:w="108" w:type="dxa"/>
          </w:tblCellMar>
        </w:tblPrEx>
        <w:trPr>
          <w:trHeight w:val="340" w:hRule="exact"/>
        </w:trPr>
        <w:tc>
          <w:tcPr>
            <w:tcW w:w="59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生态环境</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污染状况</w:t>
            </w:r>
          </w:p>
        </w:tc>
        <w:tc>
          <w:tcPr>
            <w:tcW w:w="8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环境污染</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59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环境状况</w:t>
            </w:r>
          </w:p>
        </w:tc>
        <w:tc>
          <w:tcPr>
            <w:tcW w:w="8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特殊气候</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color w:val="000000"/>
                <w:szCs w:val="21"/>
              </w:rPr>
            </w:pPr>
          </w:p>
        </w:tc>
        <w:tc>
          <w:tcPr>
            <w:tcW w:w="810"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水土流失</w:t>
            </w:r>
          </w:p>
        </w:tc>
        <w:tc>
          <w:tcPr>
            <w:tcW w:w="598"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0.95</w:t>
            </w:r>
          </w:p>
        </w:tc>
        <w:tc>
          <w:tcPr>
            <w:tcW w:w="598"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0.48</w:t>
            </w:r>
          </w:p>
        </w:tc>
        <w:tc>
          <w:tcPr>
            <w:tcW w:w="598"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0.00</w:t>
            </w:r>
          </w:p>
        </w:tc>
        <w:tc>
          <w:tcPr>
            <w:tcW w:w="598"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-0.39</w:t>
            </w:r>
          </w:p>
        </w:tc>
        <w:tc>
          <w:tcPr>
            <w:tcW w:w="601" w:type="pct"/>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-0.78</w:t>
            </w:r>
          </w:p>
        </w:tc>
      </w:tr>
      <w:tr>
        <w:tblPrEx>
          <w:tblCellMar>
            <w:top w:w="0" w:type="dxa"/>
            <w:left w:w="108" w:type="dxa"/>
            <w:bottom w:w="0" w:type="dxa"/>
            <w:right w:w="108" w:type="dxa"/>
          </w:tblCellMar>
        </w:tblPrEx>
        <w:trPr>
          <w:trHeight w:val="340" w:hRule="exact"/>
        </w:trPr>
        <w:tc>
          <w:tcPr>
            <w:tcW w:w="2005"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方正仿宋_GBK" w:eastAsia="方正仿宋_GBK"/>
                <w:color w:val="000000"/>
                <w:szCs w:val="21"/>
              </w:rPr>
            </w:pPr>
            <w:r>
              <w:rPr>
                <w:rFonts w:hint="eastAsia" w:ascii="方正仿宋_GBK" w:hAnsi="宋体" w:eastAsia="方正仿宋_GBK" w:cs="宋体"/>
                <w:color w:val="000000"/>
                <w:kern w:val="0"/>
                <w:szCs w:val="21"/>
                <w:lang w:bidi="ar"/>
              </w:rPr>
              <w:t>合计</w:t>
            </w:r>
          </w:p>
        </w:tc>
        <w:tc>
          <w:tcPr>
            <w:tcW w:w="598" w:type="pct"/>
            <w:tcBorders>
              <w:top w:val="nil"/>
              <w:left w:val="nil"/>
              <w:bottom w:val="single" w:color="auto" w:sz="4" w:space="0"/>
              <w:right w:val="single" w:color="auto" w:sz="4" w:space="0"/>
            </w:tcBorders>
            <w:noWrap/>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14.88</w:t>
            </w:r>
          </w:p>
        </w:tc>
        <w:tc>
          <w:tcPr>
            <w:tcW w:w="598" w:type="pct"/>
            <w:tcBorders>
              <w:top w:val="nil"/>
              <w:left w:val="nil"/>
              <w:bottom w:val="single" w:color="auto" w:sz="4" w:space="0"/>
              <w:right w:val="single" w:color="auto" w:sz="4" w:space="0"/>
            </w:tcBorders>
            <w:noWrap/>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noWrap/>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598" w:type="pct"/>
            <w:tcBorders>
              <w:top w:val="nil"/>
              <w:left w:val="nil"/>
              <w:bottom w:val="single" w:color="auto" w:sz="4" w:space="0"/>
              <w:right w:val="single" w:color="auto" w:sz="4" w:space="0"/>
            </w:tcBorders>
            <w:noWrap/>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　</w:t>
            </w:r>
          </w:p>
        </w:tc>
        <w:tc>
          <w:tcPr>
            <w:tcW w:w="601" w:type="pct"/>
            <w:tcBorders>
              <w:top w:val="nil"/>
              <w:left w:val="nil"/>
              <w:bottom w:val="single" w:color="auto" w:sz="4" w:space="0"/>
              <w:right w:val="single" w:color="auto" w:sz="4" w:space="0"/>
            </w:tcBorders>
            <w:noWrap/>
            <w:vAlign w:val="center"/>
          </w:tcPr>
          <w:p>
            <w:pPr>
              <w:widowControl/>
              <w:spacing w:line="240" w:lineRule="exact"/>
              <w:jc w:val="center"/>
              <w:textAlignment w:val="center"/>
              <w:rPr>
                <w:rFonts w:ascii="方正仿宋_GBK" w:eastAsia="方正仿宋_GBK"/>
                <w:color w:val="000000"/>
                <w:szCs w:val="21"/>
              </w:rPr>
            </w:pPr>
            <w:r>
              <w:rPr>
                <w:rFonts w:hint="eastAsia" w:ascii="方正仿宋_GBK" w:eastAsia="方正仿宋_GBK"/>
                <w:color w:val="000000"/>
                <w:kern w:val="0"/>
                <w:szCs w:val="21"/>
                <w:lang w:bidi="ar"/>
              </w:rPr>
              <w:t>-12.17</w:t>
            </w:r>
          </w:p>
        </w:tc>
      </w:tr>
    </w:tbl>
    <w:p>
      <w:pPr>
        <w:pStyle w:val="42"/>
        <w:adjustRightInd w:val="0"/>
        <w:snapToGrid w:val="0"/>
        <w:spacing w:beforeAutospacing="0" w:afterAutospacing="0" w:line="560" w:lineRule="exact"/>
        <w:ind w:firstLine="640" w:firstLineChars="200"/>
        <w:outlineLvl w:val="2"/>
        <w:rPr>
          <w:rFonts w:hint="eastAsia" w:ascii="方正仿宋_GBK" w:hAnsi="Times New Roman" w:eastAsia="方正仿宋_GBK" w:cs="宋体"/>
          <w:bCs/>
          <w:color w:val="000000" w:themeColor="text1"/>
          <w:kern w:val="2"/>
          <w:sz w:val="32"/>
          <w:szCs w:val="32"/>
          <w14:textFill>
            <w14:solidFill>
              <w14:schemeClr w14:val="tx1"/>
            </w14:solidFill>
          </w14:textFill>
        </w:rPr>
      </w:pPr>
      <w:bookmarkStart w:id="28" w:name="_Toc28547"/>
      <w:r>
        <w:rPr>
          <w:rFonts w:hint="eastAsia" w:ascii="方正仿宋_GBK" w:hAnsi="Times New Roman" w:eastAsia="方正仿宋_GBK"/>
          <w:bCs/>
          <w:color w:val="000000" w:themeColor="text1"/>
          <w:kern w:val="2"/>
          <w:sz w:val="32"/>
          <w:szCs w:val="32"/>
          <w14:textFill>
            <w14:solidFill>
              <w14:schemeClr w14:val="tx1"/>
            </w14:solidFill>
          </w14:textFill>
        </w:rPr>
        <w:t>5.编制宗地地价影响因素指标说明表</w:t>
      </w:r>
      <w:bookmarkEnd w:id="28"/>
      <w:r>
        <w:rPr>
          <w:rFonts w:hint="eastAsia" w:ascii="方正仿宋_GBK" w:hAnsi="Times New Roman" w:eastAsia="方正仿宋_GBK"/>
          <w:bCs/>
          <w:color w:val="000000" w:themeColor="text1"/>
          <w:kern w:val="2"/>
          <w:sz w:val="32"/>
          <w:szCs w:val="32"/>
          <w14:textFill>
            <w14:solidFill>
              <w14:schemeClr w14:val="tx1"/>
            </w14:solidFill>
          </w14:textFill>
        </w:rPr>
        <w:t>。</w:t>
      </w:r>
    </w:p>
    <w:p>
      <w:pPr>
        <w:adjustRightInd w:val="0"/>
        <w:snapToGrid w:val="0"/>
        <w:spacing w:line="560" w:lineRule="exact"/>
        <w:ind w:firstLine="640" w:firstLineChars="200"/>
        <w:rPr>
          <w:rFonts w:hint="eastAsia" w:ascii="方正仿宋_GBK" w:hAnsi="Times New Roman"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根据确定的宗地地价影响因素体系，以各级别对应基准地价因素条件为一般条件，比一般条件好的分优、较优，比一般条件差的分较劣、劣，分因素进行描述，编制各级别宗地地价影响因素指标说明表。</w:t>
      </w:r>
    </w:p>
    <w:p>
      <w:pPr>
        <w:spacing w:line="500" w:lineRule="exact"/>
        <w:ind w:firstLine="420" w:firstLineChars="200"/>
        <w:jc w:val="center"/>
        <w:rPr>
          <w:rFonts w:ascii="方正小标宋_GBK" w:eastAsia="方正小标宋_GBK"/>
          <w:color w:val="000000"/>
          <w:szCs w:val="32"/>
        </w:rPr>
      </w:pPr>
      <w:r>
        <w:rPr>
          <w:rFonts w:hint="eastAsia" w:ascii="方正小标宋_GBK" w:eastAsia="方正小标宋_GBK"/>
          <w:color w:val="000000"/>
          <w:szCs w:val="32"/>
        </w:rPr>
        <w:t>水田基准地价修正因素指标说明表</w:t>
      </w:r>
    </w:p>
    <w:tbl>
      <w:tblPr>
        <w:tblStyle w:val="46"/>
        <w:tblW w:w="4999" w:type="pct"/>
        <w:tblInd w:w="0" w:type="dxa"/>
        <w:tblLayout w:type="autofit"/>
        <w:tblCellMar>
          <w:top w:w="0" w:type="dxa"/>
          <w:left w:w="108" w:type="dxa"/>
          <w:bottom w:w="0" w:type="dxa"/>
          <w:right w:w="108" w:type="dxa"/>
        </w:tblCellMar>
      </w:tblPr>
      <w:tblGrid>
        <w:gridCol w:w="421"/>
        <w:gridCol w:w="463"/>
        <w:gridCol w:w="1052"/>
        <w:gridCol w:w="1723"/>
        <w:gridCol w:w="1388"/>
        <w:gridCol w:w="1184"/>
        <w:gridCol w:w="1212"/>
        <w:gridCol w:w="1429"/>
      </w:tblGrid>
      <w:tr>
        <w:tblPrEx>
          <w:tblCellMar>
            <w:top w:w="0" w:type="dxa"/>
            <w:left w:w="108" w:type="dxa"/>
            <w:bottom w:w="0" w:type="dxa"/>
            <w:right w:w="108" w:type="dxa"/>
          </w:tblCellMar>
        </w:tblPrEx>
        <w:trPr>
          <w:trHeight w:val="340" w:hRule="atLeast"/>
          <w:tblHeader/>
        </w:trPr>
        <w:tc>
          <w:tcPr>
            <w:tcW w:w="1091" w:type="pct"/>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因素体系</w:t>
            </w:r>
          </w:p>
        </w:tc>
        <w:tc>
          <w:tcPr>
            <w:tcW w:w="3908" w:type="pct"/>
            <w:gridSpan w:val="5"/>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指标标准</w:t>
            </w:r>
          </w:p>
        </w:tc>
      </w:tr>
      <w:tr>
        <w:tblPrEx>
          <w:tblCellMar>
            <w:top w:w="0" w:type="dxa"/>
            <w:left w:w="108" w:type="dxa"/>
            <w:bottom w:w="0" w:type="dxa"/>
            <w:right w:w="108" w:type="dxa"/>
          </w:tblCellMar>
        </w:tblPrEx>
        <w:trPr>
          <w:trHeight w:val="340" w:hRule="atLeast"/>
          <w:tblHeader/>
        </w:trPr>
        <w:tc>
          <w:tcPr>
            <w:tcW w:w="0" w:type="auto"/>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971" w:type="pct"/>
            <w:tcBorders>
              <w:top w:val="single" w:color="000000" w:sz="4" w:space="0"/>
              <w:left w:val="nil"/>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优</w:t>
            </w:r>
          </w:p>
        </w:tc>
        <w:tc>
          <w:tcPr>
            <w:tcW w:w="782"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较优</w:t>
            </w:r>
          </w:p>
        </w:tc>
        <w:tc>
          <w:tcPr>
            <w:tcW w:w="667"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一般</w:t>
            </w:r>
          </w:p>
        </w:tc>
        <w:tc>
          <w:tcPr>
            <w:tcW w:w="683"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较劣</w:t>
            </w:r>
          </w:p>
        </w:tc>
        <w:tc>
          <w:tcPr>
            <w:tcW w:w="803"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劣</w:t>
            </w:r>
          </w:p>
        </w:tc>
      </w:tr>
      <w:tr>
        <w:tblPrEx>
          <w:tblCellMar>
            <w:top w:w="0" w:type="dxa"/>
            <w:left w:w="108" w:type="dxa"/>
            <w:bottom w:w="0" w:type="dxa"/>
            <w:right w:w="108" w:type="dxa"/>
          </w:tblCellMar>
        </w:tblPrEx>
        <w:trPr>
          <w:trHeight w:val="340" w:hRule="atLeast"/>
        </w:trPr>
        <w:tc>
          <w:tcPr>
            <w:tcW w:w="237"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区位因素</w:t>
            </w:r>
          </w:p>
        </w:tc>
        <w:tc>
          <w:tcPr>
            <w:tcW w:w="26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区位条件</w:t>
            </w:r>
          </w:p>
        </w:tc>
        <w:tc>
          <w:tcPr>
            <w:tcW w:w="591" w:type="pct"/>
            <w:tcBorders>
              <w:top w:val="single" w:color="000000" w:sz="4" w:space="0"/>
              <w:left w:val="single" w:color="000000" w:sz="4" w:space="0"/>
              <w:bottom w:val="single" w:color="000000"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城镇影响度</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＜1000</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1000-1500</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1500-2000</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2000-3000</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≥3000</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261"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交通条件</w:t>
            </w:r>
          </w:p>
        </w:tc>
        <w:tc>
          <w:tcPr>
            <w:tcW w:w="591" w:type="pct"/>
            <w:tcBorders>
              <w:top w:val="single" w:color="000000" w:sz="4" w:space="0"/>
              <w:left w:val="single" w:color="000000" w:sz="4" w:space="0"/>
              <w:bottom w:val="single" w:color="000000"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道路通达度</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国道、省道能通达</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县道能通达</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乡道能通达</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只有村道能通达</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无道路通达</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1" w:type="pct"/>
            <w:tcBorders>
              <w:top w:val="single" w:color="000000" w:sz="4" w:space="0"/>
              <w:left w:val="single" w:color="000000" w:sz="4" w:space="0"/>
              <w:bottom w:val="single" w:color="000000"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路网密度</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3.5%-5%</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2.5%-3.5%</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1%-2.5%</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w:t>
            </w:r>
          </w:p>
        </w:tc>
      </w:tr>
      <w:tr>
        <w:tblPrEx>
          <w:tblCellMar>
            <w:top w:w="0" w:type="dxa"/>
            <w:left w:w="108" w:type="dxa"/>
            <w:bottom w:w="0" w:type="dxa"/>
            <w:right w:w="108" w:type="dxa"/>
          </w:tblCellMar>
        </w:tblPrEx>
        <w:trPr>
          <w:trHeight w:val="340" w:hRule="atLeast"/>
        </w:trPr>
        <w:tc>
          <w:tcPr>
            <w:tcW w:w="237" w:type="pct"/>
            <w:vMerge w:val="restar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社会经济因素</w:t>
            </w:r>
          </w:p>
        </w:tc>
        <w:tc>
          <w:tcPr>
            <w:tcW w:w="261" w:type="pct"/>
            <w:vMerge w:val="restar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基础设施条件</w:t>
            </w:r>
          </w:p>
        </w:tc>
        <w:tc>
          <w:tcPr>
            <w:tcW w:w="59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灌溉保证率</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充分满足，可随时灌溉</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基本满足，在关键需水期能保证灌溉</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—般满足，但大早年不能保证</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灌溉保证率较差</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无灌溉条件</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nil"/>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nil"/>
              <w:right w:val="single" w:color="000000" w:sz="4" w:space="0"/>
            </w:tcBorders>
            <w:vAlign w:val="center"/>
          </w:tcPr>
          <w:p>
            <w:pPr>
              <w:widowControl/>
              <w:jc w:val="left"/>
              <w:rPr>
                <w:rFonts w:ascii="方正仿宋_GBK" w:hAnsi="宋体" w:eastAsia="方正仿宋_GBK" w:cs="宋体"/>
                <w:color w:val="000000"/>
                <w:szCs w:val="21"/>
              </w:rPr>
            </w:pPr>
          </w:p>
        </w:tc>
        <w:tc>
          <w:tcPr>
            <w:tcW w:w="59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排水条件</w:t>
            </w:r>
          </w:p>
        </w:tc>
        <w:tc>
          <w:tcPr>
            <w:tcW w:w="971"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有健全的干、支排水沟道（包括抽排），无洪涝灾害</w:t>
            </w:r>
          </w:p>
        </w:tc>
        <w:tc>
          <w:tcPr>
            <w:tcW w:w="782"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排水体系（包括抽排）基本健全，丰水年暴雨后有短期洪涝发生（田面积水1天</w:t>
            </w:r>
            <w:r>
              <w:rPr>
                <w:rFonts w:hint="eastAsia" w:ascii="MS Mincho" w:hAnsi="MS Mincho" w:eastAsia="MS Mincho" w:cs="MS Mincho"/>
                <w:color w:val="000000"/>
                <w:szCs w:val="21"/>
              </w:rPr>
              <w:t>〜</w:t>
            </w:r>
            <w:r>
              <w:rPr>
                <w:rFonts w:hint="eastAsia" w:ascii="方正仿宋_GBK" w:hAnsi="宋体" w:eastAsia="方正仿宋_GBK" w:cs="宋体"/>
                <w:color w:val="000000"/>
                <w:szCs w:val="21"/>
              </w:rPr>
              <w:t>2天）</w:t>
            </w:r>
          </w:p>
        </w:tc>
        <w:tc>
          <w:tcPr>
            <w:tcW w:w="667"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排水体系（包括抽排）一般，丰水年大雨后有洪涝发生（田面积水2天</w:t>
            </w:r>
            <w:r>
              <w:rPr>
                <w:rFonts w:hint="eastAsia" w:ascii="MS Mincho" w:hAnsi="MS Mincho" w:eastAsia="MS Mincho" w:cs="MS Mincho"/>
                <w:color w:val="000000"/>
                <w:szCs w:val="21"/>
              </w:rPr>
              <w:t>〜</w:t>
            </w:r>
            <w:r>
              <w:rPr>
                <w:rFonts w:hint="eastAsia" w:ascii="方正仿宋_GBK" w:hAnsi="宋体" w:eastAsia="方正仿宋_GBK" w:cs="宋体"/>
                <w:color w:val="000000"/>
                <w:szCs w:val="21"/>
              </w:rPr>
              <w:t>3天）</w:t>
            </w:r>
          </w:p>
        </w:tc>
        <w:tc>
          <w:tcPr>
            <w:tcW w:w="683"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排水体系（包括抽排）较差，丰水年大雨后有洪涝发生（田面积水2天</w:t>
            </w:r>
            <w:r>
              <w:rPr>
                <w:rFonts w:hint="eastAsia" w:ascii="MS Mincho" w:hAnsi="MS Mincho" w:eastAsia="MS Mincho" w:cs="MS Mincho"/>
                <w:color w:val="000000"/>
                <w:szCs w:val="21"/>
              </w:rPr>
              <w:t>〜</w:t>
            </w:r>
            <w:r>
              <w:rPr>
                <w:rFonts w:hint="eastAsia" w:ascii="方正仿宋_GBK" w:hAnsi="宋体" w:eastAsia="方正仿宋_GBK" w:cs="宋体"/>
                <w:color w:val="000000"/>
                <w:szCs w:val="21"/>
              </w:rPr>
              <w:t>3天）</w:t>
            </w:r>
          </w:p>
        </w:tc>
        <w:tc>
          <w:tcPr>
            <w:tcW w:w="803"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无排水体系（包括抽排），一般年份在大雨后发生洪涝（田面积水</w:t>
            </w:r>
            <w:r>
              <w:rPr>
                <w:rFonts w:hint="eastAsia" w:ascii="方正仿宋_GBK" w:hAnsi="宋体" w:eastAsia="方正仿宋_GBK" w:cs="宋体"/>
                <w:color w:val="000000"/>
                <w:szCs w:val="21"/>
                <w:lang w:eastAsia="zh-CN"/>
              </w:rPr>
              <w:t>至</w:t>
            </w:r>
            <w:r>
              <w:rPr>
                <w:rFonts w:hint="eastAsia" w:ascii="方正仿宋_GBK" w:hAnsi="宋体" w:eastAsia="方正仿宋_GBK" w:cs="宋体"/>
                <w:color w:val="000000"/>
                <w:szCs w:val="21"/>
              </w:rPr>
              <w:t>3天）</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nil"/>
              <w:right w:val="single" w:color="000000" w:sz="4" w:space="0"/>
            </w:tcBorders>
            <w:vAlign w:val="center"/>
          </w:tcPr>
          <w:p>
            <w:pPr>
              <w:widowControl/>
              <w:jc w:val="left"/>
              <w:rPr>
                <w:rFonts w:ascii="方正仿宋_GBK" w:hAnsi="宋体" w:eastAsia="方正仿宋_GBK" w:cs="宋体"/>
                <w:color w:val="000000"/>
                <w:szCs w:val="21"/>
              </w:rPr>
            </w:pPr>
          </w:p>
        </w:tc>
        <w:tc>
          <w:tcPr>
            <w:tcW w:w="261"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便利条件</w:t>
            </w:r>
          </w:p>
        </w:tc>
        <w:tc>
          <w:tcPr>
            <w:tcW w:w="591" w:type="pct"/>
            <w:tcBorders>
              <w:top w:val="single" w:color="000000" w:sz="4" w:space="0"/>
              <w:left w:val="single" w:color="000000" w:sz="4" w:space="0"/>
              <w:bottom w:val="single" w:color="auto"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宜机化</w:t>
            </w:r>
          </w:p>
        </w:tc>
        <w:tc>
          <w:tcPr>
            <w:tcW w:w="971"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田块规整度高，布局合理，田间道路完善，无作业死角，土地综合条件适宜大中型农业机械作业。</w:t>
            </w:r>
          </w:p>
        </w:tc>
        <w:tc>
          <w:tcPr>
            <w:tcW w:w="782"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田块规整度较高，布局较合理，具备田间道路，土地综合条件满足部分大中型农业机械作业。</w:t>
            </w:r>
          </w:p>
        </w:tc>
        <w:tc>
          <w:tcPr>
            <w:tcW w:w="667"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现有田块、布局、田间道路等条件适宜小型农机具作业，具备进一步宜机化改造潜力。</w:t>
            </w:r>
          </w:p>
        </w:tc>
        <w:tc>
          <w:tcPr>
            <w:tcW w:w="683"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现有田块、布局、田间道路等条件不能开展或仅能开展半机械化作业，但具备宜机化改造潜力。</w:t>
            </w:r>
          </w:p>
        </w:tc>
        <w:tc>
          <w:tcPr>
            <w:tcW w:w="803"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现有田块、布局、田间道路等条件不能开展或仅能开展半机械化作业，且不具备宜机化改造潜力。</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nil"/>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1"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耕作距离</w:t>
            </w:r>
          </w:p>
        </w:tc>
        <w:tc>
          <w:tcPr>
            <w:tcW w:w="971"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居民点距离地块中心近，＜100</w:t>
            </w:r>
          </w:p>
        </w:tc>
        <w:tc>
          <w:tcPr>
            <w:tcW w:w="782"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居民点距离地块中心较近，100-200</w:t>
            </w:r>
          </w:p>
        </w:tc>
        <w:tc>
          <w:tcPr>
            <w:tcW w:w="667"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居民点距离地块中心一般，200-5000</w:t>
            </w:r>
          </w:p>
        </w:tc>
        <w:tc>
          <w:tcPr>
            <w:tcW w:w="683"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居民点距离地块中心较远，500-1000</w:t>
            </w:r>
          </w:p>
        </w:tc>
        <w:tc>
          <w:tcPr>
            <w:tcW w:w="803"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居民点距离地块中心远，≥1000</w:t>
            </w:r>
          </w:p>
        </w:tc>
      </w:tr>
      <w:tr>
        <w:tblPrEx>
          <w:tblCellMar>
            <w:top w:w="0" w:type="dxa"/>
            <w:left w:w="108" w:type="dxa"/>
            <w:bottom w:w="0" w:type="dxa"/>
            <w:right w:w="108" w:type="dxa"/>
          </w:tblCellMar>
        </w:tblPrEx>
        <w:trPr>
          <w:trHeight w:val="340" w:hRule="atLeast"/>
        </w:trPr>
        <w:tc>
          <w:tcPr>
            <w:tcW w:w="237"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自然因素</w:t>
            </w:r>
          </w:p>
        </w:tc>
        <w:tc>
          <w:tcPr>
            <w:tcW w:w="261"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土壤条件</w:t>
            </w:r>
          </w:p>
        </w:tc>
        <w:tc>
          <w:tcPr>
            <w:tcW w:w="591" w:type="pct"/>
            <w:tcBorders>
              <w:top w:val="single" w:color="auto" w:sz="4" w:space="0"/>
              <w:left w:val="single" w:color="000000" w:sz="4" w:space="0"/>
              <w:bottom w:val="single" w:color="000000"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表层土壤质地</w:t>
            </w:r>
          </w:p>
        </w:tc>
        <w:tc>
          <w:tcPr>
            <w:tcW w:w="971"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壤土</w:t>
            </w:r>
          </w:p>
        </w:tc>
        <w:tc>
          <w:tcPr>
            <w:tcW w:w="782"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砂壤土</w:t>
            </w:r>
          </w:p>
        </w:tc>
        <w:tc>
          <w:tcPr>
            <w:tcW w:w="667"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粘土</w:t>
            </w:r>
          </w:p>
        </w:tc>
        <w:tc>
          <w:tcPr>
            <w:tcW w:w="683"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砂土</w:t>
            </w:r>
          </w:p>
        </w:tc>
        <w:tc>
          <w:tcPr>
            <w:tcW w:w="803"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砾质土</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土壤厚度（cm）</w:t>
            </w:r>
          </w:p>
        </w:tc>
        <w:tc>
          <w:tcPr>
            <w:tcW w:w="971"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［70，+∞）</w:t>
            </w:r>
          </w:p>
        </w:tc>
        <w:tc>
          <w:tcPr>
            <w:tcW w:w="782"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［60，70）</w:t>
            </w:r>
          </w:p>
        </w:tc>
        <w:tc>
          <w:tcPr>
            <w:tcW w:w="667"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［40，60）</w:t>
            </w:r>
          </w:p>
        </w:tc>
        <w:tc>
          <w:tcPr>
            <w:tcW w:w="683"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［20，40）</w:t>
            </w:r>
          </w:p>
        </w:tc>
        <w:tc>
          <w:tcPr>
            <w:tcW w:w="803"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［0，20）</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土壤有机质含量（%）</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［3，100］</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［2，3）</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［1，2）</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［0.6，1）</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［0，0.6）</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土壤酸碱度</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［6.0，7.0]</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［5.5，6.0）或（7.0，7.5]</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［5.0，5.5）或(7.5，8.0]</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［0，5.0）或（8.0,14]</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261"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地形条件</w:t>
            </w:r>
          </w:p>
        </w:tc>
        <w:tc>
          <w:tcPr>
            <w:tcW w:w="59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海拔</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&lt;300m</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300m-500m</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500m-750m</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750m-1000m</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&gt; 1000m</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1"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坡度</w:t>
            </w:r>
          </w:p>
        </w:tc>
        <w:tc>
          <w:tcPr>
            <w:tcW w:w="971"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［0，2°）</w:t>
            </w:r>
          </w:p>
        </w:tc>
        <w:tc>
          <w:tcPr>
            <w:tcW w:w="782"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［2°，6°）</w:t>
            </w:r>
          </w:p>
        </w:tc>
        <w:tc>
          <w:tcPr>
            <w:tcW w:w="667"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［6°，15°）</w:t>
            </w:r>
          </w:p>
        </w:tc>
        <w:tc>
          <w:tcPr>
            <w:tcW w:w="683"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［15°，25°）</w:t>
            </w:r>
          </w:p>
        </w:tc>
        <w:tc>
          <w:tcPr>
            <w:tcW w:w="803"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&gt;25°</w:t>
            </w:r>
          </w:p>
        </w:tc>
      </w:tr>
      <w:tr>
        <w:tblPrEx>
          <w:tblCellMar>
            <w:top w:w="0" w:type="dxa"/>
            <w:left w:w="108" w:type="dxa"/>
            <w:bottom w:w="0" w:type="dxa"/>
            <w:right w:w="108" w:type="dxa"/>
          </w:tblCellMar>
        </w:tblPrEx>
        <w:trPr>
          <w:trHeight w:val="340" w:hRule="atLeast"/>
        </w:trPr>
        <w:tc>
          <w:tcPr>
            <w:tcW w:w="237"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生态环境</w:t>
            </w:r>
          </w:p>
        </w:tc>
        <w:tc>
          <w:tcPr>
            <w:tcW w:w="26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污染状况</w:t>
            </w:r>
          </w:p>
        </w:tc>
        <w:tc>
          <w:tcPr>
            <w:tcW w:w="59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环境污染</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无污染</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达到警戒线,对个别作物有轻微影响</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轻度污染，不适合个别农作物种植</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中度污染，不适合部分农作物种植</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重度污染，不适合大部分农作物种植</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26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环境状况</w:t>
            </w:r>
          </w:p>
        </w:tc>
        <w:tc>
          <w:tcPr>
            <w:tcW w:w="59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特殊气候</w:t>
            </w:r>
          </w:p>
        </w:tc>
        <w:tc>
          <w:tcPr>
            <w:tcW w:w="97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有利的特殊小气候，部分作物产量有利</w:t>
            </w:r>
          </w:p>
        </w:tc>
        <w:tc>
          <w:tcPr>
            <w:tcW w:w="782"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较有利的特殊小气候，个别作物产量有利</w:t>
            </w:r>
          </w:p>
        </w:tc>
        <w:tc>
          <w:tcPr>
            <w:tcW w:w="6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无特殊</w:t>
            </w:r>
          </w:p>
        </w:tc>
        <w:tc>
          <w:tcPr>
            <w:tcW w:w="68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较为不利小气候，个别作物产量不利</w:t>
            </w:r>
          </w:p>
        </w:tc>
        <w:tc>
          <w:tcPr>
            <w:tcW w:w="803"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灾害性小气候，部分作物产量有利</w:t>
            </w:r>
          </w:p>
        </w:tc>
      </w:tr>
    </w:tbl>
    <w:p>
      <w:pPr>
        <w:spacing w:line="500" w:lineRule="exact"/>
        <w:ind w:firstLine="420" w:firstLineChars="200"/>
        <w:jc w:val="center"/>
        <w:rPr>
          <w:rFonts w:ascii="方正小标宋_GBK" w:hAnsi="Times New Roman" w:eastAsia="方正小标宋_GBK" w:cs="Times New Roman"/>
          <w:color w:val="000000"/>
          <w:sz w:val="32"/>
          <w:szCs w:val="32"/>
        </w:rPr>
      </w:pPr>
      <w:r>
        <w:rPr>
          <w:rFonts w:hint="eastAsia" w:ascii="方正小标宋_GBK" w:eastAsia="方正小标宋_GBK"/>
          <w:color w:val="000000"/>
          <w:szCs w:val="32"/>
        </w:rPr>
        <w:t>旱地基准地价修正因素指标说明表</w:t>
      </w:r>
    </w:p>
    <w:tbl>
      <w:tblPr>
        <w:tblStyle w:val="46"/>
        <w:tblW w:w="4999" w:type="pct"/>
        <w:tblInd w:w="0" w:type="dxa"/>
        <w:tblLayout w:type="autofit"/>
        <w:tblCellMar>
          <w:top w:w="0" w:type="dxa"/>
          <w:left w:w="108" w:type="dxa"/>
          <w:bottom w:w="0" w:type="dxa"/>
          <w:right w:w="108" w:type="dxa"/>
        </w:tblCellMar>
      </w:tblPr>
      <w:tblGrid>
        <w:gridCol w:w="457"/>
        <w:gridCol w:w="442"/>
        <w:gridCol w:w="1031"/>
        <w:gridCol w:w="1539"/>
        <w:gridCol w:w="1374"/>
        <w:gridCol w:w="1374"/>
        <w:gridCol w:w="1356"/>
        <w:gridCol w:w="1299"/>
      </w:tblGrid>
      <w:tr>
        <w:tblPrEx>
          <w:tblCellMar>
            <w:top w:w="0" w:type="dxa"/>
            <w:left w:w="108" w:type="dxa"/>
            <w:bottom w:w="0" w:type="dxa"/>
            <w:right w:w="108" w:type="dxa"/>
          </w:tblCellMar>
        </w:tblPrEx>
        <w:trPr>
          <w:trHeight w:val="340" w:hRule="atLeast"/>
          <w:tblHeader/>
        </w:trPr>
        <w:tc>
          <w:tcPr>
            <w:tcW w:w="1088" w:type="pct"/>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因素体系</w:t>
            </w:r>
          </w:p>
        </w:tc>
        <w:tc>
          <w:tcPr>
            <w:tcW w:w="3911" w:type="pct"/>
            <w:gridSpan w:val="5"/>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指标标准</w:t>
            </w:r>
          </w:p>
        </w:tc>
      </w:tr>
      <w:tr>
        <w:tblPrEx>
          <w:tblCellMar>
            <w:top w:w="0" w:type="dxa"/>
            <w:left w:w="108" w:type="dxa"/>
            <w:bottom w:w="0" w:type="dxa"/>
            <w:right w:w="108" w:type="dxa"/>
          </w:tblCellMar>
        </w:tblPrEx>
        <w:trPr>
          <w:trHeight w:val="340" w:hRule="atLeast"/>
          <w:tblHeader/>
        </w:trPr>
        <w:tc>
          <w:tcPr>
            <w:tcW w:w="0" w:type="auto"/>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867" w:type="pct"/>
            <w:tcBorders>
              <w:top w:val="single" w:color="000000" w:sz="4" w:space="0"/>
              <w:left w:val="nil"/>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优</w:t>
            </w:r>
          </w:p>
        </w:tc>
        <w:tc>
          <w:tcPr>
            <w:tcW w:w="774"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较优</w:t>
            </w:r>
          </w:p>
        </w:tc>
        <w:tc>
          <w:tcPr>
            <w:tcW w:w="774"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一般</w:t>
            </w:r>
          </w:p>
        </w:tc>
        <w:tc>
          <w:tcPr>
            <w:tcW w:w="764"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较劣</w:t>
            </w:r>
          </w:p>
        </w:tc>
        <w:tc>
          <w:tcPr>
            <w:tcW w:w="731"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劣</w:t>
            </w:r>
          </w:p>
        </w:tc>
      </w:tr>
      <w:tr>
        <w:tblPrEx>
          <w:tblCellMar>
            <w:top w:w="0" w:type="dxa"/>
            <w:left w:w="108" w:type="dxa"/>
            <w:bottom w:w="0" w:type="dxa"/>
            <w:right w:w="108" w:type="dxa"/>
          </w:tblCellMar>
        </w:tblPrEx>
        <w:trPr>
          <w:trHeight w:val="340" w:hRule="atLeast"/>
        </w:trPr>
        <w:tc>
          <w:tcPr>
            <w:tcW w:w="258"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区位因素</w:t>
            </w:r>
          </w:p>
        </w:tc>
        <w:tc>
          <w:tcPr>
            <w:tcW w:w="24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区位条件</w:t>
            </w: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城镇影响度</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＜1000</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1000-1500</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1500-2000</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2000-3000</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≥3000</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24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交通条件</w:t>
            </w: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道路通达度</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国道、省道能通达</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县道能通达</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乡道能通达</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只有村道能通达</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无道路通达</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路网密度</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3.5%-5%</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2.5%-3.5%</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1%-2.5%</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w:t>
            </w:r>
          </w:p>
        </w:tc>
      </w:tr>
      <w:tr>
        <w:tblPrEx>
          <w:tblCellMar>
            <w:top w:w="0" w:type="dxa"/>
            <w:left w:w="108" w:type="dxa"/>
            <w:bottom w:w="0" w:type="dxa"/>
            <w:right w:w="108" w:type="dxa"/>
          </w:tblCellMar>
        </w:tblPrEx>
        <w:trPr>
          <w:trHeight w:val="340" w:hRule="atLeast"/>
        </w:trPr>
        <w:tc>
          <w:tcPr>
            <w:tcW w:w="258"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社会经济因素</w:t>
            </w:r>
          </w:p>
        </w:tc>
        <w:tc>
          <w:tcPr>
            <w:tcW w:w="24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基础设施条件</w:t>
            </w: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田面坡度</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＜1000</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1000-1500</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1500-2000</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2000-3000</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≥3000</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灌溉保证率</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充分满足，可随时灌溉</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基本满足，在关键需水期能保证灌溉</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—般满足，但大早年不能保证</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灌溉保证率较差</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无灌溉条件</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排水条件</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有健全的干、支排水沟道（包括抽排），无洪涝灾害</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排水体系（包括抽排）基本健全，丰水年暴雨后有短期洪涝发生（田面积水1天</w:t>
            </w:r>
            <w:r>
              <w:rPr>
                <w:rFonts w:hint="eastAsia" w:ascii="MS Mincho" w:hAnsi="MS Mincho" w:eastAsia="MS Mincho" w:cs="MS Mincho"/>
                <w:color w:val="000000"/>
                <w:szCs w:val="21"/>
              </w:rPr>
              <w:t>〜</w:t>
            </w:r>
            <w:r>
              <w:rPr>
                <w:rFonts w:hint="eastAsia" w:ascii="方正仿宋_GBK" w:hAnsi="宋体" w:eastAsia="方正仿宋_GBK" w:cs="宋体"/>
                <w:color w:val="000000"/>
                <w:szCs w:val="21"/>
              </w:rPr>
              <w:t>2天）</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排水体系（包括抽排）一般，丰水年大雨后有洪涝发生（田面积水2天</w:t>
            </w:r>
            <w:r>
              <w:rPr>
                <w:rFonts w:hint="eastAsia" w:ascii="MS Mincho" w:hAnsi="MS Mincho" w:eastAsia="MS Mincho" w:cs="MS Mincho"/>
                <w:color w:val="000000"/>
                <w:szCs w:val="21"/>
              </w:rPr>
              <w:t>〜</w:t>
            </w:r>
            <w:r>
              <w:rPr>
                <w:rFonts w:hint="eastAsia" w:ascii="方正仿宋_GBK" w:hAnsi="宋体" w:eastAsia="方正仿宋_GBK" w:cs="宋体"/>
                <w:color w:val="000000"/>
                <w:szCs w:val="21"/>
              </w:rPr>
              <w:t>3天）</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排水体系（包括抽排）较差，丰水年大雨后有洪涝发生（田面积水2天</w:t>
            </w:r>
            <w:r>
              <w:rPr>
                <w:rFonts w:hint="eastAsia" w:ascii="MS Mincho" w:hAnsi="MS Mincho" w:eastAsia="MS Mincho" w:cs="MS Mincho"/>
                <w:color w:val="000000"/>
                <w:szCs w:val="21"/>
              </w:rPr>
              <w:t>〜</w:t>
            </w:r>
            <w:r>
              <w:rPr>
                <w:rFonts w:hint="eastAsia" w:ascii="方正仿宋_GBK" w:hAnsi="宋体" w:eastAsia="方正仿宋_GBK" w:cs="宋体"/>
                <w:color w:val="000000"/>
                <w:szCs w:val="21"/>
              </w:rPr>
              <w:t>3天）</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无排水体系（包括抽排），一般年份在大雨后发生洪涝（田面积水</w:t>
            </w:r>
            <w:r>
              <w:rPr>
                <w:rFonts w:hint="eastAsia" w:ascii="方正仿宋_GBK" w:hAnsi="宋体" w:eastAsia="方正仿宋_GBK" w:cs="宋体"/>
                <w:color w:val="000000"/>
                <w:szCs w:val="21"/>
                <w:lang w:eastAsia="zh-CN"/>
              </w:rPr>
              <w:t>至</w:t>
            </w:r>
            <w:r>
              <w:rPr>
                <w:rFonts w:hint="eastAsia" w:ascii="方正仿宋_GBK" w:hAnsi="宋体" w:eastAsia="方正仿宋_GBK" w:cs="宋体"/>
                <w:color w:val="000000"/>
                <w:szCs w:val="21"/>
              </w:rPr>
              <w:t>3天）</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24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便利条件</w:t>
            </w: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宜机化</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田块规整度高，布局合理，田间道路完善，无作业死角，土地综合条件适宜大中型农业机械作业。</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田块规整度较高，布局较合理，具备田间道路，土地综合条件满足部分大中型农业机械作业。</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现有田块、布局、田间道路等条件适宜小型农机具作业，具备进一步宜机化改造潜力。</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现有田块、布局、田间道路等条件不能开展或仅能开展半机械化作业，但具备宜机化改造潜力。</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现有田块、布局、田间道路等条件不能开展或仅能开展半机械化作业，且不具备宜机化改造潜力。</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耕作距离</w:t>
            </w:r>
          </w:p>
        </w:tc>
        <w:tc>
          <w:tcPr>
            <w:tcW w:w="867"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居民点距离地块中心近，＜100</w:t>
            </w:r>
          </w:p>
        </w:tc>
        <w:tc>
          <w:tcPr>
            <w:tcW w:w="774"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居民点距离地块中心较近，100-200</w:t>
            </w:r>
          </w:p>
        </w:tc>
        <w:tc>
          <w:tcPr>
            <w:tcW w:w="774"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居民点距离地块中心一般，200-5000</w:t>
            </w:r>
          </w:p>
        </w:tc>
        <w:tc>
          <w:tcPr>
            <w:tcW w:w="764"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居民点距离地块中心较远，500-1000</w:t>
            </w:r>
          </w:p>
        </w:tc>
        <w:tc>
          <w:tcPr>
            <w:tcW w:w="731" w:type="pct"/>
            <w:tcBorders>
              <w:top w:val="nil"/>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居民点距离地块中心远，≥1000</w:t>
            </w:r>
          </w:p>
        </w:tc>
      </w:tr>
      <w:tr>
        <w:tblPrEx>
          <w:tblCellMar>
            <w:top w:w="0" w:type="dxa"/>
            <w:left w:w="108" w:type="dxa"/>
            <w:bottom w:w="0" w:type="dxa"/>
            <w:right w:w="108" w:type="dxa"/>
          </w:tblCellMar>
        </w:tblPrEx>
        <w:trPr>
          <w:trHeight w:val="340" w:hRule="atLeast"/>
        </w:trPr>
        <w:tc>
          <w:tcPr>
            <w:tcW w:w="258"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自然因素</w:t>
            </w:r>
          </w:p>
        </w:tc>
        <w:tc>
          <w:tcPr>
            <w:tcW w:w="24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土壤条件</w:t>
            </w: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表层土壤质地</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壤土</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砂壤土</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粘土</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砂土</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砾质土</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土层厚度（cm）</w:t>
            </w:r>
          </w:p>
        </w:tc>
        <w:tc>
          <w:tcPr>
            <w:tcW w:w="867"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［70，+∞）</w:t>
            </w:r>
          </w:p>
        </w:tc>
        <w:tc>
          <w:tcPr>
            <w:tcW w:w="774"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［60，70）</w:t>
            </w:r>
          </w:p>
        </w:tc>
        <w:tc>
          <w:tcPr>
            <w:tcW w:w="774"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［40，60）</w:t>
            </w:r>
          </w:p>
        </w:tc>
        <w:tc>
          <w:tcPr>
            <w:tcW w:w="764"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［20，40）</w:t>
            </w:r>
          </w:p>
        </w:tc>
        <w:tc>
          <w:tcPr>
            <w:tcW w:w="731"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［0，20）</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有机质含量</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［3，100］</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［2，3）</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［1，2）</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［0.6，1）</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［0，0.6）</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土壤酸碱度</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［6.0，7.0]</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［5.5，6.0）或（7.0，7.5]</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［5.0，5.5）或(7.5，8.0]</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［0，5.0）或（8.0,14]</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249"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地形条件</w:t>
            </w: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海拔</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&lt;300m</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300m-500m</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500m-750m</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750m-1000m</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&gt; 1000m</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坡度</w:t>
            </w:r>
          </w:p>
        </w:tc>
        <w:tc>
          <w:tcPr>
            <w:tcW w:w="867"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［0，2°）</w:t>
            </w:r>
          </w:p>
        </w:tc>
        <w:tc>
          <w:tcPr>
            <w:tcW w:w="774"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［2°，6°）</w:t>
            </w:r>
          </w:p>
        </w:tc>
        <w:tc>
          <w:tcPr>
            <w:tcW w:w="774"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［6°，15°）</w:t>
            </w:r>
          </w:p>
        </w:tc>
        <w:tc>
          <w:tcPr>
            <w:tcW w:w="764"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［15°，25°）</w:t>
            </w:r>
          </w:p>
        </w:tc>
        <w:tc>
          <w:tcPr>
            <w:tcW w:w="731"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&gt;25°</w:t>
            </w:r>
          </w:p>
        </w:tc>
      </w:tr>
      <w:tr>
        <w:tblPrEx>
          <w:tblCellMar>
            <w:top w:w="0" w:type="dxa"/>
            <w:left w:w="108" w:type="dxa"/>
            <w:bottom w:w="0" w:type="dxa"/>
            <w:right w:w="108" w:type="dxa"/>
          </w:tblCellMar>
        </w:tblPrEx>
        <w:trPr>
          <w:trHeight w:val="340" w:hRule="atLeast"/>
        </w:trPr>
        <w:tc>
          <w:tcPr>
            <w:tcW w:w="258"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生态环境</w:t>
            </w:r>
          </w:p>
        </w:tc>
        <w:tc>
          <w:tcPr>
            <w:tcW w:w="24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污染状况</w:t>
            </w: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环境污染</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无污染</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达到警戒线,对个别作物有轻微影响</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轻度污染，不适合个别农作物种植</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中度污染，不适合部分农作物种植</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重度污染，不适合大部分农作物种植</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24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环境状况</w:t>
            </w:r>
          </w:p>
        </w:tc>
        <w:tc>
          <w:tcPr>
            <w:tcW w:w="57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特殊气候</w:t>
            </w:r>
          </w:p>
        </w:tc>
        <w:tc>
          <w:tcPr>
            <w:tcW w:w="867"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有利的特殊小气候，部分作物产量有利</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较有利的特殊小气候，个别作物产量有利</w:t>
            </w:r>
          </w:p>
        </w:tc>
        <w:tc>
          <w:tcPr>
            <w:tcW w:w="77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无特殊</w:t>
            </w:r>
          </w:p>
        </w:tc>
        <w:tc>
          <w:tcPr>
            <w:tcW w:w="76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较为不利小气候，个别作物产量不利</w:t>
            </w:r>
          </w:p>
        </w:tc>
        <w:tc>
          <w:tcPr>
            <w:tcW w:w="731"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灾害性小气候，部分作物产量有利</w:t>
            </w:r>
          </w:p>
        </w:tc>
      </w:tr>
    </w:tbl>
    <w:p>
      <w:pPr>
        <w:spacing w:line="500" w:lineRule="exact"/>
        <w:ind w:firstLine="420" w:firstLineChars="200"/>
        <w:jc w:val="center"/>
        <w:rPr>
          <w:rFonts w:ascii="方正小标宋_GBK" w:hAnsi="Times New Roman" w:eastAsia="方正小标宋_GBK" w:cs="Times New Roman"/>
          <w:color w:val="000000"/>
          <w:sz w:val="32"/>
          <w:szCs w:val="32"/>
        </w:rPr>
      </w:pPr>
      <w:r>
        <w:rPr>
          <w:rFonts w:hint="eastAsia" w:ascii="方正小标宋_GBK" w:eastAsia="方正小标宋_GBK"/>
          <w:color w:val="000000"/>
          <w:szCs w:val="32"/>
        </w:rPr>
        <w:t>园地基准地价修正因素指标说明表</w:t>
      </w:r>
    </w:p>
    <w:tbl>
      <w:tblPr>
        <w:tblStyle w:val="46"/>
        <w:tblW w:w="4999" w:type="pct"/>
        <w:tblInd w:w="0" w:type="dxa"/>
        <w:tblLayout w:type="autofit"/>
        <w:tblCellMar>
          <w:top w:w="0" w:type="dxa"/>
          <w:left w:w="108" w:type="dxa"/>
          <w:bottom w:w="0" w:type="dxa"/>
          <w:right w:w="108" w:type="dxa"/>
        </w:tblCellMar>
      </w:tblPr>
      <w:tblGrid>
        <w:gridCol w:w="540"/>
        <w:gridCol w:w="541"/>
        <w:gridCol w:w="1060"/>
        <w:gridCol w:w="1363"/>
        <w:gridCol w:w="1516"/>
        <w:gridCol w:w="1358"/>
        <w:gridCol w:w="1292"/>
        <w:gridCol w:w="1202"/>
      </w:tblGrid>
      <w:tr>
        <w:tblPrEx>
          <w:tblCellMar>
            <w:top w:w="0" w:type="dxa"/>
            <w:left w:w="108" w:type="dxa"/>
            <w:bottom w:w="0" w:type="dxa"/>
            <w:right w:w="108" w:type="dxa"/>
          </w:tblCellMar>
        </w:tblPrEx>
        <w:trPr>
          <w:trHeight w:val="340" w:hRule="atLeast"/>
          <w:tblHeader/>
        </w:trPr>
        <w:tc>
          <w:tcPr>
            <w:tcW w:w="1207" w:type="pct"/>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因素体系</w:t>
            </w:r>
          </w:p>
        </w:tc>
        <w:tc>
          <w:tcPr>
            <w:tcW w:w="3792" w:type="pct"/>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指标标准</w:t>
            </w:r>
          </w:p>
        </w:tc>
      </w:tr>
      <w:tr>
        <w:tblPrEx>
          <w:tblCellMar>
            <w:top w:w="0" w:type="dxa"/>
            <w:left w:w="108" w:type="dxa"/>
            <w:bottom w:w="0" w:type="dxa"/>
            <w:right w:w="108" w:type="dxa"/>
          </w:tblCellMar>
        </w:tblPrEx>
        <w:trPr>
          <w:trHeight w:val="340" w:hRule="atLeast"/>
          <w:tblHeader/>
        </w:trPr>
        <w:tc>
          <w:tcPr>
            <w:tcW w:w="0" w:type="auto"/>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优</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较优</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一般</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较劣</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劣</w:t>
            </w:r>
          </w:p>
        </w:tc>
      </w:tr>
      <w:tr>
        <w:tblPrEx>
          <w:tblCellMar>
            <w:top w:w="0" w:type="dxa"/>
            <w:left w:w="108" w:type="dxa"/>
            <w:bottom w:w="0" w:type="dxa"/>
            <w:right w:w="108" w:type="dxa"/>
          </w:tblCellMar>
        </w:tblPrEx>
        <w:trPr>
          <w:trHeight w:val="340"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区位因素</w:t>
            </w:r>
          </w:p>
        </w:tc>
        <w:tc>
          <w:tcPr>
            <w:tcW w:w="305"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区位条件</w:t>
            </w: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城镇影响度</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＜1000</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1000-1500</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1500-2000</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2000-3000</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≥3000</w:t>
            </w:r>
          </w:p>
        </w:tc>
      </w:tr>
      <w:tr>
        <w:tblPrEx>
          <w:tblCellMar>
            <w:top w:w="0" w:type="dxa"/>
            <w:left w:w="108" w:type="dxa"/>
            <w:bottom w:w="0" w:type="dxa"/>
            <w:right w:w="108" w:type="dxa"/>
          </w:tblCellMar>
        </w:tblPrEx>
        <w:trPr>
          <w:trHeight w:val="78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30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交通条件</w:t>
            </w: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道路通达度</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国道、省道能通达</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县道能通达</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乡道能通达</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只有村道能通达</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无道路通达</w:t>
            </w:r>
          </w:p>
        </w:tc>
      </w:tr>
      <w:tr>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路网密度</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3.5%-5%</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2.5%-3.5%</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1%-2.5%</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w:t>
            </w:r>
          </w:p>
        </w:tc>
      </w:tr>
      <w:tr>
        <w:tblPrEx>
          <w:tblCellMar>
            <w:top w:w="0" w:type="dxa"/>
            <w:left w:w="108" w:type="dxa"/>
            <w:bottom w:w="0" w:type="dxa"/>
            <w:right w:w="108" w:type="dxa"/>
          </w:tblCellMar>
        </w:tblPrEx>
        <w:trPr>
          <w:trHeight w:val="340"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社会经济因素</w:t>
            </w:r>
          </w:p>
        </w:tc>
        <w:tc>
          <w:tcPr>
            <w:tcW w:w="305" w:type="pct"/>
            <w:vMerge w:val="restar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基础设施条件</w:t>
            </w: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灌溉保证率</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充分满足，可随时灌溉</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基本满足，在关键需水期能保证灌溉</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—般满足，但大早年不能保证</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灌溉保证率较差</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无灌溉条件</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5"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排水条件</w:t>
            </w:r>
          </w:p>
        </w:tc>
        <w:tc>
          <w:tcPr>
            <w:tcW w:w="768"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排水条件好，有健全的排水设施（包括抽排），无洪涝灾害</w:t>
            </w:r>
          </w:p>
        </w:tc>
        <w:tc>
          <w:tcPr>
            <w:tcW w:w="854"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排水条件较好，排水体系（包括抽排）基本健全，丰水年暴雨后有短期洪涝发生</w:t>
            </w:r>
          </w:p>
        </w:tc>
        <w:tc>
          <w:tcPr>
            <w:tcW w:w="765"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排水条件一般，排水体系（包括抽排）一般，丰水年在大雨后有洪涝发生</w:t>
            </w:r>
          </w:p>
        </w:tc>
        <w:tc>
          <w:tcPr>
            <w:tcW w:w="728"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排水体系（包括抽排）较差，有轻度洪涝</w:t>
            </w:r>
          </w:p>
        </w:tc>
        <w:tc>
          <w:tcPr>
            <w:tcW w:w="675" w:type="pct"/>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无排水体系（包括抽排），经常洪涝</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305"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便利条件</w:t>
            </w:r>
          </w:p>
        </w:tc>
        <w:tc>
          <w:tcPr>
            <w:tcW w:w="595"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宜机化</w:t>
            </w:r>
          </w:p>
        </w:tc>
        <w:tc>
          <w:tcPr>
            <w:tcW w:w="768"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田块规整度高，布局合理，田间道路完善，无作业死角，土地综合条件适宜大中型农业机械作业。</w:t>
            </w:r>
          </w:p>
        </w:tc>
        <w:tc>
          <w:tcPr>
            <w:tcW w:w="854"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田块规整度较高，布局较合理，具备田间道路，土地综合条件满足部分大中型农业机械作业。</w:t>
            </w:r>
          </w:p>
        </w:tc>
        <w:tc>
          <w:tcPr>
            <w:tcW w:w="765"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现有田块、布局、田间道路等条件适宜小型农机具作业，具备进一步宜机化改造潜力。</w:t>
            </w:r>
          </w:p>
        </w:tc>
        <w:tc>
          <w:tcPr>
            <w:tcW w:w="728"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现有田块、布局、田间道路等条件不能开展或仅能开展半机械化作业，但具备宜机化改造潜力。</w:t>
            </w:r>
          </w:p>
        </w:tc>
        <w:tc>
          <w:tcPr>
            <w:tcW w:w="675" w:type="pct"/>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现有田块、布局、田间道路等条件不能开展或仅能开展半机械化作业，且不具备宜机化改造潜力。</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305"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left"/>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规划定位</w:t>
            </w:r>
          </w:p>
        </w:tc>
        <w:tc>
          <w:tcPr>
            <w:tcW w:w="595" w:type="pct"/>
            <w:tcBorders>
              <w:top w:val="single" w:color="auto" w:sz="4" w:space="0"/>
              <w:left w:val="single" w:color="000000" w:sz="4" w:space="0"/>
              <w:bottom w:val="single" w:color="000000"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农业产业定位</w:t>
            </w:r>
          </w:p>
        </w:tc>
        <w:tc>
          <w:tcPr>
            <w:tcW w:w="768"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生态观光农业</w:t>
            </w:r>
          </w:p>
        </w:tc>
        <w:tc>
          <w:tcPr>
            <w:tcW w:w="854"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有机农业</w:t>
            </w:r>
          </w:p>
        </w:tc>
        <w:tc>
          <w:tcPr>
            <w:tcW w:w="765"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普通农业</w:t>
            </w:r>
          </w:p>
        </w:tc>
        <w:tc>
          <w:tcPr>
            <w:tcW w:w="728"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w:t>
            </w:r>
          </w:p>
        </w:tc>
        <w:tc>
          <w:tcPr>
            <w:tcW w:w="675"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w:t>
            </w:r>
          </w:p>
        </w:tc>
      </w:tr>
      <w:tr>
        <w:tblPrEx>
          <w:tblCellMar>
            <w:top w:w="0" w:type="dxa"/>
            <w:left w:w="108" w:type="dxa"/>
            <w:bottom w:w="0" w:type="dxa"/>
            <w:right w:w="108" w:type="dxa"/>
          </w:tblCellMar>
        </w:tblPrEx>
        <w:trPr>
          <w:trHeight w:val="340"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自然因素</w:t>
            </w:r>
          </w:p>
        </w:tc>
        <w:tc>
          <w:tcPr>
            <w:tcW w:w="30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土壤条件</w:t>
            </w: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表层土壤质地</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壤土</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砂壤土</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粘土</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砂土</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砾质土</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土层厚度（cm）</w:t>
            </w:r>
          </w:p>
        </w:tc>
        <w:tc>
          <w:tcPr>
            <w:tcW w:w="768"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［70，+∞）</w:t>
            </w:r>
          </w:p>
        </w:tc>
        <w:tc>
          <w:tcPr>
            <w:tcW w:w="854"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［60，70）</w:t>
            </w:r>
          </w:p>
        </w:tc>
        <w:tc>
          <w:tcPr>
            <w:tcW w:w="765"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［40，60）</w:t>
            </w:r>
          </w:p>
        </w:tc>
        <w:tc>
          <w:tcPr>
            <w:tcW w:w="728"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［20，40）</w:t>
            </w:r>
          </w:p>
        </w:tc>
        <w:tc>
          <w:tcPr>
            <w:tcW w:w="675" w:type="pct"/>
            <w:tcBorders>
              <w:top w:val="nil"/>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［0，20）</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有机质含量</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［3，100］</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［2，3）</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［1，2）</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［0.6，1）</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［0，0.6）</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土壤酸碱度</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［6.0，7.0]</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［5.5，6.0）或（7.0，7.5]</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［5.0，5.5）或(7.5，8.0]</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［0，5.0）或（8.0,14]</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30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地形条件</w:t>
            </w: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海拔</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&lt;300m</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300m-500m</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500m-750m</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750m-1000m</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&gt; 1000m</w:t>
            </w:r>
          </w:p>
        </w:tc>
      </w:tr>
      <w:tr>
        <w:tblPrEx>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坡度</w:t>
            </w:r>
          </w:p>
        </w:tc>
        <w:tc>
          <w:tcPr>
            <w:tcW w:w="768"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［0，2°）</w:t>
            </w:r>
          </w:p>
        </w:tc>
        <w:tc>
          <w:tcPr>
            <w:tcW w:w="854"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［2°，6°）</w:t>
            </w:r>
          </w:p>
        </w:tc>
        <w:tc>
          <w:tcPr>
            <w:tcW w:w="765"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［6°，15°）</w:t>
            </w:r>
          </w:p>
        </w:tc>
        <w:tc>
          <w:tcPr>
            <w:tcW w:w="728"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［15°，25°）</w:t>
            </w:r>
          </w:p>
        </w:tc>
        <w:tc>
          <w:tcPr>
            <w:tcW w:w="675"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&gt;25°</w:t>
            </w:r>
          </w:p>
        </w:tc>
      </w:tr>
      <w:tr>
        <w:tblPrEx>
          <w:tblCellMar>
            <w:top w:w="0" w:type="dxa"/>
            <w:left w:w="108" w:type="dxa"/>
            <w:bottom w:w="0" w:type="dxa"/>
            <w:right w:w="108" w:type="dxa"/>
          </w:tblCellMar>
        </w:tblPrEx>
        <w:trPr>
          <w:trHeight w:val="1166"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生态环境</w:t>
            </w:r>
          </w:p>
        </w:tc>
        <w:tc>
          <w:tcPr>
            <w:tcW w:w="30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污染状况</w:t>
            </w:r>
          </w:p>
        </w:tc>
        <w:tc>
          <w:tcPr>
            <w:tcW w:w="595" w:type="pct"/>
            <w:tcBorders>
              <w:top w:val="single" w:color="000000" w:sz="4" w:space="0"/>
              <w:left w:val="single" w:color="000000" w:sz="4" w:space="0"/>
              <w:bottom w:val="single" w:color="000000"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环境污染</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无污染</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达到警戒线,对个别作物有轻微影响</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轻度污染，不适合个别农作物种植</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中度污染，不适合部分农作物种植</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重度污染，不适合大部分农作物种植</w:t>
            </w:r>
          </w:p>
        </w:tc>
      </w:tr>
      <w:tr>
        <w:tblPrEx>
          <w:tblCellMar>
            <w:top w:w="0" w:type="dxa"/>
            <w:left w:w="108" w:type="dxa"/>
            <w:bottom w:w="0" w:type="dxa"/>
            <w:right w:w="108" w:type="dxa"/>
          </w:tblCellMar>
        </w:tblPrEx>
        <w:trPr>
          <w:trHeight w:val="116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305" w:type="pct"/>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环境状况</w:t>
            </w:r>
          </w:p>
        </w:tc>
        <w:tc>
          <w:tcPr>
            <w:tcW w:w="595" w:type="pct"/>
            <w:tcBorders>
              <w:top w:val="single" w:color="000000" w:sz="4" w:space="0"/>
              <w:left w:val="single" w:color="000000" w:sz="4" w:space="0"/>
              <w:bottom w:val="single" w:color="000000"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特殊气候</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有利的特殊小气候，部分作物产量有利</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较有利的特殊小气候，个别作物产量有利</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无特殊</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较为不利小气候，个别作物产量不利</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灾害性小气候，部分作物产量有利</w:t>
            </w:r>
          </w:p>
        </w:tc>
      </w:tr>
      <w:tr>
        <w:tblPrEx>
          <w:tblCellMar>
            <w:top w:w="0" w:type="dxa"/>
            <w:left w:w="108" w:type="dxa"/>
            <w:bottom w:w="0" w:type="dxa"/>
            <w:right w:w="108" w:type="dxa"/>
          </w:tblCellMar>
        </w:tblPrEx>
        <w:trPr>
          <w:trHeight w:val="93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仿宋_GBK" w:hAnsi="宋体" w:eastAsia="方正仿宋_GBK" w:cs="宋体"/>
                <w:color w:val="000000"/>
                <w:szCs w:val="21"/>
              </w:rPr>
            </w:pPr>
          </w:p>
        </w:tc>
        <w:tc>
          <w:tcPr>
            <w:tcW w:w="595" w:type="pct"/>
            <w:tcBorders>
              <w:top w:val="single" w:color="000000" w:sz="4" w:space="0"/>
              <w:left w:val="single" w:color="000000" w:sz="4" w:space="0"/>
              <w:bottom w:val="single" w:color="000000" w:sz="4" w:space="0"/>
              <w:right w:val="nil"/>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水土流失</w:t>
            </w:r>
          </w:p>
        </w:tc>
        <w:tc>
          <w:tcPr>
            <w:tcW w:w="76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无水土流失状况和隐患地区</w:t>
            </w:r>
          </w:p>
        </w:tc>
        <w:tc>
          <w:tcPr>
            <w:tcW w:w="854"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基本不发生水土流失地区</w:t>
            </w:r>
          </w:p>
        </w:tc>
        <w:tc>
          <w:tcPr>
            <w:tcW w:w="76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低度易发水土流失地区</w:t>
            </w:r>
          </w:p>
        </w:tc>
        <w:tc>
          <w:tcPr>
            <w:tcW w:w="728"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中度易发水土流失地区</w:t>
            </w:r>
          </w:p>
        </w:tc>
        <w:tc>
          <w:tcPr>
            <w:tcW w:w="675"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80" w:lineRule="exact"/>
              <w:jc w:val="center"/>
              <w:textAlignment w:val="center"/>
              <w:rPr>
                <w:rFonts w:ascii="方正仿宋_GBK" w:hAnsi="宋体" w:eastAsia="方正仿宋_GBK" w:cs="宋体"/>
                <w:color w:val="000000"/>
                <w:szCs w:val="21"/>
              </w:rPr>
            </w:pPr>
            <w:r>
              <w:rPr>
                <w:rFonts w:hint="eastAsia" w:ascii="方正仿宋_GBK" w:hAnsi="宋体" w:eastAsia="方正仿宋_GBK" w:cs="宋体"/>
                <w:color w:val="000000"/>
                <w:szCs w:val="21"/>
              </w:rPr>
              <w:t>高度易发水土流失地区</w:t>
            </w:r>
          </w:p>
        </w:tc>
      </w:tr>
    </w:tbl>
    <w:p>
      <w:pPr>
        <w:adjustRightInd w:val="0"/>
        <w:snapToGrid w:val="0"/>
        <w:spacing w:line="600" w:lineRule="exact"/>
        <w:ind w:firstLine="640" w:firstLineChars="200"/>
        <w:rPr>
          <w:rFonts w:ascii="Times New Roman" w:hAnsi="Times New Roman" w:eastAsia="方正黑体_GBK" w:cs="Times New Roman"/>
          <w:sz w:val="32"/>
          <w:szCs w:val="32"/>
        </w:rPr>
      </w:pPr>
      <w:r>
        <w:rPr>
          <w:rFonts w:hint="eastAsia" w:eastAsia="方正黑体_GBK"/>
          <w:sz w:val="32"/>
          <w:szCs w:val="32"/>
        </w:rPr>
        <w:t>四、成果应用研究方向</w:t>
      </w:r>
    </w:p>
    <w:p>
      <w:pPr>
        <w:adjustRightInd w:val="0"/>
        <w:snapToGrid w:val="0"/>
        <w:spacing w:line="600" w:lineRule="exact"/>
        <w:ind w:firstLine="640" w:firstLineChars="200"/>
        <w:rPr>
          <w:rFonts w:ascii="方正仿宋_GBK" w:hAnsi="方正仿宋_GBK" w:eastAsia="仿宋_GB2312" w:cs="方正仿宋_GBK"/>
          <w:sz w:val="32"/>
          <w:szCs w:val="32"/>
        </w:rPr>
      </w:pPr>
      <w:r>
        <w:rPr>
          <w:rFonts w:hint="eastAsia" w:ascii="楷体" w:hAnsi="楷体" w:eastAsia="楷体" w:cs="楷体"/>
          <w:sz w:val="32"/>
          <w:szCs w:val="32"/>
        </w:rPr>
        <w:t>（一）农用地基准地价成果在耕地资产价值量核算的应用研究。</w:t>
      </w:r>
    </w:p>
    <w:p>
      <w:pPr>
        <w:adjustRightInd w:val="0"/>
        <w:snapToGrid w:val="0"/>
        <w:spacing w:line="600" w:lineRule="exact"/>
        <w:ind w:firstLine="640" w:firstLineChars="200"/>
        <w:rPr>
          <w:rFonts w:ascii="方正仿宋_GBK" w:hAnsi="方正仿宋_GBK" w:cs="方正仿宋_GBK"/>
          <w:sz w:val="32"/>
          <w:szCs w:val="32"/>
        </w:rPr>
      </w:pPr>
      <w:r>
        <w:rPr>
          <w:rFonts w:hint="eastAsia" w:ascii="方正仿宋_GBK" w:hAnsi="方正仿宋_GBK" w:eastAsia="方正仿宋_GBK" w:cs="方正仿宋_GBK"/>
          <w:sz w:val="32"/>
          <w:szCs w:val="32"/>
        </w:rPr>
        <w:t>耕地资产价值主要取决于三个方面：一是耕地的潜在生产力，这主要取决于当地的海拔、坡度、坡向、气候、水文、植被、自然灾害、土壤等自然条件；二是耕地的社会经济条件，其主要表现为耕地的基础设施建设水平及社会对耕地的投资开发利用能力，它决定着耕地潜在生产力的“变现能力”；三是耕地资源持续利用的环境条件，它直接决定着耕地开发利用的持续性，决定着耕地资源的未来收益能力。</w:t>
      </w:r>
    </w:p>
    <w:p>
      <w:pPr>
        <w:adjustRightInd w:val="0"/>
        <w:snapToGrid w:val="0"/>
        <w:spacing w:line="600" w:lineRule="exact"/>
        <w:ind w:firstLine="640" w:firstLineChars="200"/>
        <w:rPr>
          <w:rFonts w:ascii="方正仿宋_GBK" w:hAnsi="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本次农用地基准地价是根据耕地的潜在生产力，即耕地肥力产出粮食和经济作物形成的价值，并在设定的农用地配套设施下制</w:t>
      </w:r>
      <w:r>
        <w:rPr>
          <w:rFonts w:hint="eastAsia" w:ascii="方正仿宋_GBK" w:hAnsi="方正仿宋_GBK" w:eastAsia="方正仿宋_GBK" w:cs="方正仿宋_GBK"/>
          <w:sz w:val="32"/>
          <w:szCs w:val="32"/>
          <w:lang w:eastAsia="zh-CN"/>
        </w:rPr>
        <w:t>定</w:t>
      </w:r>
      <w:bookmarkStart w:id="29" w:name="_GoBack"/>
      <w:bookmarkEnd w:id="29"/>
      <w:r>
        <w:rPr>
          <w:rFonts w:hint="eastAsia" w:ascii="方正仿宋_GBK" w:hAnsi="方正仿宋_GBK" w:eastAsia="方正仿宋_GBK" w:cs="方正仿宋_GBK"/>
          <w:sz w:val="32"/>
          <w:szCs w:val="32"/>
        </w:rPr>
        <w:t>出来的，在耕地资产价值核算的过程中可以采用相对应的级别的基准地价并做相应的配套设施修正和其他修正来核算耕地</w:t>
      </w:r>
      <w:r>
        <w:rPr>
          <w:rFonts w:hint="eastAsia" w:ascii="方正仿宋_GBK" w:hAnsi="方正仿宋_GBK" w:eastAsia="方正仿宋_GBK" w:cs="方正仿宋_GBK"/>
          <w:color w:val="000000" w:themeColor="text1"/>
          <w:sz w:val="32"/>
          <w:szCs w:val="32"/>
          <w14:textFill>
            <w14:solidFill>
              <w14:schemeClr w14:val="tx1"/>
            </w14:solidFill>
          </w14:textFill>
        </w:rPr>
        <w:t>资产价值。</w:t>
      </w:r>
    </w:p>
    <w:p>
      <w:pPr>
        <w:adjustRightInd w:val="0"/>
        <w:snapToGrid w:val="0"/>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（二）农用地基准地价成果在农用地流转的应用研究。</w:t>
      </w:r>
    </w:p>
    <w:p>
      <w:pPr>
        <w:adjustRightInd w:val="0"/>
        <w:snapToGrid w:val="0"/>
        <w:spacing w:line="600" w:lineRule="exact"/>
        <w:ind w:firstLine="640" w:firstLineChars="200"/>
        <w:rPr>
          <w:rFonts w:ascii="方正仿宋_GBK" w:hAnsi="方正仿宋_GBK" w:eastAsia="仿宋_GB2312"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随着农村经济的发展，集体土地市场会逐渐活跃，尤其在农村经济发达的地区，农用土地流转的形式灵活而且多样化。如对土地使用权实行租赁、转包、“五荒”土地的拍卖、土地入股合作、土地融资等，迫切需要农用地估价工作，地价评估无疑对正常土地交易和建立有序的土地市场有着积极的指导作用。本成果能够有效地指导农村地产市场的健康发展，为促进集体土地使用权的合理流转提供农用地价值参考。</w:t>
      </w:r>
    </w:p>
    <w:p>
      <w:pPr>
        <w:adjustRightInd w:val="0"/>
        <w:snapToGrid w:val="0"/>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（三）农用地基准地价成果在生态保护补偿标准制定的应用研究。</w:t>
      </w:r>
    </w:p>
    <w:p>
      <w:pPr>
        <w:adjustRightInd w:val="0"/>
        <w:snapToGrid w:val="0"/>
        <w:spacing w:line="600" w:lineRule="exact"/>
        <w:ind w:firstLine="640" w:firstLineChars="200"/>
        <w:rPr>
          <w:rFonts w:ascii="方正仿宋_GBK" w:hAnsi="方正仿宋_GBK" w:eastAsia="仿宋_GB2312"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生态补偿是指对个人或组织在森林营造培育、自然保护区和水源区保护、流域上游水土保持、水源涵养、荒漠化治理等环境修复与还原活动中，对生态环境系统造成的符合人类需要的有利影响，由国家或其他受益的组织和个人进行价值补偿的环境法律制度。</w:t>
      </w:r>
    </w:p>
    <w:p>
      <w:pPr>
        <w:adjustRightInd w:val="0"/>
        <w:snapToGrid w:val="0"/>
        <w:spacing w:line="600" w:lineRule="exact"/>
        <w:ind w:firstLine="640" w:firstLineChars="200"/>
        <w:rPr>
          <w:rFonts w:ascii="方正仿宋_GBK" w:hAnsi="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习近平总书记在十九大报告中指出，加快生态文明体制改革，建设美丽中国。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要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严格保护耕地，扩大轮作休耕试点，健全耕地草原森林河流湖泊休养生息制度，建立市场化、多元化生态补偿机制。要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r>
        <w:rPr>
          <w:rFonts w:hint="eastAsia" w:ascii="方正仿宋_GBK" w:hAnsi="宋体" w:eastAsia="方正仿宋_GBK"/>
          <w:color w:val="000000" w:themeColor="text1"/>
          <w:kern w:val="0"/>
          <w:sz w:val="32"/>
          <w:szCs w:val="32"/>
          <w14:textFill>
            <w14:solidFill>
              <w14:schemeClr w14:val="tx1"/>
            </w14:solidFill>
          </w14:textFill>
        </w:rPr>
        <w:t xml:space="preserve">    </w:t>
      </w:r>
      <w:r>
        <w:rPr>
          <w:rFonts w:hint="eastAsia" w:ascii="方正仿宋_GBK" w:hAnsi="方正仿宋_GBK" w:eastAsia="方正仿宋_GBK" w:cs="方正仿宋_GBK"/>
          <w:sz w:val="32"/>
          <w:szCs w:val="32"/>
        </w:rPr>
        <w:t>农用地基准地价成果为健全生态补偿标准制定提供依据，补偿水平与经济社会发展状况相适应。</w:t>
      </w:r>
    </w:p>
    <w:p>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p>
    <w:p>
      <w:pPr>
        <w:widowControl/>
        <w:jc w:val="left"/>
        <w:outlineLvl w:val="0"/>
        <w:rPr>
          <w:rFonts w:hint="eastAsia" w:ascii="方正黑体_GBK" w:hAnsi="方正黑体_GBK" w:eastAsia="方正黑体_GBK" w:cs="方正黑体_GBK"/>
          <w:bCs/>
          <w:sz w:val="32"/>
          <w:szCs w:val="32"/>
        </w:rPr>
      </w:pPr>
    </w:p>
    <w:p>
      <w:pPr>
        <w:widowControl/>
        <w:jc w:val="left"/>
        <w:outlineLvl w:val="0"/>
        <w:rPr>
          <w:rFonts w:hint="eastAsia" w:ascii="方正黑体_GBK" w:hAnsi="方正黑体_GBK" w:eastAsia="方正黑体_GBK" w:cs="方正黑体_GBK"/>
          <w:bCs/>
          <w:sz w:val="32"/>
          <w:szCs w:val="32"/>
        </w:rPr>
      </w:pPr>
    </w:p>
    <w:p>
      <w:pPr>
        <w:widowControl/>
        <w:jc w:val="left"/>
        <w:outlineLvl w:val="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附件3</w:t>
      </w:r>
    </w:p>
    <w:p>
      <w:pPr>
        <w:widowControl/>
        <w:jc w:val="center"/>
        <w:outlineLvl w:val="0"/>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奉节县农用地级别与基准地价图</w:t>
      </w:r>
    </w:p>
    <w:p>
      <w:pPr>
        <w:shd w:val="clear" w:color="auto" w:fill="FFFFFF"/>
        <w:adjustRightInd w:val="0"/>
        <w:snapToGrid w:val="0"/>
        <w:spacing w:line="600" w:lineRule="exact"/>
        <w:rPr>
          <w:rFonts w:ascii="方正仿宋_GBK" w:hAnsi="宋体" w:eastAsia="方正仿宋_GBK"/>
          <w:color w:val="000000"/>
          <w:kern w:val="0"/>
          <w:sz w:val="32"/>
          <w:szCs w:val="32"/>
        </w:rPr>
      </w:pPr>
      <w:r>
        <w:rPr>
          <w:rFonts w:ascii="宋体" w:hAnsi="宋体" w:eastAsia="宋体" w:cs="宋体"/>
          <w:kern w:val="0"/>
          <w:sz w:val="24"/>
        </w:rPr>
        <w:drawing>
          <wp:anchor distT="0" distB="0" distL="114300" distR="114300" simplePos="0" relativeHeight="251659264" behindDoc="0" locked="0" layoutInCell="1" allowOverlap="1">
            <wp:simplePos x="0" y="0"/>
            <wp:positionH relativeFrom="column">
              <wp:posOffset>355600</wp:posOffset>
            </wp:positionH>
            <wp:positionV relativeFrom="paragraph">
              <wp:posOffset>92075</wp:posOffset>
            </wp:positionV>
            <wp:extent cx="4799330" cy="6781800"/>
            <wp:effectExtent l="0" t="0" r="1270" b="0"/>
            <wp:wrapNone/>
            <wp:docPr id="11" name="图片 11" descr="说明: C:/Users/ADMINI~1/AppData/Local/Temp/picturecompress_2021052009005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ADMINI~1/AppData/Local/Temp/picturecompress_20210520090054/output_1.jpgoutput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99330" cy="6781800"/>
                    </a:xfrm>
                    <a:prstGeom prst="rect">
                      <a:avLst/>
                    </a:prstGeom>
                    <a:noFill/>
                  </pic:spPr>
                </pic:pic>
              </a:graphicData>
            </a:graphic>
          </wp:anchor>
        </w:drawing>
      </w: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hint="eastAsia"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b/>
          <w:color w:val="000000"/>
          <w:kern w:val="0"/>
          <w:sz w:val="32"/>
          <w:szCs w:val="32"/>
        </w:rPr>
      </w:pPr>
      <w:r>
        <w:rPr>
          <w:rFonts w:ascii="宋体" w:hAnsi="宋体" w:eastAsia="宋体" w:cs="宋体"/>
          <w:kern w:val="0"/>
          <w:sz w:val="24"/>
        </w:rPr>
        <w:drawing>
          <wp:anchor distT="0" distB="0" distL="114300" distR="114300" simplePos="0" relativeHeight="251661312" behindDoc="1" locked="0" layoutInCell="1" allowOverlap="1">
            <wp:simplePos x="0" y="0"/>
            <wp:positionH relativeFrom="column">
              <wp:posOffset>80645</wp:posOffset>
            </wp:positionH>
            <wp:positionV relativeFrom="paragraph">
              <wp:posOffset>447675</wp:posOffset>
            </wp:positionV>
            <wp:extent cx="5452745" cy="6861810"/>
            <wp:effectExtent l="0" t="0" r="0" b="0"/>
            <wp:wrapNone/>
            <wp:docPr id="12" name="图片 12" descr="说明: C:/Users/ADMINI~1/AppData/Local/Temp/picturecompress_2021052009013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Users/ADMINI~1/AppData/Local/Temp/picturecompress_20210520090137/output_1.jpgoutput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53115" cy="6862092"/>
                    </a:xfrm>
                    <a:prstGeom prst="rect">
                      <a:avLst/>
                    </a:prstGeom>
                    <a:noFill/>
                  </pic:spPr>
                </pic:pic>
              </a:graphicData>
            </a:graphic>
          </wp:anchor>
        </w:drawing>
      </w: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tabs>
          <w:tab w:val="left" w:pos="7914"/>
        </w:tabs>
        <w:rPr>
          <w:rFonts w:hint="eastAsia" w:ascii="方正仿宋_GBK" w:hAnsi="宋体" w:eastAsia="方正仿宋_GBK"/>
          <w:sz w:val="32"/>
          <w:szCs w:val="32"/>
        </w:rPr>
      </w:pPr>
      <w:r>
        <w:rPr>
          <w:rFonts w:ascii="方正仿宋_GBK" w:hAnsi="宋体" w:eastAsia="方正仿宋_GBK"/>
          <w:sz w:val="32"/>
          <w:szCs w:val="32"/>
        </w:rPr>
        <w:tab/>
      </w:r>
    </w:p>
    <w:p>
      <w:pPr>
        <w:tabs>
          <w:tab w:val="left" w:pos="7914"/>
        </w:tabs>
        <w:rPr>
          <w:rFonts w:ascii="方正仿宋_GBK" w:hAnsi="宋体" w:eastAsia="方正仿宋_GBK"/>
          <w:sz w:val="32"/>
          <w:szCs w:val="32"/>
        </w:rPr>
      </w:pPr>
      <w:r>
        <w:rPr>
          <w:rFonts w:ascii="宋体" w:hAnsi="宋体" w:eastAsia="宋体" w:cs="宋体"/>
          <w:kern w:val="0"/>
          <w:sz w:val="24"/>
        </w:rPr>
        <w:drawing>
          <wp:anchor distT="0" distB="0" distL="114300" distR="114300" simplePos="0" relativeHeight="251662336" behindDoc="1" locked="0" layoutInCell="1" allowOverlap="1">
            <wp:simplePos x="0" y="0"/>
            <wp:positionH relativeFrom="column">
              <wp:posOffset>534035</wp:posOffset>
            </wp:positionH>
            <wp:positionV relativeFrom="paragraph">
              <wp:posOffset>375920</wp:posOffset>
            </wp:positionV>
            <wp:extent cx="4826635" cy="6822440"/>
            <wp:effectExtent l="0" t="0" r="0" b="0"/>
            <wp:wrapNone/>
            <wp:docPr id="13" name="图片 13" descr="说明: C:/Users/ADMINI~1/AppData/Local/Temp/picturecompress_2021052009020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Users/ADMINI~1/AppData/Local/Temp/picturecompress_20210520090201/output_1.jpgoutput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28379" cy="6824457"/>
                    </a:xfrm>
                    <a:prstGeom prst="rect">
                      <a:avLst/>
                    </a:prstGeom>
                    <a:noFill/>
                  </pic:spPr>
                </pic:pic>
              </a:graphicData>
            </a:graphic>
          </wp:anchor>
        </w:drawing>
      </w: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p>
      <w:pPr>
        <w:rPr>
          <w:rFonts w:ascii="方正仿宋_GBK" w:hAnsi="宋体" w:eastAsia="方正仿宋_GBK"/>
          <w:sz w:val="32"/>
          <w:szCs w:val="32"/>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enlo">
    <w:altName w:val="Segoe Print"/>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3000509000000000000"/>
    <w:charset w:val="86"/>
    <w:family w:val="script"/>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31"/>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31"/>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14939"/>
    <w:multiLevelType w:val="singleLevel"/>
    <w:tmpl w:val="C6E14939"/>
    <w:lvl w:ilvl="0" w:tentative="0">
      <w:start w:val="1"/>
      <w:numFmt w:val="decimal"/>
      <w:suff w:val="nothing"/>
      <w:lvlText w:val="%1、"/>
      <w:lvlJc w:val="left"/>
      <w:pPr>
        <w:ind w:left="0" w:firstLine="0"/>
      </w:pPr>
    </w:lvl>
  </w:abstractNum>
  <w:abstractNum w:abstractNumId="1">
    <w:nsid w:val="29C52F8C"/>
    <w:multiLevelType w:val="multilevel"/>
    <w:tmpl w:val="29C52F8C"/>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decimal"/>
      <w:suff w:val="nothing"/>
      <w:lvlText w:val="%4."/>
      <w:lvlJc w:val="left"/>
      <w:pPr>
        <w:ind w:left="0" w:firstLine="0"/>
      </w:pPr>
    </w:lvl>
    <w:lvl w:ilvl="4" w:tentative="0">
      <w:start w:val="1"/>
      <w:numFmt w:val="decimal"/>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14"/>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057100"/>
    <w:rsid w:val="000F3B61"/>
    <w:rsid w:val="00120B13"/>
    <w:rsid w:val="00130D00"/>
    <w:rsid w:val="00172A27"/>
    <w:rsid w:val="001C7BF5"/>
    <w:rsid w:val="002C4BF2"/>
    <w:rsid w:val="00311E6A"/>
    <w:rsid w:val="003125D5"/>
    <w:rsid w:val="003134DB"/>
    <w:rsid w:val="00324569"/>
    <w:rsid w:val="0049613B"/>
    <w:rsid w:val="00510F45"/>
    <w:rsid w:val="0052028B"/>
    <w:rsid w:val="00594C0B"/>
    <w:rsid w:val="00601F6A"/>
    <w:rsid w:val="00604FDC"/>
    <w:rsid w:val="007B7A76"/>
    <w:rsid w:val="007D2ABA"/>
    <w:rsid w:val="00803B29"/>
    <w:rsid w:val="00880D6E"/>
    <w:rsid w:val="008D3502"/>
    <w:rsid w:val="0091164A"/>
    <w:rsid w:val="00952C9C"/>
    <w:rsid w:val="00966EC4"/>
    <w:rsid w:val="009F2AA1"/>
    <w:rsid w:val="00AA25E0"/>
    <w:rsid w:val="00BE5FF4"/>
    <w:rsid w:val="00C101CD"/>
    <w:rsid w:val="00C2127D"/>
    <w:rsid w:val="00C71090"/>
    <w:rsid w:val="00CB43A2"/>
    <w:rsid w:val="00D55851"/>
    <w:rsid w:val="00DE2C32"/>
    <w:rsid w:val="00E16437"/>
    <w:rsid w:val="00E61799"/>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6B37043"/>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99"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2"/>
    <w:qFormat/>
    <w:uiPriority w:val="0"/>
    <w:pPr>
      <w:jc w:val="left"/>
      <w:outlineLvl w:val="0"/>
    </w:pPr>
    <w:rPr>
      <w:rFonts w:ascii="宋体" w:hAnsi="宋体" w:eastAsia="宋体" w:cs="Times New Roman"/>
      <w:kern w:val="44"/>
      <w:sz w:val="18"/>
      <w:szCs w:val="18"/>
    </w:rPr>
  </w:style>
  <w:style w:type="paragraph" w:styleId="4">
    <w:name w:val="heading 2"/>
    <w:basedOn w:val="1"/>
    <w:next w:val="1"/>
    <w:link w:val="7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74"/>
    <w:semiHidden/>
    <w:unhideWhenUsed/>
    <w:qFormat/>
    <w:uiPriority w:val="0"/>
    <w:pPr>
      <w:keepNext/>
      <w:keepLines/>
      <w:spacing w:before="260" w:after="260" w:line="412" w:lineRule="auto"/>
      <w:outlineLvl w:val="2"/>
    </w:pPr>
    <w:rPr>
      <w:rFonts w:ascii="Times New Roman" w:hAnsi="Times New Roman" w:eastAsia="方正仿宋_GBK" w:cs="Times New Roman"/>
      <w:b/>
      <w:bCs/>
      <w:sz w:val="32"/>
      <w:szCs w:val="32"/>
    </w:rPr>
  </w:style>
  <w:style w:type="paragraph" w:styleId="6">
    <w:name w:val="heading 4"/>
    <w:basedOn w:val="1"/>
    <w:next w:val="1"/>
    <w:link w:val="80"/>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75"/>
    <w:semiHidden/>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8">
    <w:name w:val="heading 6"/>
    <w:basedOn w:val="1"/>
    <w:next w:val="1"/>
    <w:link w:val="76"/>
    <w:semiHidden/>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9">
    <w:name w:val="heading 7"/>
    <w:basedOn w:val="1"/>
    <w:next w:val="1"/>
    <w:link w:val="77"/>
    <w:semiHidden/>
    <w:unhideWhenUsed/>
    <w:qFormat/>
    <w:uiPriority w:val="99"/>
    <w:pPr>
      <w:keepNext/>
      <w:keepLines/>
      <w:numPr>
        <w:ilvl w:val="6"/>
        <w:numId w:val="1"/>
      </w:numPr>
      <w:spacing w:before="240" w:after="64" w:line="319" w:lineRule="auto"/>
      <w:outlineLvl w:val="6"/>
    </w:pPr>
    <w:rPr>
      <w:rFonts w:ascii="Times New Roman" w:hAnsi="Times New Roman" w:eastAsia="仿宋" w:cs="Times New Roman"/>
      <w:b/>
      <w:bCs/>
      <w:sz w:val="24"/>
    </w:rPr>
  </w:style>
  <w:style w:type="paragraph" w:styleId="10">
    <w:name w:val="heading 8"/>
    <w:basedOn w:val="1"/>
    <w:next w:val="1"/>
    <w:link w:val="78"/>
    <w:semiHidden/>
    <w:unhideWhenUsed/>
    <w:qFormat/>
    <w:uiPriority w:val="99"/>
    <w:pPr>
      <w:keepNext/>
      <w:keepLines/>
      <w:spacing w:before="240" w:after="64" w:line="319" w:lineRule="auto"/>
      <w:outlineLvl w:val="7"/>
    </w:pPr>
    <w:rPr>
      <w:rFonts w:ascii="Cambria" w:hAnsi="Cambria" w:eastAsia="方正仿宋_GBK" w:cs="Times New Roman"/>
      <w:sz w:val="24"/>
    </w:rPr>
  </w:style>
  <w:style w:type="paragraph" w:styleId="11">
    <w:name w:val="heading 9"/>
    <w:basedOn w:val="1"/>
    <w:next w:val="1"/>
    <w:link w:val="79"/>
    <w:semiHidden/>
    <w:unhideWhenUsed/>
    <w:qFormat/>
    <w:uiPriority w:val="99"/>
    <w:pPr>
      <w:keepNext/>
      <w:keepLines/>
      <w:spacing w:before="240" w:after="64" w:line="319" w:lineRule="auto"/>
      <w:outlineLvl w:val="8"/>
    </w:pPr>
    <w:rPr>
      <w:rFonts w:ascii="Cambria" w:hAnsi="Cambria" w:eastAsia="方正仿宋_GBK" w:cs="Times New Roman"/>
      <w:szCs w:val="21"/>
    </w:rPr>
  </w:style>
  <w:style w:type="character" w:default="1" w:styleId="52">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macro"/>
    <w:link w:val="256"/>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toc 7"/>
    <w:basedOn w:val="1"/>
    <w:next w:val="1"/>
    <w:unhideWhenUsed/>
    <w:qFormat/>
    <w:uiPriority w:val="39"/>
    <w:pPr>
      <w:spacing w:line="600" w:lineRule="exact"/>
      <w:ind w:left="2520" w:leftChars="1200"/>
    </w:pPr>
    <w:rPr>
      <w:rFonts w:ascii="Times New Roman" w:hAnsi="Times New Roman" w:eastAsia="方正仿宋_GBK" w:cs="Times New Roman"/>
    </w:rPr>
  </w:style>
  <w:style w:type="paragraph" w:styleId="13">
    <w:name w:val="Normal Indent"/>
    <w:basedOn w:val="1"/>
    <w:unhideWhenUsed/>
    <w:qFormat/>
    <w:uiPriority w:val="99"/>
    <w:pPr>
      <w:spacing w:line="520" w:lineRule="atLeast"/>
      <w:ind w:firstLine="510"/>
    </w:pPr>
    <w:rPr>
      <w:rFonts w:ascii="Times New Roman" w:hAnsi="Times New Roman" w:eastAsia="方正仿宋_GBK" w:cs="Times New Roman"/>
      <w:sz w:val="28"/>
      <w:szCs w:val="20"/>
    </w:rPr>
  </w:style>
  <w:style w:type="paragraph" w:styleId="14">
    <w:name w:val="caption"/>
    <w:basedOn w:val="1"/>
    <w:next w:val="1"/>
    <w:semiHidden/>
    <w:unhideWhenUsed/>
    <w:qFormat/>
    <w:uiPriority w:val="99"/>
    <w:pPr>
      <w:keepNext/>
      <w:spacing w:beforeLines="100" w:line="500" w:lineRule="exact"/>
      <w:ind w:left="556"/>
      <w:jc w:val="center"/>
    </w:pPr>
    <w:rPr>
      <w:rFonts w:ascii="宋体" w:hAnsi="宋体" w:eastAsia="方正仿宋_GBK" w:cs="宋体"/>
      <w:b/>
      <w:bCs/>
      <w:color w:val="000000"/>
      <w:kern w:val="0"/>
      <w:sz w:val="24"/>
    </w:rPr>
  </w:style>
  <w:style w:type="paragraph" w:styleId="15">
    <w:name w:val="Document Map"/>
    <w:basedOn w:val="1"/>
    <w:link w:val="97"/>
    <w:unhideWhenUsed/>
    <w:qFormat/>
    <w:uiPriority w:val="99"/>
    <w:pPr>
      <w:spacing w:line="600" w:lineRule="exact"/>
    </w:pPr>
    <w:rPr>
      <w:rFonts w:ascii="宋体" w:hAnsi="Times New Roman" w:eastAsia="Times New Roman" w:cs="Times New Roman"/>
      <w:kern w:val="0"/>
      <w:sz w:val="18"/>
      <w:szCs w:val="18"/>
    </w:rPr>
  </w:style>
  <w:style w:type="paragraph" w:styleId="16">
    <w:name w:val="annotation text"/>
    <w:basedOn w:val="1"/>
    <w:link w:val="99"/>
    <w:qFormat/>
    <w:uiPriority w:val="99"/>
    <w:pPr>
      <w:jc w:val="left"/>
    </w:pPr>
  </w:style>
  <w:style w:type="paragraph" w:styleId="17">
    <w:name w:val="Body Text 3"/>
    <w:basedOn w:val="1"/>
    <w:link w:val="94"/>
    <w:unhideWhenUsed/>
    <w:qFormat/>
    <w:uiPriority w:val="99"/>
    <w:pPr>
      <w:adjustRightInd w:val="0"/>
      <w:snapToGrid w:val="0"/>
      <w:spacing w:line="480" w:lineRule="exact"/>
      <w:jc w:val="center"/>
    </w:pPr>
    <w:rPr>
      <w:rFonts w:ascii="Times New Roman" w:hAnsi="Times New Roman" w:eastAsia="方正小标宋简体" w:cs="Times New Roman"/>
      <w:kern w:val="0"/>
      <w:sz w:val="32"/>
    </w:rPr>
  </w:style>
  <w:style w:type="paragraph" w:styleId="18">
    <w:name w:val="Body Text"/>
    <w:basedOn w:val="1"/>
    <w:link w:val="88"/>
    <w:unhideWhenUsed/>
    <w:qFormat/>
    <w:uiPriority w:val="99"/>
    <w:pPr>
      <w:ind w:left="100" w:leftChars="100" w:right="100" w:rightChars="100"/>
    </w:pPr>
    <w:rPr>
      <w:rFonts w:ascii="Calibri" w:hAnsi="Calibri" w:eastAsia="Times New Roman" w:cs="Times New Roman"/>
      <w:szCs w:val="21"/>
    </w:rPr>
  </w:style>
  <w:style w:type="paragraph" w:styleId="19">
    <w:name w:val="Body Text Indent"/>
    <w:basedOn w:val="1"/>
    <w:link w:val="89"/>
    <w:unhideWhenUsed/>
    <w:qFormat/>
    <w:uiPriority w:val="99"/>
    <w:pPr>
      <w:spacing w:after="120" w:line="600" w:lineRule="exact"/>
      <w:ind w:left="420" w:leftChars="200"/>
    </w:pPr>
    <w:rPr>
      <w:rFonts w:ascii="Times New Roman" w:hAnsi="Times New Roman" w:eastAsia="方正仿宋_GBK" w:cs="Times New Roman"/>
      <w:sz w:val="32"/>
    </w:rPr>
  </w:style>
  <w:style w:type="paragraph" w:styleId="20">
    <w:name w:val="List 2"/>
    <w:basedOn w:val="21"/>
    <w:unhideWhenUsed/>
    <w:qFormat/>
    <w:uiPriority w:val="99"/>
    <w:pPr>
      <w:widowControl/>
      <w:spacing w:after="220" w:line="220" w:lineRule="atLeast"/>
      <w:ind w:left="1800" w:hanging="360" w:firstLineChars="0"/>
      <w:contextualSpacing w:val="0"/>
      <w:jc w:val="left"/>
    </w:pPr>
    <w:rPr>
      <w:rFonts w:ascii="Times New Roman" w:hAnsi="Times New Roman"/>
      <w:kern w:val="0"/>
      <w:szCs w:val="20"/>
    </w:rPr>
  </w:style>
  <w:style w:type="paragraph" w:styleId="21">
    <w:name w:val="List"/>
    <w:basedOn w:val="1"/>
    <w:unhideWhenUsed/>
    <w:qFormat/>
    <w:uiPriority w:val="99"/>
    <w:pPr>
      <w:spacing w:line="500" w:lineRule="exact"/>
      <w:ind w:left="200" w:hanging="200" w:hangingChars="200"/>
      <w:contextualSpacing/>
    </w:pPr>
    <w:rPr>
      <w:rFonts w:ascii="Calibri" w:hAnsi="Calibri" w:eastAsia="方正仿宋_GBK" w:cs="Times New Roman"/>
    </w:rPr>
  </w:style>
  <w:style w:type="paragraph" w:styleId="22">
    <w:name w:val="Block Text"/>
    <w:basedOn w:val="1"/>
    <w:unhideWhenUsed/>
    <w:qFormat/>
    <w:uiPriority w:val="99"/>
    <w:pPr>
      <w:spacing w:line="500" w:lineRule="exact"/>
      <w:ind w:left="-541" w:leftChars="-258" w:right="25" w:rightChars="12" w:hanging="1"/>
    </w:pPr>
    <w:rPr>
      <w:rFonts w:ascii="Times New Roman" w:hAnsi="Times New Roman" w:eastAsia="方正仿宋_GBK" w:cs="Times New Roman"/>
    </w:rPr>
  </w:style>
  <w:style w:type="paragraph" w:styleId="23">
    <w:name w:val="toc 5"/>
    <w:basedOn w:val="1"/>
    <w:next w:val="1"/>
    <w:unhideWhenUsed/>
    <w:qFormat/>
    <w:uiPriority w:val="39"/>
    <w:pPr>
      <w:spacing w:line="600" w:lineRule="exact"/>
      <w:ind w:left="1680" w:leftChars="800"/>
    </w:pPr>
    <w:rPr>
      <w:rFonts w:ascii="Times New Roman" w:hAnsi="Times New Roman" w:eastAsia="方正仿宋_GBK" w:cs="Times New Roman"/>
    </w:rPr>
  </w:style>
  <w:style w:type="paragraph" w:styleId="24">
    <w:name w:val="toc 3"/>
    <w:basedOn w:val="1"/>
    <w:next w:val="1"/>
    <w:unhideWhenUsed/>
    <w:qFormat/>
    <w:uiPriority w:val="39"/>
    <w:pPr>
      <w:spacing w:line="600" w:lineRule="exact"/>
      <w:ind w:left="840" w:leftChars="400"/>
    </w:pPr>
    <w:rPr>
      <w:rFonts w:ascii="Times New Roman" w:hAnsi="Times New Roman" w:eastAsia="方正仿宋_GBK" w:cs="Times New Roman"/>
      <w:sz w:val="32"/>
    </w:rPr>
  </w:style>
  <w:style w:type="paragraph" w:styleId="25">
    <w:name w:val="Plain Text"/>
    <w:basedOn w:val="1"/>
    <w:link w:val="98"/>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6">
    <w:name w:val="toc 8"/>
    <w:basedOn w:val="1"/>
    <w:next w:val="1"/>
    <w:unhideWhenUsed/>
    <w:qFormat/>
    <w:uiPriority w:val="39"/>
    <w:pPr>
      <w:spacing w:line="600" w:lineRule="exact"/>
      <w:ind w:left="2940" w:leftChars="1400"/>
    </w:pPr>
    <w:rPr>
      <w:rFonts w:ascii="Times New Roman" w:hAnsi="Times New Roman" w:eastAsia="方正仿宋_GBK" w:cs="Times New Roman"/>
    </w:rPr>
  </w:style>
  <w:style w:type="paragraph" w:styleId="27">
    <w:name w:val="Date"/>
    <w:basedOn w:val="1"/>
    <w:next w:val="1"/>
    <w:link w:val="70"/>
    <w:qFormat/>
    <w:uiPriority w:val="99"/>
    <w:pPr>
      <w:ind w:left="100" w:leftChars="2500"/>
    </w:pPr>
  </w:style>
  <w:style w:type="paragraph" w:styleId="28">
    <w:name w:val="Body Text Indent 2"/>
    <w:basedOn w:val="1"/>
    <w:link w:val="95"/>
    <w:unhideWhenUsed/>
    <w:qFormat/>
    <w:uiPriority w:val="99"/>
    <w:pPr>
      <w:spacing w:after="120" w:line="480" w:lineRule="auto"/>
      <w:ind w:left="420" w:leftChars="200"/>
    </w:pPr>
    <w:rPr>
      <w:rFonts w:ascii="Times New Roman" w:hAnsi="Times New Roman" w:eastAsia="方正仿宋_GBK" w:cs="Times New Roman"/>
      <w:sz w:val="32"/>
    </w:rPr>
  </w:style>
  <w:style w:type="paragraph" w:styleId="29">
    <w:name w:val="Balloon Text"/>
    <w:basedOn w:val="1"/>
    <w:link w:val="67"/>
    <w:qFormat/>
    <w:uiPriority w:val="99"/>
    <w:rPr>
      <w:sz w:val="18"/>
      <w:szCs w:val="18"/>
    </w:rPr>
  </w:style>
  <w:style w:type="paragraph" w:styleId="30">
    <w:name w:val="footer"/>
    <w:basedOn w:val="1"/>
    <w:link w:val="85"/>
    <w:qFormat/>
    <w:uiPriority w:val="99"/>
    <w:pPr>
      <w:tabs>
        <w:tab w:val="center" w:pos="4153"/>
        <w:tab w:val="right" w:pos="8306"/>
      </w:tabs>
      <w:snapToGrid w:val="0"/>
      <w:jc w:val="left"/>
    </w:pPr>
    <w:rPr>
      <w:sz w:val="18"/>
    </w:rPr>
  </w:style>
  <w:style w:type="paragraph" w:styleId="31">
    <w:name w:val="header"/>
    <w:basedOn w:val="1"/>
    <w:link w:val="8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unhideWhenUsed/>
    <w:qFormat/>
    <w:uiPriority w:val="39"/>
    <w:pPr>
      <w:tabs>
        <w:tab w:val="right" w:leader="dot" w:pos="8834"/>
      </w:tabs>
      <w:spacing w:line="540" w:lineRule="exact"/>
    </w:pPr>
    <w:rPr>
      <w:rFonts w:ascii="Times New Roman" w:hAnsi="Times New Roman" w:eastAsia="方正仿宋_GBK" w:cs="Times New Roman"/>
      <w:sz w:val="32"/>
    </w:rPr>
  </w:style>
  <w:style w:type="paragraph" w:styleId="33">
    <w:name w:val="toc 4"/>
    <w:basedOn w:val="1"/>
    <w:next w:val="1"/>
    <w:unhideWhenUsed/>
    <w:qFormat/>
    <w:uiPriority w:val="39"/>
    <w:pPr>
      <w:spacing w:line="600" w:lineRule="exact"/>
      <w:ind w:left="1260" w:leftChars="600"/>
    </w:pPr>
    <w:rPr>
      <w:rFonts w:ascii="Times New Roman" w:hAnsi="Times New Roman" w:eastAsia="方正仿宋_GBK" w:cs="Times New Roman"/>
    </w:rPr>
  </w:style>
  <w:style w:type="paragraph" w:styleId="34">
    <w:name w:val="Subtitle"/>
    <w:basedOn w:val="5"/>
    <w:next w:val="1"/>
    <w:link w:val="90"/>
    <w:qFormat/>
    <w:uiPriority w:val="11"/>
    <w:pPr>
      <w:adjustRightInd w:val="0"/>
      <w:snapToGrid w:val="0"/>
      <w:spacing w:before="0" w:after="0" w:line="360" w:lineRule="auto"/>
    </w:pPr>
    <w:rPr>
      <w:rFonts w:eastAsia="黑体"/>
      <w:kern w:val="0"/>
      <w:sz w:val="28"/>
    </w:rPr>
  </w:style>
  <w:style w:type="paragraph" w:styleId="35">
    <w:name w:val="footnote text"/>
    <w:basedOn w:val="1"/>
    <w:link w:val="255"/>
    <w:unhideWhenUsed/>
    <w:qFormat/>
    <w:uiPriority w:val="99"/>
    <w:pPr>
      <w:snapToGrid w:val="0"/>
      <w:spacing w:line="600" w:lineRule="exact"/>
      <w:jc w:val="left"/>
    </w:pPr>
    <w:rPr>
      <w:rFonts w:ascii="Times New Roman" w:hAnsi="Times New Roman" w:eastAsia="方正仿宋_GBK" w:cs="Times New Roman"/>
      <w:sz w:val="18"/>
      <w:szCs w:val="18"/>
    </w:rPr>
  </w:style>
  <w:style w:type="paragraph" w:styleId="36">
    <w:name w:val="toc 6"/>
    <w:basedOn w:val="1"/>
    <w:next w:val="1"/>
    <w:unhideWhenUsed/>
    <w:qFormat/>
    <w:uiPriority w:val="39"/>
    <w:pPr>
      <w:spacing w:line="600" w:lineRule="exact"/>
      <w:ind w:left="2100" w:leftChars="1000"/>
    </w:pPr>
    <w:rPr>
      <w:rFonts w:ascii="Times New Roman" w:hAnsi="Times New Roman" w:eastAsia="方正仿宋_GBK" w:cs="Times New Roman"/>
    </w:rPr>
  </w:style>
  <w:style w:type="paragraph" w:styleId="37">
    <w:name w:val="Body Text Indent 3"/>
    <w:basedOn w:val="1"/>
    <w:link w:val="96"/>
    <w:unhideWhenUsed/>
    <w:qFormat/>
    <w:uiPriority w:val="99"/>
    <w:pPr>
      <w:snapToGrid w:val="0"/>
      <w:spacing w:line="600" w:lineRule="exact"/>
      <w:ind w:right="-2" w:firstLine="628" w:firstLineChars="200"/>
    </w:pPr>
    <w:rPr>
      <w:rFonts w:ascii="仿宋_GB2312" w:hAnsi="宋体" w:eastAsia="仿宋_GB2312" w:cs="Times New Roman"/>
      <w:color w:val="000000"/>
      <w:sz w:val="32"/>
      <w:szCs w:val="20"/>
    </w:rPr>
  </w:style>
  <w:style w:type="paragraph" w:styleId="38">
    <w:name w:val="toc 2"/>
    <w:basedOn w:val="1"/>
    <w:next w:val="1"/>
    <w:unhideWhenUsed/>
    <w:qFormat/>
    <w:uiPriority w:val="39"/>
    <w:pPr>
      <w:spacing w:line="600" w:lineRule="exact"/>
      <w:ind w:left="420" w:leftChars="200"/>
    </w:pPr>
    <w:rPr>
      <w:rFonts w:ascii="Times New Roman" w:hAnsi="Times New Roman" w:eastAsia="方正仿宋_GBK" w:cs="Times New Roman"/>
      <w:sz w:val="32"/>
    </w:rPr>
  </w:style>
  <w:style w:type="paragraph" w:styleId="39">
    <w:name w:val="toc 9"/>
    <w:basedOn w:val="1"/>
    <w:next w:val="1"/>
    <w:unhideWhenUsed/>
    <w:qFormat/>
    <w:uiPriority w:val="39"/>
    <w:pPr>
      <w:spacing w:line="600" w:lineRule="exact"/>
      <w:ind w:left="3360" w:leftChars="1600"/>
    </w:pPr>
    <w:rPr>
      <w:rFonts w:ascii="Times New Roman" w:hAnsi="Times New Roman" w:eastAsia="方正仿宋_GBK" w:cs="Times New Roman"/>
    </w:rPr>
  </w:style>
  <w:style w:type="paragraph" w:styleId="40">
    <w:name w:val="Body Text 2"/>
    <w:basedOn w:val="1"/>
    <w:link w:val="93"/>
    <w:unhideWhenUsed/>
    <w:qFormat/>
    <w:uiPriority w:val="99"/>
    <w:pPr>
      <w:snapToGrid w:val="0"/>
      <w:spacing w:line="600" w:lineRule="exact"/>
      <w:jc w:val="center"/>
    </w:pPr>
    <w:rPr>
      <w:rFonts w:ascii="Times New Roman" w:hAnsi="Times New Roman" w:eastAsia="方正小标宋简体" w:cs="Times New Roman"/>
      <w:kern w:val="0"/>
      <w:sz w:val="44"/>
    </w:rPr>
  </w:style>
  <w:style w:type="paragraph" w:styleId="41">
    <w:name w:val="HTML Preformatted"/>
    <w:basedOn w:val="1"/>
    <w:link w:val="25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pPr>
    <w:rPr>
      <w:rFonts w:ascii="黑体" w:hAnsi="Courier New" w:eastAsia="黑体" w:cs="Times New Roman"/>
      <w:kern w:val="0"/>
      <w:sz w:val="20"/>
      <w:szCs w:val="20"/>
    </w:rPr>
  </w:style>
  <w:style w:type="paragraph" w:styleId="42">
    <w:name w:val="Normal (Web)"/>
    <w:basedOn w:val="1"/>
    <w:qFormat/>
    <w:uiPriority w:val="99"/>
    <w:pPr>
      <w:spacing w:beforeAutospacing="1" w:afterAutospacing="1"/>
      <w:jc w:val="left"/>
    </w:pPr>
    <w:rPr>
      <w:rFonts w:cs="Times New Roman"/>
      <w:kern w:val="0"/>
      <w:sz w:val="24"/>
    </w:rPr>
  </w:style>
  <w:style w:type="paragraph" w:styleId="43">
    <w:name w:val="Title"/>
    <w:basedOn w:val="1"/>
    <w:next w:val="1"/>
    <w:link w:val="87"/>
    <w:qFormat/>
    <w:uiPriority w:val="99"/>
    <w:pPr>
      <w:spacing w:before="240" w:after="60" w:line="500" w:lineRule="exact"/>
      <w:jc w:val="center"/>
      <w:outlineLvl w:val="0"/>
    </w:pPr>
    <w:rPr>
      <w:rFonts w:ascii="Cambria" w:hAnsi="Cambria" w:eastAsia="方正仿宋_GBK" w:cs="Times New Roman"/>
      <w:b/>
      <w:bCs/>
      <w:sz w:val="32"/>
      <w:szCs w:val="32"/>
      <w:lang w:val="zh-CN"/>
    </w:rPr>
  </w:style>
  <w:style w:type="paragraph" w:styleId="44">
    <w:name w:val="annotation subject"/>
    <w:basedOn w:val="16"/>
    <w:next w:val="16"/>
    <w:link w:val="258"/>
    <w:unhideWhenUsed/>
    <w:qFormat/>
    <w:uiPriority w:val="99"/>
    <w:pPr>
      <w:spacing w:line="600" w:lineRule="exact"/>
    </w:pPr>
    <w:rPr>
      <w:rFonts w:ascii="Times New Roman" w:hAnsi="Times New Roman" w:eastAsia="方正仿宋_GBK" w:cs="Times New Roman"/>
      <w:b/>
      <w:bCs/>
    </w:rPr>
  </w:style>
  <w:style w:type="paragraph" w:styleId="45">
    <w:name w:val="Body Text First Indent"/>
    <w:basedOn w:val="18"/>
    <w:link w:val="257"/>
    <w:unhideWhenUsed/>
    <w:qFormat/>
    <w:uiPriority w:val="99"/>
    <w:pPr>
      <w:snapToGrid w:val="0"/>
      <w:spacing w:after="120" w:line="600" w:lineRule="exact"/>
      <w:ind w:left="0" w:leftChars="0" w:right="0" w:rightChars="0" w:firstLine="420" w:firstLineChars="100"/>
    </w:pPr>
    <w:rPr>
      <w:rFonts w:eastAsia="方正仿宋_GBK"/>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Medium Shading 2 Accent 5"/>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49">
    <w:name w:val="Medium List 2 Accent 5"/>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0">
    <w:name w:val="Colorful Grid Accent 4"/>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1">
    <w:name w:val="Colorful Grid Accent 5"/>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3">
    <w:name w:val="Strong"/>
    <w:basedOn w:val="52"/>
    <w:qFormat/>
    <w:uiPriority w:val="22"/>
    <w:rPr>
      <w:b/>
      <w:bCs/>
    </w:rPr>
  </w:style>
  <w:style w:type="character" w:styleId="54">
    <w:name w:val="FollowedHyperlink"/>
    <w:unhideWhenUsed/>
    <w:qFormat/>
    <w:uiPriority w:val="99"/>
    <w:rPr>
      <w:color w:val="050505"/>
      <w:u w:val="none"/>
    </w:rPr>
  </w:style>
  <w:style w:type="character" w:styleId="55">
    <w:name w:val="Emphasis"/>
    <w:qFormat/>
    <w:uiPriority w:val="0"/>
  </w:style>
  <w:style w:type="character" w:styleId="56">
    <w:name w:val="HTML Definition"/>
    <w:unhideWhenUsed/>
    <w:qFormat/>
    <w:uiPriority w:val="0"/>
    <w:rPr>
      <w:i/>
    </w:rPr>
  </w:style>
  <w:style w:type="character" w:styleId="57">
    <w:name w:val="HTML Typewriter"/>
    <w:unhideWhenUsed/>
    <w:qFormat/>
    <w:uiPriority w:val="0"/>
    <w:rPr>
      <w:rFonts w:hint="eastAsia" w:ascii="宋体" w:hAnsi="宋体" w:eastAsia="宋体" w:cs="宋体"/>
      <w:sz w:val="24"/>
      <w:szCs w:val="24"/>
    </w:rPr>
  </w:style>
  <w:style w:type="character" w:styleId="58">
    <w:name w:val="HTML Variable"/>
    <w:unhideWhenUsed/>
    <w:qFormat/>
    <w:uiPriority w:val="0"/>
  </w:style>
  <w:style w:type="character" w:styleId="59">
    <w:name w:val="Hyperlink"/>
    <w:unhideWhenUsed/>
    <w:qFormat/>
    <w:uiPriority w:val="99"/>
    <w:rPr>
      <w:color w:val="333333"/>
      <w:u w:val="none"/>
    </w:rPr>
  </w:style>
  <w:style w:type="character" w:styleId="60">
    <w:name w:val="HTML Code"/>
    <w:unhideWhenUsed/>
    <w:qFormat/>
    <w:uiPriority w:val="0"/>
    <w:rPr>
      <w:rFonts w:hint="default" w:ascii="Menlo" w:hAnsi="Menlo" w:eastAsia="Menlo" w:cs="Menlo"/>
      <w:color w:val="C7254E"/>
      <w:sz w:val="21"/>
      <w:szCs w:val="21"/>
      <w:shd w:val="clear" w:color="auto" w:fill="F9F2F4"/>
    </w:rPr>
  </w:style>
  <w:style w:type="character" w:styleId="61">
    <w:name w:val="annotation reference"/>
    <w:unhideWhenUsed/>
    <w:qFormat/>
    <w:uiPriority w:val="0"/>
    <w:rPr>
      <w:sz w:val="21"/>
      <w:szCs w:val="21"/>
    </w:rPr>
  </w:style>
  <w:style w:type="character" w:styleId="62">
    <w:name w:val="HTML Cite"/>
    <w:unhideWhenUsed/>
    <w:qFormat/>
    <w:uiPriority w:val="0"/>
  </w:style>
  <w:style w:type="character" w:styleId="63">
    <w:name w:val="footnote reference"/>
    <w:unhideWhenUsed/>
    <w:qFormat/>
    <w:uiPriority w:val="0"/>
    <w:rPr>
      <w:vertAlign w:val="superscript"/>
    </w:rPr>
  </w:style>
  <w:style w:type="character" w:styleId="64">
    <w:name w:val="HTML Keyboard"/>
    <w:unhideWhenUsed/>
    <w:qFormat/>
    <w:uiPriority w:val="0"/>
    <w:rPr>
      <w:rFonts w:hint="default" w:ascii="Menlo" w:hAnsi="Menlo" w:eastAsia="Menlo" w:cs="Menlo"/>
      <w:color w:val="FFFFFF"/>
      <w:sz w:val="21"/>
      <w:szCs w:val="21"/>
      <w:shd w:val="clear" w:color="auto" w:fill="333333"/>
    </w:rPr>
  </w:style>
  <w:style w:type="character" w:styleId="65">
    <w:name w:val="HTML Sample"/>
    <w:unhideWhenUsed/>
    <w:qFormat/>
    <w:uiPriority w:val="0"/>
    <w:rPr>
      <w:rFonts w:hint="default" w:ascii="Menlo" w:hAnsi="Menlo" w:eastAsia="Menlo" w:cs="Menlo"/>
      <w:sz w:val="21"/>
      <w:szCs w:val="21"/>
    </w:rPr>
  </w:style>
  <w:style w:type="paragraph" w:customStyle="1" w:styleId="66">
    <w:name w:val="p0"/>
    <w:basedOn w:val="1"/>
    <w:qFormat/>
    <w:uiPriority w:val="99"/>
    <w:pPr>
      <w:widowControl/>
    </w:pPr>
    <w:rPr>
      <w:rFonts w:ascii="Calibri" w:hAnsi="Calibri" w:eastAsia="宋体" w:cs="宋体"/>
      <w:kern w:val="0"/>
      <w:szCs w:val="32"/>
    </w:rPr>
  </w:style>
  <w:style w:type="character" w:customStyle="1" w:styleId="67">
    <w:name w:val="批注框文本 Char"/>
    <w:basedOn w:val="52"/>
    <w:link w:val="29"/>
    <w:qFormat/>
    <w:uiPriority w:val="99"/>
    <w:rPr>
      <w:rFonts w:asciiTheme="minorHAnsi" w:hAnsiTheme="minorHAnsi" w:eastAsiaTheme="minorEastAsia" w:cstheme="minorBidi"/>
      <w:kern w:val="2"/>
      <w:sz w:val="18"/>
      <w:szCs w:val="18"/>
    </w:rPr>
  </w:style>
  <w:style w:type="paragraph" w:customStyle="1" w:styleId="68">
    <w:name w:val="列出段落1"/>
    <w:basedOn w:val="1"/>
    <w:qFormat/>
    <w:uiPriority w:val="99"/>
    <w:pPr>
      <w:ind w:firstLine="420" w:firstLineChars="200"/>
    </w:pPr>
    <w:rPr>
      <w:rFonts w:ascii="Calibri" w:hAnsi="Calibri" w:eastAsia="宋体" w:cs="Calibri"/>
      <w:szCs w:val="21"/>
    </w:rPr>
  </w:style>
  <w:style w:type="paragraph" w:styleId="69">
    <w:name w:val="List Paragraph"/>
    <w:basedOn w:val="1"/>
    <w:unhideWhenUsed/>
    <w:qFormat/>
    <w:uiPriority w:val="34"/>
    <w:pPr>
      <w:ind w:firstLine="420" w:firstLineChars="200"/>
    </w:pPr>
  </w:style>
  <w:style w:type="character" w:customStyle="1" w:styleId="70">
    <w:name w:val="日期 Char"/>
    <w:basedOn w:val="52"/>
    <w:link w:val="27"/>
    <w:qFormat/>
    <w:uiPriority w:val="99"/>
    <w:rPr>
      <w:rFonts w:asciiTheme="minorHAnsi" w:hAnsiTheme="minorHAnsi" w:eastAsiaTheme="minorEastAsia" w:cstheme="minorBidi"/>
      <w:kern w:val="2"/>
      <w:sz w:val="21"/>
      <w:szCs w:val="24"/>
    </w:rPr>
  </w:style>
  <w:style w:type="character" w:customStyle="1" w:styleId="71">
    <w:name w:val="font01"/>
    <w:qFormat/>
    <w:uiPriority w:val="0"/>
    <w:rPr>
      <w:rFonts w:hint="eastAsia" w:ascii="宋体" w:hAnsi="宋体" w:eastAsia="宋体" w:cs="宋体"/>
      <w:color w:val="000000"/>
      <w:sz w:val="20"/>
      <w:szCs w:val="20"/>
      <w:u w:val="none"/>
    </w:rPr>
  </w:style>
  <w:style w:type="character" w:customStyle="1" w:styleId="72">
    <w:name w:val="标题 1 Char"/>
    <w:basedOn w:val="52"/>
    <w:link w:val="3"/>
    <w:qFormat/>
    <w:uiPriority w:val="0"/>
    <w:rPr>
      <w:rFonts w:ascii="宋体" w:hAnsi="宋体"/>
      <w:kern w:val="44"/>
      <w:sz w:val="18"/>
      <w:szCs w:val="18"/>
    </w:rPr>
  </w:style>
  <w:style w:type="character" w:customStyle="1" w:styleId="73">
    <w:name w:val="标题 2 Char"/>
    <w:basedOn w:val="52"/>
    <w:link w:val="4"/>
    <w:semiHidden/>
    <w:qFormat/>
    <w:uiPriority w:val="0"/>
    <w:rPr>
      <w:rFonts w:asciiTheme="majorHAnsi" w:hAnsiTheme="majorHAnsi" w:eastAsiaTheme="majorEastAsia" w:cstheme="majorBidi"/>
      <w:b/>
      <w:bCs/>
      <w:kern w:val="2"/>
      <w:sz w:val="32"/>
      <w:szCs w:val="32"/>
    </w:rPr>
  </w:style>
  <w:style w:type="character" w:customStyle="1" w:styleId="74">
    <w:name w:val="标题 3 Char"/>
    <w:basedOn w:val="52"/>
    <w:link w:val="5"/>
    <w:semiHidden/>
    <w:qFormat/>
    <w:uiPriority w:val="0"/>
    <w:rPr>
      <w:rFonts w:eastAsia="方正仿宋_GBK"/>
      <w:b/>
      <w:bCs/>
      <w:kern w:val="2"/>
      <w:sz w:val="32"/>
      <w:szCs w:val="32"/>
    </w:rPr>
  </w:style>
  <w:style w:type="character" w:customStyle="1" w:styleId="75">
    <w:name w:val="标题 5 Char"/>
    <w:basedOn w:val="52"/>
    <w:link w:val="7"/>
    <w:semiHidden/>
    <w:qFormat/>
    <w:uiPriority w:val="0"/>
    <w:rPr>
      <w:rFonts w:eastAsia="仿宋"/>
      <w:kern w:val="2"/>
      <w:sz w:val="28"/>
      <w:szCs w:val="28"/>
    </w:rPr>
  </w:style>
  <w:style w:type="character" w:customStyle="1" w:styleId="76">
    <w:name w:val="标题 6 Char"/>
    <w:basedOn w:val="52"/>
    <w:link w:val="8"/>
    <w:semiHidden/>
    <w:qFormat/>
    <w:uiPriority w:val="0"/>
    <w:rPr>
      <w:rFonts w:eastAsia="仿宋"/>
      <w:kern w:val="2"/>
      <w:sz w:val="28"/>
      <w:szCs w:val="30"/>
    </w:rPr>
  </w:style>
  <w:style w:type="character" w:customStyle="1" w:styleId="77">
    <w:name w:val="标题 7 Char"/>
    <w:basedOn w:val="52"/>
    <w:link w:val="9"/>
    <w:semiHidden/>
    <w:qFormat/>
    <w:uiPriority w:val="99"/>
    <w:rPr>
      <w:rFonts w:eastAsia="仿宋"/>
      <w:b/>
      <w:bCs/>
      <w:kern w:val="2"/>
      <w:sz w:val="24"/>
      <w:szCs w:val="24"/>
    </w:rPr>
  </w:style>
  <w:style w:type="character" w:customStyle="1" w:styleId="78">
    <w:name w:val="标题 8 Char"/>
    <w:basedOn w:val="52"/>
    <w:link w:val="10"/>
    <w:semiHidden/>
    <w:qFormat/>
    <w:uiPriority w:val="99"/>
    <w:rPr>
      <w:rFonts w:ascii="Cambria" w:hAnsi="Cambria" w:eastAsia="方正仿宋_GBK"/>
      <w:kern w:val="2"/>
      <w:sz w:val="24"/>
      <w:szCs w:val="24"/>
    </w:rPr>
  </w:style>
  <w:style w:type="character" w:customStyle="1" w:styleId="79">
    <w:name w:val="标题 9 Char"/>
    <w:basedOn w:val="52"/>
    <w:link w:val="11"/>
    <w:semiHidden/>
    <w:qFormat/>
    <w:uiPriority w:val="99"/>
    <w:rPr>
      <w:rFonts w:ascii="Cambria" w:hAnsi="Cambria" w:eastAsia="方正仿宋_GBK"/>
      <w:kern w:val="2"/>
      <w:sz w:val="21"/>
      <w:szCs w:val="21"/>
    </w:rPr>
  </w:style>
  <w:style w:type="character" w:customStyle="1" w:styleId="80">
    <w:name w:val="标题 4 Char"/>
    <w:basedOn w:val="52"/>
    <w:link w:val="6"/>
    <w:qFormat/>
    <w:uiPriority w:val="0"/>
    <w:rPr>
      <w:rFonts w:ascii="Arial" w:hAnsi="Arial" w:eastAsia="黑体" w:cstheme="minorBidi"/>
      <w:b/>
      <w:kern w:val="2"/>
      <w:sz w:val="28"/>
      <w:szCs w:val="24"/>
    </w:rPr>
  </w:style>
  <w:style w:type="character" w:customStyle="1" w:styleId="81">
    <w:name w:val="HTML 预设格式 Char"/>
    <w:basedOn w:val="52"/>
    <w:qFormat/>
    <w:uiPriority w:val="0"/>
    <w:rPr>
      <w:rFonts w:ascii="Courier New" w:hAnsi="Courier New" w:cs="Courier New" w:eastAsiaTheme="minorEastAsia"/>
      <w:kern w:val="2"/>
    </w:rPr>
  </w:style>
  <w:style w:type="character" w:customStyle="1" w:styleId="82">
    <w:name w:val="脚注文本 Char"/>
    <w:basedOn w:val="52"/>
    <w:qFormat/>
    <w:uiPriority w:val="0"/>
    <w:rPr>
      <w:rFonts w:asciiTheme="minorHAnsi" w:hAnsiTheme="minorHAnsi" w:eastAsiaTheme="minorEastAsia" w:cstheme="minorBidi"/>
      <w:kern w:val="2"/>
      <w:sz w:val="18"/>
      <w:szCs w:val="18"/>
    </w:rPr>
  </w:style>
  <w:style w:type="character" w:customStyle="1" w:styleId="83">
    <w:name w:val="批注文字 Char"/>
    <w:basedOn w:val="52"/>
    <w:semiHidden/>
    <w:qFormat/>
    <w:uiPriority w:val="99"/>
    <w:rPr>
      <w:rFonts w:eastAsia="仿宋_GB2312"/>
      <w:kern w:val="2"/>
      <w:sz w:val="32"/>
    </w:rPr>
  </w:style>
  <w:style w:type="character" w:customStyle="1" w:styleId="84">
    <w:name w:val="页眉 Char"/>
    <w:basedOn w:val="52"/>
    <w:link w:val="31"/>
    <w:qFormat/>
    <w:uiPriority w:val="99"/>
    <w:rPr>
      <w:rFonts w:asciiTheme="minorHAnsi" w:hAnsiTheme="minorHAnsi" w:eastAsiaTheme="minorEastAsia" w:cstheme="minorBidi"/>
      <w:kern w:val="2"/>
      <w:sz w:val="18"/>
      <w:szCs w:val="24"/>
    </w:rPr>
  </w:style>
  <w:style w:type="character" w:customStyle="1" w:styleId="85">
    <w:name w:val="页脚 Char"/>
    <w:basedOn w:val="52"/>
    <w:link w:val="30"/>
    <w:qFormat/>
    <w:uiPriority w:val="99"/>
    <w:rPr>
      <w:rFonts w:asciiTheme="minorHAnsi" w:hAnsiTheme="minorHAnsi" w:eastAsiaTheme="minorEastAsia" w:cstheme="minorBidi"/>
      <w:kern w:val="2"/>
      <w:sz w:val="18"/>
      <w:szCs w:val="24"/>
    </w:rPr>
  </w:style>
  <w:style w:type="character" w:customStyle="1" w:styleId="86">
    <w:name w:val="宏文本 Char"/>
    <w:basedOn w:val="52"/>
    <w:qFormat/>
    <w:uiPriority w:val="0"/>
    <w:rPr>
      <w:rFonts w:ascii="Courier New" w:hAnsi="Courier New" w:cs="Courier New"/>
      <w:kern w:val="2"/>
      <w:sz w:val="24"/>
      <w:szCs w:val="24"/>
    </w:rPr>
  </w:style>
  <w:style w:type="character" w:customStyle="1" w:styleId="87">
    <w:name w:val="标题 Char"/>
    <w:basedOn w:val="52"/>
    <w:link w:val="43"/>
    <w:qFormat/>
    <w:uiPriority w:val="99"/>
    <w:rPr>
      <w:rFonts w:ascii="Cambria" w:hAnsi="Cambria" w:eastAsia="方正仿宋_GBK"/>
      <w:b/>
      <w:bCs/>
      <w:kern w:val="2"/>
      <w:sz w:val="32"/>
      <w:szCs w:val="32"/>
      <w:lang w:val="zh-CN"/>
    </w:rPr>
  </w:style>
  <w:style w:type="character" w:customStyle="1" w:styleId="88">
    <w:name w:val="正文文本 Char"/>
    <w:basedOn w:val="52"/>
    <w:link w:val="18"/>
    <w:qFormat/>
    <w:uiPriority w:val="99"/>
    <w:rPr>
      <w:rFonts w:ascii="Calibri" w:hAnsi="Calibri" w:eastAsia="Times New Roman"/>
      <w:kern w:val="2"/>
      <w:sz w:val="21"/>
      <w:szCs w:val="21"/>
    </w:rPr>
  </w:style>
  <w:style w:type="character" w:customStyle="1" w:styleId="89">
    <w:name w:val="正文文本缩进 Char"/>
    <w:basedOn w:val="52"/>
    <w:link w:val="19"/>
    <w:qFormat/>
    <w:uiPriority w:val="99"/>
    <w:rPr>
      <w:rFonts w:eastAsia="方正仿宋_GBK"/>
      <w:kern w:val="2"/>
      <w:sz w:val="32"/>
      <w:szCs w:val="24"/>
    </w:rPr>
  </w:style>
  <w:style w:type="character" w:customStyle="1" w:styleId="90">
    <w:name w:val="副标题 Char"/>
    <w:basedOn w:val="52"/>
    <w:link w:val="34"/>
    <w:qFormat/>
    <w:uiPriority w:val="11"/>
    <w:rPr>
      <w:rFonts w:eastAsia="黑体"/>
      <w:b/>
      <w:bCs/>
      <w:sz w:val="28"/>
      <w:szCs w:val="32"/>
    </w:rPr>
  </w:style>
  <w:style w:type="character" w:customStyle="1" w:styleId="91">
    <w:name w:val="正文首行缩进 Char"/>
    <w:basedOn w:val="88"/>
    <w:link w:val="92"/>
    <w:qFormat/>
    <w:uiPriority w:val="0"/>
    <w:rPr>
      <w:rFonts w:ascii="Calibri" w:hAnsi="Calibri" w:eastAsia="Times New Roman"/>
      <w:kern w:val="2"/>
      <w:sz w:val="21"/>
      <w:szCs w:val="21"/>
    </w:rPr>
  </w:style>
  <w:style w:type="paragraph" w:customStyle="1" w:styleId="92">
    <w:name w:val="正文首行缩进1"/>
    <w:basedOn w:val="18"/>
    <w:link w:val="91"/>
    <w:qFormat/>
    <w:uiPriority w:val="0"/>
    <w:pPr>
      <w:spacing w:after="120" w:line="500" w:lineRule="exact"/>
      <w:ind w:left="0" w:leftChars="0" w:right="0" w:rightChars="0" w:firstLine="420" w:firstLineChars="100"/>
    </w:pPr>
  </w:style>
  <w:style w:type="character" w:customStyle="1" w:styleId="93">
    <w:name w:val="正文文本 2 Char"/>
    <w:basedOn w:val="52"/>
    <w:link w:val="40"/>
    <w:qFormat/>
    <w:uiPriority w:val="99"/>
    <w:rPr>
      <w:rFonts w:eastAsia="方正小标宋简体"/>
      <w:sz w:val="44"/>
      <w:szCs w:val="24"/>
    </w:rPr>
  </w:style>
  <w:style w:type="character" w:customStyle="1" w:styleId="94">
    <w:name w:val="正文文本 3 Char"/>
    <w:basedOn w:val="52"/>
    <w:link w:val="17"/>
    <w:qFormat/>
    <w:uiPriority w:val="99"/>
    <w:rPr>
      <w:rFonts w:eastAsia="方正小标宋简体"/>
      <w:sz w:val="32"/>
      <w:szCs w:val="24"/>
    </w:rPr>
  </w:style>
  <w:style w:type="character" w:customStyle="1" w:styleId="95">
    <w:name w:val="正文文本缩进 2 Char"/>
    <w:basedOn w:val="52"/>
    <w:link w:val="28"/>
    <w:qFormat/>
    <w:uiPriority w:val="99"/>
    <w:rPr>
      <w:rFonts w:eastAsia="方正仿宋_GBK"/>
      <w:kern w:val="2"/>
      <w:sz w:val="32"/>
      <w:szCs w:val="24"/>
    </w:rPr>
  </w:style>
  <w:style w:type="character" w:customStyle="1" w:styleId="96">
    <w:name w:val="正文文本缩进 3 Char"/>
    <w:basedOn w:val="52"/>
    <w:link w:val="37"/>
    <w:qFormat/>
    <w:uiPriority w:val="99"/>
    <w:rPr>
      <w:rFonts w:ascii="仿宋_GB2312" w:hAnsi="宋体" w:eastAsia="仿宋_GB2312"/>
      <w:color w:val="000000"/>
      <w:kern w:val="2"/>
      <w:sz w:val="32"/>
    </w:rPr>
  </w:style>
  <w:style w:type="character" w:customStyle="1" w:styleId="97">
    <w:name w:val="文档结构图 Char"/>
    <w:basedOn w:val="52"/>
    <w:link w:val="15"/>
    <w:qFormat/>
    <w:uiPriority w:val="99"/>
    <w:rPr>
      <w:rFonts w:ascii="宋体" w:eastAsia="Times New Roman"/>
      <w:sz w:val="18"/>
      <w:szCs w:val="18"/>
    </w:rPr>
  </w:style>
  <w:style w:type="character" w:customStyle="1" w:styleId="98">
    <w:name w:val="纯文本 Char"/>
    <w:basedOn w:val="52"/>
    <w:link w:val="25"/>
    <w:qFormat/>
    <w:uiPriority w:val="99"/>
    <w:rPr>
      <w:rFonts w:ascii="宋体" w:hAnsi="宋体" w:cs="宋体"/>
      <w:sz w:val="24"/>
      <w:szCs w:val="24"/>
    </w:rPr>
  </w:style>
  <w:style w:type="character" w:customStyle="1" w:styleId="99">
    <w:name w:val="批注文字 Char1"/>
    <w:basedOn w:val="52"/>
    <w:link w:val="16"/>
    <w:qFormat/>
    <w:uiPriority w:val="0"/>
    <w:rPr>
      <w:rFonts w:asciiTheme="minorHAnsi" w:hAnsiTheme="minorHAnsi" w:eastAsiaTheme="minorEastAsia" w:cstheme="minorBidi"/>
      <w:kern w:val="2"/>
      <w:sz w:val="21"/>
      <w:szCs w:val="24"/>
    </w:rPr>
  </w:style>
  <w:style w:type="character" w:customStyle="1" w:styleId="100">
    <w:name w:val="批注主题 Char"/>
    <w:basedOn w:val="99"/>
    <w:qFormat/>
    <w:uiPriority w:val="0"/>
    <w:rPr>
      <w:rFonts w:asciiTheme="minorHAnsi" w:hAnsiTheme="minorHAnsi" w:eastAsiaTheme="minorEastAsia" w:cstheme="minorBidi"/>
      <w:b/>
      <w:bCs/>
      <w:kern w:val="2"/>
      <w:sz w:val="21"/>
      <w:szCs w:val="24"/>
    </w:rPr>
  </w:style>
  <w:style w:type="paragraph" w:customStyle="1" w:styleId="101">
    <w:name w:val="Char Char Char Char"/>
    <w:basedOn w:val="1"/>
    <w:qFormat/>
    <w:uiPriority w:val="99"/>
    <w:pPr>
      <w:spacing w:line="500" w:lineRule="exact"/>
    </w:pPr>
    <w:rPr>
      <w:rFonts w:ascii="Times New Roman" w:hAnsi="Times New Roman" w:eastAsia="方正仿宋_GBK" w:cs="Times New Roman"/>
    </w:rPr>
  </w:style>
  <w:style w:type="paragraph" w:customStyle="1" w:styleId="102">
    <w:name w:val="Char"/>
    <w:basedOn w:val="1"/>
    <w:qFormat/>
    <w:uiPriority w:val="99"/>
    <w:pPr>
      <w:widowControl/>
      <w:spacing w:after="160" w:line="240" w:lineRule="exact"/>
      <w:jc w:val="left"/>
    </w:pPr>
    <w:rPr>
      <w:rFonts w:ascii="Times New Roman" w:hAnsi="Times New Roman" w:eastAsia="方正仿宋_GBK" w:cs="Times New Roman"/>
    </w:rPr>
  </w:style>
  <w:style w:type="paragraph" w:customStyle="1" w:styleId="103">
    <w:name w:val="Char1"/>
    <w:basedOn w:val="1"/>
    <w:qFormat/>
    <w:uiPriority w:val="99"/>
    <w:pPr>
      <w:tabs>
        <w:tab w:val="left" w:pos="360"/>
      </w:tabs>
    </w:pPr>
    <w:rPr>
      <w:rFonts w:ascii="Times New Roman" w:hAnsi="Times New Roman" w:eastAsia="仿宋_GB2312" w:cs="Times New Roman"/>
      <w:sz w:val="24"/>
    </w:rPr>
  </w:style>
  <w:style w:type="paragraph" w:customStyle="1" w:styleId="10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5">
    <w:name w:val="正文2010 Char Char"/>
    <w:link w:val="106"/>
    <w:qFormat/>
    <w:locked/>
    <w:uiPriority w:val="0"/>
    <w:rPr>
      <w:rFonts w:ascii="宋体" w:hAnsi="宋体"/>
      <w:sz w:val="24"/>
    </w:rPr>
  </w:style>
  <w:style w:type="paragraph" w:customStyle="1" w:styleId="106">
    <w:name w:val="正文2010"/>
    <w:basedOn w:val="45"/>
    <w:link w:val="105"/>
    <w:qFormat/>
    <w:uiPriority w:val="0"/>
    <w:pPr>
      <w:tabs>
        <w:tab w:val="left" w:pos="180"/>
        <w:tab w:val="left" w:pos="1980"/>
      </w:tabs>
      <w:snapToGrid/>
      <w:spacing w:after="0" w:line="360" w:lineRule="auto"/>
      <w:ind w:firstLine="480" w:firstLineChars="200"/>
    </w:pPr>
    <w:rPr>
      <w:rFonts w:ascii="宋体" w:hAnsi="宋体" w:eastAsia="宋体"/>
      <w:kern w:val="0"/>
      <w:sz w:val="24"/>
      <w:szCs w:val="20"/>
    </w:rPr>
  </w:style>
  <w:style w:type="paragraph" w:customStyle="1" w:styleId="107">
    <w:name w:val="Char Char Char Char Char Char Char Char Char Char Char Char Char Char Char Char Char Char Char Char Char Char Char Char Char Char Char Char Char Char Char Char Char"/>
    <w:basedOn w:val="1"/>
    <w:qFormat/>
    <w:uiPriority w:val="99"/>
    <w:pPr>
      <w:widowControl/>
      <w:snapToGrid w:val="0"/>
      <w:spacing w:after="160" w:line="240" w:lineRule="exact"/>
      <w:jc w:val="left"/>
    </w:pPr>
    <w:rPr>
      <w:rFonts w:ascii="Times New Roman" w:hAnsi="Times New Roman" w:eastAsia="方正仿宋_GBK" w:cs="Times New Roman"/>
      <w:sz w:val="32"/>
    </w:rPr>
  </w:style>
  <w:style w:type="paragraph" w:customStyle="1" w:styleId="108">
    <w:name w:val="自定义标题3"/>
    <w:basedOn w:val="5"/>
    <w:next w:val="1"/>
    <w:qFormat/>
    <w:uiPriority w:val="99"/>
    <w:pPr>
      <w:keepNext w:val="0"/>
      <w:keepLines w:val="0"/>
      <w:ind w:firstLine="200" w:firstLineChars="200"/>
    </w:pPr>
  </w:style>
  <w:style w:type="paragraph" w:customStyle="1" w:styleId="109">
    <w:name w:val="Char Char Char Char Char Char Char Char Char Char Char Char Char Char Char Char"/>
    <w:basedOn w:val="1"/>
    <w:qFormat/>
    <w:uiPriority w:val="99"/>
    <w:pPr>
      <w:tabs>
        <w:tab w:val="left" w:pos="360"/>
      </w:tabs>
      <w:spacing w:line="600" w:lineRule="exact"/>
    </w:pPr>
    <w:rPr>
      <w:rFonts w:ascii="Times New Roman" w:hAnsi="Times New Roman" w:eastAsia="方正仿宋_GBK" w:cs="Times New Roman"/>
      <w:sz w:val="24"/>
    </w:rPr>
  </w:style>
  <w:style w:type="paragraph" w:customStyle="1" w:styleId="110">
    <w:name w:val="Char Char1 Char Char1 Char Char Char Char Char Char"/>
    <w:basedOn w:val="1"/>
    <w:qFormat/>
    <w:uiPriority w:val="99"/>
    <w:pPr>
      <w:widowControl/>
      <w:spacing w:after="160" w:line="240" w:lineRule="exact"/>
      <w:jc w:val="left"/>
    </w:pPr>
    <w:rPr>
      <w:rFonts w:ascii="Verdana" w:hAnsi="Verdana" w:eastAsia="仿宋_GB2312" w:cs="Times New Roman"/>
      <w:kern w:val="0"/>
      <w:sz w:val="20"/>
      <w:szCs w:val="20"/>
      <w:lang w:eastAsia="en-US"/>
    </w:rPr>
  </w:style>
  <w:style w:type="paragraph" w:customStyle="1" w:styleId="111">
    <w:name w:val="Char Char Char1 Char"/>
    <w:basedOn w:val="1"/>
    <w:semiHidden/>
    <w:qFormat/>
    <w:uiPriority w:val="99"/>
    <w:pPr>
      <w:spacing w:line="360" w:lineRule="auto"/>
      <w:ind w:firstLine="200" w:firstLineChars="200"/>
    </w:pPr>
    <w:rPr>
      <w:rFonts w:ascii="宋体" w:hAnsi="宋体" w:eastAsia="方正仿宋_GBK" w:cs="宋体"/>
      <w:sz w:val="24"/>
    </w:rPr>
  </w:style>
  <w:style w:type="paragraph" w:customStyle="1" w:styleId="112">
    <w:name w:val="Char11"/>
    <w:basedOn w:val="1"/>
    <w:qFormat/>
    <w:uiPriority w:val="99"/>
    <w:pPr>
      <w:spacing w:line="600" w:lineRule="exact"/>
    </w:pPr>
    <w:rPr>
      <w:rFonts w:ascii="Times New Roman" w:hAnsi="Times New Roman" w:eastAsia="黑体" w:cs="Times New Roman"/>
      <w:b/>
      <w:sz w:val="44"/>
      <w:szCs w:val="20"/>
    </w:rPr>
  </w:style>
  <w:style w:type="paragraph" w:customStyle="1" w:styleId="113">
    <w:name w:val="目录4"/>
    <w:basedOn w:val="1"/>
    <w:qFormat/>
    <w:uiPriority w:val="99"/>
    <w:pPr>
      <w:widowControl/>
      <w:tabs>
        <w:tab w:val="left" w:leader="dot" w:pos="7370"/>
      </w:tabs>
      <w:spacing w:line="317" w:lineRule="atLeast"/>
      <w:ind w:firstLine="629"/>
    </w:pPr>
    <w:rPr>
      <w:rFonts w:ascii="Times New Roman" w:hAnsi="Times New Roman" w:eastAsia="方正仿宋_GBK" w:cs="Times New Roman"/>
      <w:color w:val="000000"/>
      <w:kern w:val="0"/>
      <w:sz w:val="28"/>
      <w:szCs w:val="20"/>
      <w:u w:color="000000"/>
    </w:rPr>
  </w:style>
  <w:style w:type="paragraph" w:customStyle="1" w:styleId="114">
    <w:name w:val="标题 81"/>
    <w:basedOn w:val="1"/>
    <w:next w:val="1"/>
    <w:semiHidden/>
    <w:qFormat/>
    <w:uiPriority w:val="99"/>
    <w:pPr>
      <w:keepNext/>
      <w:keepLines/>
      <w:numPr>
        <w:ilvl w:val="7"/>
        <w:numId w:val="1"/>
      </w:numPr>
      <w:spacing w:before="240" w:after="64" w:line="319" w:lineRule="auto"/>
      <w:outlineLvl w:val="7"/>
    </w:pPr>
    <w:rPr>
      <w:rFonts w:ascii="Cambria" w:hAnsi="Cambria" w:eastAsia="方正仿宋_GBK" w:cs="Times New Roman"/>
      <w:sz w:val="24"/>
    </w:rPr>
  </w:style>
  <w:style w:type="paragraph" w:customStyle="1" w:styleId="115">
    <w:name w:val="标题 91"/>
    <w:basedOn w:val="1"/>
    <w:next w:val="1"/>
    <w:semiHidden/>
    <w:qFormat/>
    <w:uiPriority w:val="99"/>
    <w:pPr>
      <w:keepNext/>
      <w:keepLines/>
      <w:spacing w:before="240" w:after="64" w:line="319" w:lineRule="auto"/>
      <w:outlineLvl w:val="8"/>
    </w:pPr>
    <w:rPr>
      <w:rFonts w:ascii="Cambria" w:hAnsi="Cambria" w:eastAsia="方正仿宋_GBK" w:cs="Times New Roman"/>
      <w:szCs w:val="21"/>
    </w:rPr>
  </w:style>
  <w:style w:type="paragraph" w:customStyle="1" w:styleId="116">
    <w:name w:val="3 Char Char Char Char Char Char Char Char Char1 Char Char Char Char"/>
    <w:basedOn w:val="1"/>
    <w:qFormat/>
    <w:uiPriority w:val="99"/>
    <w:pPr>
      <w:snapToGrid w:val="0"/>
      <w:spacing w:line="360" w:lineRule="auto"/>
      <w:ind w:firstLine="560" w:firstLineChars="200"/>
    </w:pPr>
    <w:rPr>
      <w:rFonts w:ascii="Times New Roman" w:hAnsi="Times New Roman" w:eastAsia="仿宋_GB2312" w:cs="Times New Roman"/>
      <w:sz w:val="24"/>
    </w:rPr>
  </w:style>
  <w:style w:type="paragraph" w:customStyle="1" w:styleId="117">
    <w:name w:val="bodymain"/>
    <w:basedOn w:val="1"/>
    <w:qFormat/>
    <w:uiPriority w:val="99"/>
    <w:pPr>
      <w:widowControl/>
      <w:spacing w:before="100" w:beforeAutospacing="1" w:after="100" w:afterAutospacing="1" w:line="500" w:lineRule="exact"/>
      <w:jc w:val="left"/>
    </w:pPr>
    <w:rPr>
      <w:rFonts w:ascii="宋体" w:hAnsi="宋体" w:eastAsia="方正仿宋_GBK" w:cs="Times New Roman"/>
      <w:kern w:val="0"/>
      <w:sz w:val="24"/>
    </w:rPr>
  </w:style>
  <w:style w:type="paragraph" w:customStyle="1" w:styleId="118">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119">
    <w:name w:val="Char Char Char Char1"/>
    <w:basedOn w:val="1"/>
    <w:qFormat/>
    <w:uiPriority w:val="99"/>
    <w:pPr>
      <w:spacing w:line="500" w:lineRule="exact"/>
    </w:pPr>
    <w:rPr>
      <w:rFonts w:ascii="Times New Roman" w:hAnsi="Times New Roman" w:eastAsia="方正仿宋_GBK" w:cs="Times New Roman"/>
    </w:rPr>
  </w:style>
  <w:style w:type="paragraph" w:customStyle="1" w:styleId="120">
    <w:name w:val="Char Char2"/>
    <w:basedOn w:val="1"/>
    <w:qFormat/>
    <w:uiPriority w:val="99"/>
    <w:pPr>
      <w:spacing w:line="500" w:lineRule="exact"/>
    </w:pPr>
    <w:rPr>
      <w:rFonts w:ascii="Tahoma" w:hAnsi="Tahoma" w:eastAsia="方正仿宋_GBK" w:cs="Times New Roman"/>
      <w:sz w:val="24"/>
      <w:szCs w:val="20"/>
    </w:rPr>
  </w:style>
  <w:style w:type="paragraph" w:customStyle="1" w:styleId="121">
    <w:name w:val="Char Char2 Char Char1 Char Char"/>
    <w:basedOn w:val="1"/>
    <w:qFormat/>
    <w:uiPriority w:val="99"/>
    <w:pPr>
      <w:widowControl/>
      <w:spacing w:after="160" w:line="240" w:lineRule="exact"/>
      <w:jc w:val="left"/>
    </w:pPr>
    <w:rPr>
      <w:rFonts w:ascii="Tahoma" w:hAnsi="Tahoma" w:eastAsia="方正仿宋_GBK" w:cs="Times New Roman"/>
      <w:kern w:val="0"/>
      <w:sz w:val="24"/>
      <w:lang w:eastAsia="en-US"/>
    </w:rPr>
  </w:style>
  <w:style w:type="paragraph" w:customStyle="1" w:styleId="122">
    <w:name w:val="Char1 Char Char Char"/>
    <w:basedOn w:val="1"/>
    <w:qFormat/>
    <w:uiPriority w:val="99"/>
    <w:pPr>
      <w:widowControl/>
      <w:spacing w:after="160" w:line="240" w:lineRule="exact"/>
      <w:jc w:val="left"/>
    </w:pPr>
    <w:rPr>
      <w:rFonts w:ascii="仿宋_GB2312" w:hAnsi="Times New Roman" w:eastAsia="仿宋_GB2312" w:cs="Times New Roman"/>
      <w:sz w:val="32"/>
      <w:szCs w:val="32"/>
    </w:rPr>
  </w:style>
  <w:style w:type="paragraph" w:customStyle="1" w:styleId="123">
    <w:name w:val="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124">
    <w:name w:val="font5"/>
    <w:basedOn w:val="1"/>
    <w:qFormat/>
    <w:uiPriority w:val="99"/>
    <w:pPr>
      <w:widowControl/>
      <w:spacing w:before="100" w:beforeAutospacing="1" w:after="100" w:afterAutospacing="1" w:line="500" w:lineRule="exact"/>
      <w:jc w:val="left"/>
    </w:pPr>
    <w:rPr>
      <w:rFonts w:ascii="宋体" w:hAnsi="宋体" w:eastAsia="方正仿宋_GBK" w:cs="宋体"/>
      <w:kern w:val="0"/>
      <w:sz w:val="18"/>
      <w:szCs w:val="18"/>
    </w:rPr>
  </w:style>
  <w:style w:type="paragraph" w:customStyle="1" w:styleId="125">
    <w:name w:val="font6"/>
    <w:basedOn w:val="1"/>
    <w:qFormat/>
    <w:uiPriority w:val="99"/>
    <w:pPr>
      <w:widowControl/>
      <w:spacing w:before="100" w:beforeAutospacing="1" w:after="100" w:afterAutospacing="1" w:line="500" w:lineRule="exact"/>
      <w:jc w:val="left"/>
    </w:pPr>
    <w:rPr>
      <w:rFonts w:ascii="宋体" w:hAnsi="宋体" w:eastAsia="方正仿宋_GBK" w:cs="宋体"/>
      <w:kern w:val="0"/>
      <w:sz w:val="18"/>
      <w:szCs w:val="18"/>
    </w:rPr>
  </w:style>
  <w:style w:type="paragraph" w:customStyle="1" w:styleId="126">
    <w:name w:val="msonormal"/>
    <w:basedOn w:val="1"/>
    <w:qFormat/>
    <w:uiPriority w:val="99"/>
    <w:pPr>
      <w:widowControl/>
      <w:spacing w:before="100" w:beforeAutospacing="1" w:after="100" w:afterAutospacing="1" w:line="500" w:lineRule="exact"/>
      <w:jc w:val="left"/>
    </w:pPr>
    <w:rPr>
      <w:rFonts w:ascii="宋体" w:hAnsi="宋体" w:eastAsia="方正仿宋_GBK" w:cs="宋体"/>
      <w:kern w:val="0"/>
      <w:sz w:val="24"/>
    </w:rPr>
  </w:style>
  <w:style w:type="paragraph" w:customStyle="1" w:styleId="127">
    <w:name w:val="Style3"/>
    <w:basedOn w:val="1"/>
    <w:qFormat/>
    <w:uiPriority w:val="99"/>
    <w:pPr>
      <w:adjustRightInd w:val="0"/>
      <w:spacing w:line="605" w:lineRule="exact"/>
      <w:ind w:firstLine="624"/>
    </w:pPr>
    <w:rPr>
      <w:rFonts w:ascii="黑体" w:hAnsi="Calibri" w:eastAsia="黑体" w:cs="Times New Roman"/>
      <w:kern w:val="0"/>
      <w:sz w:val="24"/>
    </w:rPr>
  </w:style>
  <w:style w:type="paragraph" w:customStyle="1" w:styleId="128">
    <w:name w:val="TOC 标题1"/>
    <w:basedOn w:val="3"/>
    <w:next w:val="1"/>
    <w:semiHidden/>
    <w:qFormat/>
    <w:uiPriority w:val="39"/>
    <w:pPr>
      <w:keepNext/>
      <w:keepLines/>
      <w:widowControl/>
      <w:spacing w:before="480" w:line="276" w:lineRule="auto"/>
      <w:outlineLvl w:val="9"/>
    </w:pPr>
    <w:rPr>
      <w:rFonts w:ascii="Cambria" w:hAnsi="Cambria" w:eastAsia="方正仿宋_GBK"/>
      <w:b/>
      <w:bCs/>
      <w:color w:val="365F91"/>
      <w:kern w:val="0"/>
      <w:sz w:val="28"/>
      <w:szCs w:val="28"/>
    </w:rPr>
  </w:style>
  <w:style w:type="paragraph" w:customStyle="1" w:styleId="129">
    <w:name w:val="TOC 标题11"/>
    <w:basedOn w:val="3"/>
    <w:next w:val="1"/>
    <w:qFormat/>
    <w:uiPriority w:val="99"/>
    <w:pPr>
      <w:keepNext/>
      <w:keepLines/>
      <w:widowControl/>
      <w:spacing w:beforeLines="150" w:afterLines="150" w:line="480" w:lineRule="auto"/>
      <w:jc w:val="center"/>
      <w:outlineLvl w:val="9"/>
    </w:pPr>
    <w:rPr>
      <w:rFonts w:ascii="Calibri Light" w:hAnsi="Calibri Light" w:eastAsia="黑体"/>
      <w:b/>
      <w:kern w:val="0"/>
      <w:sz w:val="32"/>
      <w:szCs w:val="32"/>
    </w:rPr>
  </w:style>
  <w:style w:type="paragraph" w:customStyle="1" w:styleId="130">
    <w:name w:val="TOC 标题2"/>
    <w:basedOn w:val="3"/>
    <w:next w:val="1"/>
    <w:semiHidden/>
    <w:qFormat/>
    <w:uiPriority w:val="39"/>
    <w:pPr>
      <w:keepNext/>
      <w:keepLines/>
      <w:widowControl/>
      <w:spacing w:before="480" w:line="276" w:lineRule="auto"/>
      <w:outlineLvl w:val="9"/>
    </w:pPr>
    <w:rPr>
      <w:rFonts w:ascii="Cambria" w:hAnsi="Cambria" w:eastAsia="方正仿宋_GBK"/>
      <w:bCs/>
      <w:color w:val="365F91"/>
      <w:kern w:val="0"/>
      <w:sz w:val="28"/>
      <w:szCs w:val="28"/>
      <w:lang w:val="zh-CN"/>
    </w:rPr>
  </w:style>
  <w:style w:type="paragraph" w:customStyle="1" w:styleId="13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Times New Roman"/>
      <w:kern w:val="0"/>
      <w:sz w:val="20"/>
      <w:szCs w:val="20"/>
    </w:rPr>
  </w:style>
  <w:style w:type="paragraph" w:customStyle="1" w:styleId="132">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Times New Roman"/>
      <w:color w:val="000000"/>
      <w:kern w:val="0"/>
      <w:sz w:val="20"/>
      <w:szCs w:val="20"/>
    </w:rPr>
  </w:style>
  <w:style w:type="paragraph" w:customStyle="1" w:styleId="133">
    <w:name w:val="xl26"/>
    <w:basedOn w:val="1"/>
    <w:qFormat/>
    <w:uiPriority w:val="99"/>
    <w:pPr>
      <w:widowControl/>
      <w:pBdr>
        <w:bottom w:val="single" w:color="auto" w:sz="4" w:space="0"/>
        <w:right w:val="single" w:color="auto" w:sz="4" w:space="0"/>
      </w:pBdr>
      <w:spacing w:before="100" w:after="100" w:line="500" w:lineRule="exact"/>
      <w:jc w:val="center"/>
    </w:pPr>
    <w:rPr>
      <w:rFonts w:ascii="Times New Roman" w:hAnsi="Times New Roman" w:eastAsia="方正仿宋_GBK" w:cs="Times New Roman"/>
      <w:kern w:val="0"/>
      <w:szCs w:val="20"/>
    </w:rPr>
  </w:style>
  <w:style w:type="paragraph" w:customStyle="1" w:styleId="134">
    <w:name w:val="xl27"/>
    <w:basedOn w:val="1"/>
    <w:qFormat/>
    <w:uiPriority w:val="99"/>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35">
    <w:name w:val="xl28"/>
    <w:basedOn w:val="1"/>
    <w:qFormat/>
    <w:uiPriority w:val="99"/>
    <w:pPr>
      <w:widowControl/>
      <w:pBdr>
        <w:bottom w:val="single" w:color="auto" w:sz="4" w:space="0"/>
      </w:pBdr>
      <w:spacing w:before="100" w:beforeAutospacing="1" w:after="100" w:afterAutospacing="1" w:line="500" w:lineRule="exact"/>
      <w:jc w:val="right"/>
    </w:pPr>
    <w:rPr>
      <w:rFonts w:ascii="宋体" w:hAnsi="宋体" w:eastAsia="方正仿宋_GBK" w:cs="Times New Roman"/>
      <w:kern w:val="0"/>
      <w:szCs w:val="21"/>
    </w:rPr>
  </w:style>
  <w:style w:type="paragraph" w:customStyle="1" w:styleId="136">
    <w:name w:val="xl29"/>
    <w:basedOn w:val="1"/>
    <w:qFormat/>
    <w:uiPriority w:val="99"/>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Times New Roman"/>
      <w:kern w:val="0"/>
      <w:sz w:val="20"/>
      <w:szCs w:val="20"/>
    </w:rPr>
  </w:style>
  <w:style w:type="paragraph" w:customStyle="1" w:styleId="13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方正仿宋_GBK" w:cs="宋体"/>
      <w:kern w:val="0"/>
      <w:sz w:val="24"/>
    </w:rPr>
  </w:style>
  <w:style w:type="paragraph" w:customStyle="1" w:styleId="138">
    <w:name w:val="xl31"/>
    <w:basedOn w:val="1"/>
    <w:qFormat/>
    <w:uiPriority w:val="99"/>
    <w:pPr>
      <w:widowControl/>
      <w:pBdr>
        <w:top w:val="single" w:color="auto" w:sz="4" w:space="0"/>
        <w:left w:val="single" w:color="auto" w:sz="4" w:space="0"/>
        <w:right w:val="single" w:color="auto" w:sz="4" w:space="0"/>
      </w:pBdr>
      <w:spacing w:before="100" w:beforeAutospacing="1" w:after="100" w:afterAutospacing="1" w:line="500" w:lineRule="exact"/>
      <w:jc w:val="center"/>
    </w:pPr>
    <w:rPr>
      <w:rFonts w:ascii="宋体" w:hAnsi="宋体" w:eastAsia="方正仿宋_GBK" w:cs="宋体"/>
      <w:b/>
      <w:bCs/>
      <w:kern w:val="0"/>
      <w:sz w:val="24"/>
    </w:rPr>
  </w:style>
  <w:style w:type="paragraph" w:customStyle="1" w:styleId="139">
    <w:name w:val="xl33"/>
    <w:basedOn w:val="1"/>
    <w:qFormat/>
    <w:uiPriority w:val="99"/>
    <w:pPr>
      <w:widowControl/>
      <w:pBdr>
        <w:left w:val="single" w:color="auto" w:sz="4" w:space="0"/>
        <w:right w:val="single" w:color="auto" w:sz="4" w:space="0"/>
      </w:pBdr>
      <w:spacing w:before="100" w:beforeAutospacing="1" w:after="100" w:afterAutospacing="1" w:line="500" w:lineRule="exact"/>
      <w:jc w:val="center"/>
    </w:pPr>
    <w:rPr>
      <w:rFonts w:ascii="宋体" w:hAnsi="宋体" w:eastAsia="方正仿宋_GBK" w:cs="Times New Roman"/>
      <w:kern w:val="0"/>
      <w:sz w:val="24"/>
    </w:rPr>
  </w:style>
  <w:style w:type="paragraph" w:customStyle="1" w:styleId="140">
    <w:name w:val="xl63"/>
    <w:basedOn w:val="1"/>
    <w:qFormat/>
    <w:uiPriority w:val="99"/>
    <w:pPr>
      <w:widowControl/>
      <w:spacing w:before="100" w:beforeAutospacing="1" w:after="100" w:afterAutospacing="1" w:line="500" w:lineRule="exact"/>
      <w:jc w:val="left"/>
    </w:pPr>
    <w:rPr>
      <w:rFonts w:ascii="宋体" w:hAnsi="宋体" w:eastAsia="方正仿宋_GBK" w:cs="宋体"/>
      <w:kern w:val="0"/>
      <w:sz w:val="18"/>
      <w:szCs w:val="18"/>
    </w:rPr>
  </w:style>
  <w:style w:type="paragraph" w:customStyle="1" w:styleId="141">
    <w:name w:val="xl64"/>
    <w:basedOn w:val="1"/>
    <w:qFormat/>
    <w:uiPriority w:val="99"/>
    <w:pPr>
      <w:widowControl/>
      <w:spacing w:before="100" w:beforeAutospacing="1" w:after="100" w:afterAutospacing="1" w:line="500" w:lineRule="exact"/>
      <w:jc w:val="left"/>
    </w:pPr>
    <w:rPr>
      <w:rFonts w:ascii="宋体" w:hAnsi="宋体" w:eastAsia="方正仿宋_GBK" w:cs="宋体"/>
      <w:kern w:val="0"/>
      <w:sz w:val="18"/>
      <w:szCs w:val="18"/>
    </w:rPr>
  </w:style>
  <w:style w:type="paragraph" w:customStyle="1" w:styleId="14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方正仿宋_GBK" w:cs="宋体"/>
      <w:kern w:val="0"/>
      <w:sz w:val="18"/>
      <w:szCs w:val="18"/>
    </w:rPr>
  </w:style>
  <w:style w:type="paragraph" w:customStyle="1" w:styleId="14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方正仿宋_GBK" w:cs="宋体"/>
      <w:kern w:val="0"/>
      <w:sz w:val="18"/>
      <w:szCs w:val="18"/>
    </w:rPr>
  </w:style>
  <w:style w:type="paragraph" w:customStyle="1" w:styleId="14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方正仿宋_GBK" w:cs="宋体"/>
      <w:kern w:val="0"/>
      <w:sz w:val="18"/>
      <w:szCs w:val="18"/>
    </w:rPr>
  </w:style>
  <w:style w:type="paragraph" w:customStyle="1" w:styleId="14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方正仿宋_GBK" w:cs="宋体"/>
      <w:kern w:val="0"/>
      <w:sz w:val="18"/>
      <w:szCs w:val="18"/>
    </w:rPr>
  </w:style>
  <w:style w:type="paragraph" w:customStyle="1" w:styleId="14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宋体"/>
      <w:b/>
      <w:bCs/>
      <w:kern w:val="0"/>
      <w:sz w:val="24"/>
    </w:rPr>
  </w:style>
  <w:style w:type="paragraph" w:customStyle="1" w:styleId="14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宋体"/>
      <w:kern w:val="0"/>
      <w:sz w:val="24"/>
    </w:rPr>
  </w:style>
  <w:style w:type="paragraph" w:customStyle="1" w:styleId="148">
    <w:name w:val="xl71"/>
    <w:basedOn w:val="1"/>
    <w:qFormat/>
    <w:uiPriority w:val="99"/>
    <w:pPr>
      <w:widowControl/>
      <w:spacing w:before="100" w:beforeAutospacing="1" w:after="100" w:afterAutospacing="1" w:line="500" w:lineRule="exact"/>
      <w:jc w:val="left"/>
    </w:pPr>
    <w:rPr>
      <w:rFonts w:ascii="宋体" w:hAnsi="宋体" w:eastAsia="方正仿宋_GBK" w:cs="宋体"/>
      <w:color w:val="00B0F0"/>
      <w:kern w:val="0"/>
      <w:sz w:val="24"/>
    </w:rPr>
  </w:style>
  <w:style w:type="paragraph" w:customStyle="1" w:styleId="14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宋体"/>
      <w:kern w:val="0"/>
      <w:sz w:val="18"/>
      <w:szCs w:val="18"/>
    </w:rPr>
  </w:style>
  <w:style w:type="paragraph" w:customStyle="1" w:styleId="15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宋体"/>
      <w:b/>
      <w:bCs/>
      <w:kern w:val="0"/>
      <w:sz w:val="18"/>
      <w:szCs w:val="18"/>
    </w:rPr>
  </w:style>
  <w:style w:type="paragraph" w:customStyle="1" w:styleId="151">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宋体"/>
      <w:kern w:val="0"/>
      <w:sz w:val="18"/>
      <w:szCs w:val="18"/>
    </w:rPr>
  </w:style>
  <w:style w:type="paragraph" w:customStyle="1" w:styleId="152">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宋体"/>
      <w:kern w:val="0"/>
      <w:sz w:val="18"/>
      <w:szCs w:val="18"/>
    </w:rPr>
  </w:style>
  <w:style w:type="paragraph" w:customStyle="1" w:styleId="15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宋体"/>
      <w:b/>
      <w:bCs/>
      <w:kern w:val="0"/>
      <w:sz w:val="18"/>
      <w:szCs w:val="18"/>
    </w:rPr>
  </w:style>
  <w:style w:type="paragraph" w:customStyle="1" w:styleId="15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方正仿宋_GBK" w:cs="宋体"/>
      <w:kern w:val="0"/>
      <w:sz w:val="18"/>
      <w:szCs w:val="18"/>
    </w:rPr>
  </w:style>
  <w:style w:type="paragraph" w:customStyle="1" w:styleId="155">
    <w:name w:val="xl78"/>
    <w:basedOn w:val="1"/>
    <w:qFormat/>
    <w:uiPriority w:val="99"/>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方正仿宋_GBK" w:cs="Courier New"/>
      <w:color w:val="000000"/>
      <w:kern w:val="0"/>
      <w:sz w:val="20"/>
      <w:szCs w:val="20"/>
    </w:rPr>
  </w:style>
  <w:style w:type="paragraph" w:customStyle="1" w:styleId="156">
    <w:name w:val="编号—列表"/>
    <w:basedOn w:val="1"/>
    <w:next w:val="1"/>
    <w:qFormat/>
    <w:uiPriority w:val="99"/>
    <w:pPr>
      <w:spacing w:line="500" w:lineRule="exact"/>
      <w:jc w:val="center"/>
    </w:pPr>
    <w:rPr>
      <w:rFonts w:ascii="Calibri" w:hAnsi="Calibri" w:eastAsia="方正仿宋_GBK" w:cs="Times New Roman"/>
      <w:sz w:val="18"/>
    </w:rPr>
  </w:style>
  <w:style w:type="paragraph" w:customStyle="1" w:styleId="157">
    <w:name w:val="表格文字"/>
    <w:basedOn w:val="1"/>
    <w:qFormat/>
    <w:uiPriority w:val="99"/>
    <w:pPr>
      <w:tabs>
        <w:tab w:val="left" w:pos="9494"/>
      </w:tabs>
      <w:spacing w:line="500" w:lineRule="exact"/>
      <w:jc w:val="center"/>
    </w:pPr>
    <w:rPr>
      <w:rFonts w:ascii="仿宋_GB2312" w:hAnsi="Times New Roman" w:eastAsia="仿宋_GB2312" w:cs="Times New Roman"/>
      <w:szCs w:val="21"/>
    </w:rPr>
  </w:style>
  <w:style w:type="character" w:customStyle="1" w:styleId="158">
    <w:name w:val="表名 字符"/>
    <w:link w:val="159"/>
    <w:qFormat/>
    <w:locked/>
    <w:uiPriority w:val="0"/>
    <w:rPr>
      <w:rFonts w:ascii="黑体" w:hAnsi="黑体" w:eastAsia="黑体" w:cs="宋体"/>
      <w:bCs/>
      <w:color w:val="000000"/>
      <w:sz w:val="18"/>
      <w:szCs w:val="18"/>
    </w:rPr>
  </w:style>
  <w:style w:type="paragraph" w:customStyle="1" w:styleId="159">
    <w:name w:val="表名"/>
    <w:basedOn w:val="1"/>
    <w:link w:val="158"/>
    <w:qFormat/>
    <w:uiPriority w:val="0"/>
    <w:pPr>
      <w:keepNext/>
      <w:spacing w:line="500" w:lineRule="exact"/>
      <w:jc w:val="center"/>
    </w:pPr>
    <w:rPr>
      <w:rFonts w:ascii="黑体" w:hAnsi="黑体" w:eastAsia="黑体" w:cs="宋体"/>
      <w:bCs/>
      <w:color w:val="000000"/>
      <w:kern w:val="0"/>
      <w:sz w:val="18"/>
      <w:szCs w:val="18"/>
    </w:rPr>
  </w:style>
  <w:style w:type="character" w:customStyle="1" w:styleId="160">
    <w:name w:val="公式 字符"/>
    <w:link w:val="161"/>
    <w:qFormat/>
    <w:locked/>
    <w:uiPriority w:val="0"/>
    <w:rPr>
      <w:rFonts w:ascii="楷体_GB2312" w:hAnsi="楷体" w:eastAsia="仿宋"/>
      <w:sz w:val="28"/>
      <w:szCs w:val="28"/>
    </w:rPr>
  </w:style>
  <w:style w:type="paragraph" w:customStyle="1" w:styleId="161">
    <w:name w:val="公式"/>
    <w:basedOn w:val="106"/>
    <w:link w:val="160"/>
    <w:qFormat/>
    <w:uiPriority w:val="0"/>
    <w:pPr>
      <w:snapToGrid w:val="0"/>
      <w:spacing w:beforeLines="30" w:line="240" w:lineRule="auto"/>
      <w:ind w:firstLine="0" w:firstLineChars="0"/>
      <w:jc w:val="center"/>
    </w:pPr>
    <w:rPr>
      <w:rFonts w:ascii="楷体_GB2312" w:hAnsi="楷体" w:eastAsia="仿宋"/>
      <w:sz w:val="28"/>
      <w:szCs w:val="28"/>
    </w:rPr>
  </w:style>
  <w:style w:type="paragraph" w:customStyle="1" w:styleId="162">
    <w:name w:val="默认段落字体 Para Char Char Char Char Char Char Char"/>
    <w:basedOn w:val="1"/>
    <w:qFormat/>
    <w:uiPriority w:val="99"/>
    <w:pPr>
      <w:spacing w:line="500" w:lineRule="exact"/>
    </w:pPr>
    <w:rPr>
      <w:rFonts w:ascii="仿宋_GB2312" w:hAnsi="Times New Roman" w:eastAsia="仿宋_GB2312" w:cs="Times New Roman"/>
      <w:sz w:val="32"/>
      <w:szCs w:val="32"/>
    </w:rPr>
  </w:style>
  <w:style w:type="paragraph" w:customStyle="1" w:styleId="16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4">
    <w:name w:val="默认段落字体 Para Char Char Char Char Char Char Char Char Char Char"/>
    <w:basedOn w:val="1"/>
    <w:qFormat/>
    <w:uiPriority w:val="99"/>
    <w:pPr>
      <w:spacing w:line="500" w:lineRule="exact"/>
    </w:pPr>
    <w:rPr>
      <w:rFonts w:ascii="Arial" w:hAnsi="Arial" w:eastAsia="方正仿宋_GBK" w:cs="Arial"/>
      <w:sz w:val="20"/>
      <w:szCs w:val="20"/>
    </w:rPr>
  </w:style>
  <w:style w:type="paragraph" w:customStyle="1" w:styleId="165">
    <w:name w:val="目录 11"/>
    <w:basedOn w:val="1"/>
    <w:next w:val="1"/>
    <w:qFormat/>
    <w:uiPriority w:val="39"/>
    <w:pPr>
      <w:spacing w:before="120" w:after="120" w:line="500" w:lineRule="exact"/>
      <w:jc w:val="left"/>
    </w:pPr>
    <w:rPr>
      <w:rFonts w:ascii="Calibri" w:hAnsi="Calibri" w:eastAsia="方正仿宋_GBK" w:cs="Calibri"/>
      <w:b/>
      <w:bCs/>
      <w:caps/>
      <w:sz w:val="20"/>
      <w:szCs w:val="20"/>
    </w:rPr>
  </w:style>
  <w:style w:type="paragraph" w:customStyle="1" w:styleId="166">
    <w:name w:val="目录 21"/>
    <w:basedOn w:val="1"/>
    <w:next w:val="1"/>
    <w:qFormat/>
    <w:uiPriority w:val="39"/>
    <w:pPr>
      <w:spacing w:line="500" w:lineRule="exact"/>
      <w:ind w:left="210"/>
      <w:jc w:val="left"/>
    </w:pPr>
    <w:rPr>
      <w:rFonts w:ascii="Calibri" w:hAnsi="Calibri" w:eastAsia="方正仿宋_GBK" w:cs="Calibri"/>
      <w:smallCaps/>
      <w:sz w:val="20"/>
      <w:szCs w:val="20"/>
    </w:rPr>
  </w:style>
  <w:style w:type="paragraph" w:customStyle="1" w:styleId="167">
    <w:name w:val="目录 31"/>
    <w:basedOn w:val="1"/>
    <w:next w:val="1"/>
    <w:qFormat/>
    <w:uiPriority w:val="39"/>
    <w:pPr>
      <w:spacing w:line="500" w:lineRule="exact"/>
      <w:ind w:left="420"/>
      <w:jc w:val="left"/>
    </w:pPr>
    <w:rPr>
      <w:rFonts w:ascii="Calibri" w:hAnsi="Calibri" w:eastAsia="方正仿宋_GBK" w:cs="Calibri"/>
      <w:i/>
      <w:iCs/>
      <w:sz w:val="20"/>
      <w:szCs w:val="20"/>
    </w:rPr>
  </w:style>
  <w:style w:type="paragraph" w:customStyle="1" w:styleId="168">
    <w:name w:val="目录 41"/>
    <w:basedOn w:val="1"/>
    <w:next w:val="1"/>
    <w:qFormat/>
    <w:uiPriority w:val="39"/>
    <w:pPr>
      <w:spacing w:line="500" w:lineRule="exact"/>
      <w:ind w:left="630"/>
      <w:jc w:val="left"/>
    </w:pPr>
    <w:rPr>
      <w:rFonts w:ascii="Calibri" w:hAnsi="Calibri" w:eastAsia="方正仿宋_GBK" w:cs="Calibri"/>
      <w:sz w:val="18"/>
      <w:szCs w:val="18"/>
    </w:rPr>
  </w:style>
  <w:style w:type="paragraph" w:customStyle="1" w:styleId="169">
    <w:name w:val="目录 51"/>
    <w:basedOn w:val="1"/>
    <w:next w:val="1"/>
    <w:qFormat/>
    <w:uiPriority w:val="39"/>
    <w:pPr>
      <w:spacing w:line="500" w:lineRule="exact"/>
      <w:ind w:left="840"/>
      <w:jc w:val="left"/>
    </w:pPr>
    <w:rPr>
      <w:rFonts w:ascii="Calibri" w:hAnsi="Calibri" w:eastAsia="方正仿宋_GBK" w:cs="Calibri"/>
      <w:sz w:val="18"/>
      <w:szCs w:val="18"/>
    </w:rPr>
  </w:style>
  <w:style w:type="paragraph" w:customStyle="1" w:styleId="170">
    <w:name w:val="目录 61"/>
    <w:basedOn w:val="1"/>
    <w:next w:val="1"/>
    <w:qFormat/>
    <w:uiPriority w:val="39"/>
    <w:pPr>
      <w:spacing w:line="500" w:lineRule="exact"/>
      <w:ind w:left="1050"/>
      <w:jc w:val="left"/>
    </w:pPr>
    <w:rPr>
      <w:rFonts w:ascii="Calibri" w:hAnsi="Calibri" w:eastAsia="方正仿宋_GBK" w:cs="Calibri"/>
      <w:sz w:val="18"/>
      <w:szCs w:val="18"/>
    </w:rPr>
  </w:style>
  <w:style w:type="paragraph" w:customStyle="1" w:styleId="171">
    <w:name w:val="目录 71"/>
    <w:basedOn w:val="1"/>
    <w:next w:val="1"/>
    <w:qFormat/>
    <w:uiPriority w:val="39"/>
    <w:pPr>
      <w:spacing w:line="500" w:lineRule="exact"/>
      <w:ind w:left="1260"/>
      <w:jc w:val="left"/>
    </w:pPr>
    <w:rPr>
      <w:rFonts w:ascii="Calibri" w:hAnsi="Calibri" w:eastAsia="方正仿宋_GBK" w:cs="Calibri"/>
      <w:sz w:val="18"/>
      <w:szCs w:val="18"/>
    </w:rPr>
  </w:style>
  <w:style w:type="paragraph" w:customStyle="1" w:styleId="172">
    <w:name w:val="目录 81"/>
    <w:basedOn w:val="1"/>
    <w:next w:val="1"/>
    <w:qFormat/>
    <w:uiPriority w:val="39"/>
    <w:pPr>
      <w:spacing w:line="500" w:lineRule="exact"/>
      <w:ind w:left="1470"/>
      <w:jc w:val="left"/>
    </w:pPr>
    <w:rPr>
      <w:rFonts w:ascii="Calibri" w:hAnsi="Calibri" w:eastAsia="方正仿宋_GBK" w:cs="Calibri"/>
      <w:sz w:val="18"/>
      <w:szCs w:val="18"/>
    </w:rPr>
  </w:style>
  <w:style w:type="paragraph" w:customStyle="1" w:styleId="173">
    <w:name w:val="目录 91"/>
    <w:basedOn w:val="1"/>
    <w:next w:val="1"/>
    <w:qFormat/>
    <w:uiPriority w:val="39"/>
    <w:pPr>
      <w:spacing w:line="500" w:lineRule="exact"/>
      <w:ind w:left="1680"/>
      <w:jc w:val="left"/>
    </w:pPr>
    <w:rPr>
      <w:rFonts w:ascii="Calibri" w:hAnsi="Calibri" w:eastAsia="方正仿宋_GBK" w:cs="Calibri"/>
      <w:sz w:val="18"/>
      <w:szCs w:val="18"/>
    </w:rPr>
  </w:style>
  <w:style w:type="character" w:customStyle="1" w:styleId="174">
    <w:name w:val="目录正文 字符"/>
    <w:link w:val="175"/>
    <w:qFormat/>
    <w:locked/>
    <w:uiPriority w:val="0"/>
    <w:rPr>
      <w:rFonts w:ascii="黑体" w:hAnsi="黑体" w:eastAsia="黑体"/>
      <w:b/>
      <w:kern w:val="2"/>
      <w:sz w:val="36"/>
      <w:szCs w:val="36"/>
    </w:rPr>
  </w:style>
  <w:style w:type="paragraph" w:customStyle="1" w:styleId="175">
    <w:name w:val="目录正文"/>
    <w:basedOn w:val="1"/>
    <w:link w:val="174"/>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176">
    <w:name w:val="图 Char"/>
    <w:link w:val="177"/>
    <w:qFormat/>
    <w:locked/>
    <w:uiPriority w:val="0"/>
    <w:rPr>
      <w:rFonts w:ascii="仿宋" w:hAnsi="仿宋" w:eastAsia="仿宋"/>
      <w:kern w:val="2"/>
      <w:sz w:val="21"/>
      <w:szCs w:val="22"/>
    </w:rPr>
  </w:style>
  <w:style w:type="paragraph" w:customStyle="1" w:styleId="177">
    <w:name w:val="图"/>
    <w:next w:val="178"/>
    <w:link w:val="176"/>
    <w:qFormat/>
    <w:uiPriority w:val="0"/>
    <w:pPr>
      <w:keepNext/>
      <w:jc w:val="center"/>
    </w:pPr>
    <w:rPr>
      <w:rFonts w:ascii="仿宋" w:hAnsi="仿宋" w:eastAsia="仿宋" w:cs="Times New Roman"/>
      <w:kern w:val="2"/>
      <w:sz w:val="21"/>
      <w:szCs w:val="22"/>
      <w:lang w:val="en-US" w:eastAsia="zh-CN" w:bidi="ar-SA"/>
    </w:rPr>
  </w:style>
  <w:style w:type="paragraph" w:customStyle="1" w:styleId="178">
    <w:name w:val="图名"/>
    <w:basedOn w:val="1"/>
    <w:link w:val="179"/>
    <w:qFormat/>
    <w:uiPriority w:val="99"/>
    <w:pPr>
      <w:widowControl/>
      <w:spacing w:beforeLines="30" w:line="600" w:lineRule="exact"/>
      <w:jc w:val="center"/>
    </w:pPr>
    <w:rPr>
      <w:rFonts w:ascii="黑体" w:hAnsi="黑体" w:eastAsia="黑体" w:cs="Times New Roman"/>
      <w:sz w:val="18"/>
      <w:szCs w:val="18"/>
    </w:rPr>
  </w:style>
  <w:style w:type="character" w:customStyle="1" w:styleId="179">
    <w:name w:val="图名 字符"/>
    <w:link w:val="178"/>
    <w:qFormat/>
    <w:locked/>
    <w:uiPriority w:val="99"/>
    <w:rPr>
      <w:rFonts w:ascii="黑体" w:hAnsi="黑体" w:eastAsia="黑体"/>
      <w:kern w:val="2"/>
      <w:sz w:val="18"/>
      <w:szCs w:val="18"/>
    </w:rPr>
  </w:style>
  <w:style w:type="character" w:customStyle="1" w:styleId="180">
    <w:name w:val="图文字体 字符"/>
    <w:link w:val="181"/>
    <w:qFormat/>
    <w:locked/>
    <w:uiPriority w:val="0"/>
    <w:rPr>
      <w:rFonts w:ascii="Courier New" w:hAnsi="Courier New" w:eastAsia="仿宋" w:cs="Tahoma"/>
      <w:color w:val="000000"/>
      <w:kern w:val="2"/>
      <w:sz w:val="21"/>
      <w:szCs w:val="21"/>
    </w:rPr>
  </w:style>
  <w:style w:type="paragraph" w:customStyle="1" w:styleId="181">
    <w:name w:val="图文字体"/>
    <w:link w:val="180"/>
    <w:qFormat/>
    <w:uiPriority w:val="0"/>
    <w:pPr>
      <w:snapToGrid w:val="0"/>
      <w:jc w:val="center"/>
    </w:pPr>
    <w:rPr>
      <w:rFonts w:ascii="Courier New" w:hAnsi="Courier New" w:eastAsia="仿宋" w:cs="Tahoma"/>
      <w:color w:val="000000"/>
      <w:kern w:val="2"/>
      <w:sz w:val="21"/>
      <w:szCs w:val="21"/>
      <w:lang w:val="en-US" w:eastAsia="zh-CN" w:bidi="ar-SA"/>
    </w:rPr>
  </w:style>
  <w:style w:type="paragraph" w:customStyle="1" w:styleId="182">
    <w:name w:val="样式 标题 2 + 四号"/>
    <w:basedOn w:val="4"/>
    <w:qFormat/>
    <w:uiPriority w:val="99"/>
    <w:pPr>
      <w:keepLines w:val="0"/>
      <w:snapToGrid w:val="0"/>
      <w:spacing w:before="0" w:beforeLines="100" w:after="0" w:afterLines="50" w:line="412" w:lineRule="auto"/>
    </w:pPr>
    <w:rPr>
      <w:rFonts w:ascii="黑体" w:hAnsi="Times New Roman" w:eastAsia="黑体" w:cs="Times New Roman"/>
      <w:bCs w:val="0"/>
      <w:sz w:val="28"/>
      <w:lang w:val="zh-CN"/>
    </w:rPr>
  </w:style>
  <w:style w:type="paragraph" w:customStyle="1" w:styleId="183">
    <w:name w:val="样式 标题 2 + 宋体"/>
    <w:basedOn w:val="4"/>
    <w:qFormat/>
    <w:uiPriority w:val="99"/>
    <w:pPr>
      <w:keepLines w:val="0"/>
      <w:snapToGrid w:val="0"/>
      <w:spacing w:before="0" w:beforeLines="100" w:after="0" w:afterLines="50" w:line="500" w:lineRule="exact"/>
      <w:jc w:val="center"/>
    </w:pPr>
    <w:rPr>
      <w:rFonts w:ascii="宋体" w:hAnsi="宋体" w:eastAsia="宋体" w:cs="Times New Roman"/>
      <w:sz w:val="30"/>
      <w:lang w:val="zh-CN"/>
    </w:rPr>
  </w:style>
  <w:style w:type="paragraph" w:customStyle="1" w:styleId="184">
    <w:name w:val="样式 标题 2 + 宋体 行距: 单倍行距"/>
    <w:basedOn w:val="4"/>
    <w:qFormat/>
    <w:uiPriority w:val="99"/>
    <w:pPr>
      <w:keepLines w:val="0"/>
      <w:snapToGrid w:val="0"/>
      <w:spacing w:before="0" w:beforeLines="100" w:after="0" w:afterLines="50" w:line="240" w:lineRule="auto"/>
    </w:pPr>
    <w:rPr>
      <w:rFonts w:ascii="宋体" w:hAnsi="宋体" w:eastAsia="宋体" w:cs="宋体"/>
      <w:b w:val="0"/>
      <w:sz w:val="30"/>
      <w:szCs w:val="30"/>
    </w:rPr>
  </w:style>
  <w:style w:type="paragraph" w:customStyle="1" w:styleId="185">
    <w:name w:val="样式 标题 3 + 宋体"/>
    <w:basedOn w:val="5"/>
    <w:qFormat/>
    <w:uiPriority w:val="99"/>
    <w:pPr>
      <w:spacing w:before="0" w:beforeLines="50" w:after="120" w:line="360" w:lineRule="auto"/>
    </w:pPr>
    <w:rPr>
      <w:rFonts w:ascii="宋体" w:hAnsi="宋体"/>
      <w:sz w:val="28"/>
    </w:rPr>
  </w:style>
  <w:style w:type="paragraph" w:customStyle="1" w:styleId="186">
    <w:name w:val="样式 标题 3 + 宋体 行距: 单倍行距"/>
    <w:basedOn w:val="5"/>
    <w:qFormat/>
    <w:uiPriority w:val="99"/>
    <w:pPr>
      <w:spacing w:before="0" w:beforeLines="50" w:after="120" w:line="240" w:lineRule="auto"/>
    </w:pPr>
    <w:rPr>
      <w:rFonts w:ascii="宋体" w:hAnsi="宋体" w:cs="宋体"/>
      <w:sz w:val="28"/>
      <w:szCs w:val="28"/>
      <w:lang w:val="zh-CN"/>
    </w:rPr>
  </w:style>
  <w:style w:type="paragraph" w:customStyle="1" w:styleId="187">
    <w:name w:val="样式 标题 3 + 宋体 行距: 固定值 18 磅"/>
    <w:basedOn w:val="5"/>
    <w:qFormat/>
    <w:uiPriority w:val="99"/>
    <w:pPr>
      <w:spacing w:before="0" w:beforeLines="50" w:after="120" w:line="360" w:lineRule="exact"/>
    </w:pPr>
    <w:rPr>
      <w:rFonts w:ascii="宋体" w:hAnsi="宋体" w:cs="宋体"/>
      <w:sz w:val="28"/>
      <w:szCs w:val="28"/>
    </w:rPr>
  </w:style>
  <w:style w:type="paragraph" w:customStyle="1" w:styleId="188">
    <w:name w:val="样式 标题 4 + 宋体"/>
    <w:basedOn w:val="6"/>
    <w:qFormat/>
    <w:uiPriority w:val="99"/>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189">
    <w:name w:val="样式 标题 4 + 宋体 段前: 0 磅 行距: 多倍行距 1.25 字行"/>
    <w:basedOn w:val="6"/>
    <w:qFormat/>
    <w:uiPriority w:val="99"/>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190">
    <w:name w:val="样式 标题 4 + 宋体 行距: 单倍行距"/>
    <w:basedOn w:val="6"/>
    <w:qFormat/>
    <w:uiPriority w:val="99"/>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191">
    <w:name w:val="样式 标题 4 + 宋体 行距: 单倍行距2"/>
    <w:basedOn w:val="6"/>
    <w:next w:val="39"/>
    <w:qFormat/>
    <w:uiPriority w:val="99"/>
    <w:pPr>
      <w:keepNext w:val="0"/>
      <w:keepLines w:val="0"/>
      <w:tabs>
        <w:tab w:val="left" w:pos="960"/>
      </w:tabs>
      <w:spacing w:before="0" w:beforeLines="50" w:after="0" w:afterLines="50" w:line="240" w:lineRule="auto"/>
      <w:ind w:firstLine="321" w:firstLineChars="100"/>
    </w:pPr>
    <w:rPr>
      <w:rFonts w:ascii="Times New Roman" w:hAnsi="Times New Roman" w:eastAsia="楷体_GB2312" w:cs="Times New Roman"/>
      <w:color w:val="FF0000"/>
      <w:sz w:val="32"/>
      <w:szCs w:val="32"/>
    </w:rPr>
  </w:style>
  <w:style w:type="paragraph" w:customStyle="1" w:styleId="192">
    <w:name w:val="样式 标题 4 + 宋体1"/>
    <w:basedOn w:val="6"/>
    <w:qFormat/>
    <w:uiPriority w:val="99"/>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193">
    <w:name w:val="样式1"/>
    <w:basedOn w:val="28"/>
    <w:qFormat/>
    <w:uiPriority w:val="99"/>
    <w:pPr>
      <w:spacing w:after="0" w:line="560" w:lineRule="exact"/>
      <w:ind w:left="0" w:leftChars="0" w:firstLine="560" w:firstLineChars="200"/>
    </w:pPr>
    <w:rPr>
      <w:rFonts w:eastAsia="仿宋_GB2312"/>
      <w:sz w:val="28"/>
    </w:rPr>
  </w:style>
  <w:style w:type="paragraph" w:customStyle="1" w:styleId="194">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195">
    <w:name w:val="font7"/>
    <w:basedOn w:val="1"/>
    <w:qFormat/>
    <w:uiPriority w:val="99"/>
    <w:pPr>
      <w:widowControl/>
      <w:spacing w:before="100" w:beforeAutospacing="1" w:after="100" w:afterAutospacing="1" w:line="600" w:lineRule="exact"/>
      <w:jc w:val="left"/>
    </w:pPr>
    <w:rPr>
      <w:rFonts w:ascii="宋体" w:hAnsi="宋体" w:eastAsia="方正仿宋_GBK" w:cs="宋体"/>
      <w:color w:val="000000"/>
      <w:kern w:val="0"/>
      <w:sz w:val="18"/>
      <w:szCs w:val="18"/>
    </w:rPr>
  </w:style>
  <w:style w:type="paragraph" w:customStyle="1" w:styleId="196">
    <w:name w:val="xl7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197">
    <w:name w:val="xl780"/>
    <w:basedOn w:val="1"/>
    <w:qFormat/>
    <w:uiPriority w:val="99"/>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198">
    <w:name w:val="xl781"/>
    <w:basedOn w:val="1"/>
    <w:qFormat/>
    <w:uiPriority w:val="99"/>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199">
    <w:name w:val="xl782"/>
    <w:basedOn w:val="1"/>
    <w:qFormat/>
    <w:uiPriority w:val="99"/>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00">
    <w:name w:val="xl7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01">
    <w:name w:val="xl7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02">
    <w:name w:val="xl7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03">
    <w:name w:val="xl7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04">
    <w:name w:val="xl7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05">
    <w:name w:val="xl7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06">
    <w:name w:val="xl789"/>
    <w:basedOn w:val="1"/>
    <w:qFormat/>
    <w:uiPriority w:val="99"/>
    <w:pPr>
      <w:widowControl/>
      <w:spacing w:before="100" w:beforeAutospacing="1" w:after="100" w:afterAutospacing="1" w:line="600" w:lineRule="exact"/>
      <w:jc w:val="left"/>
    </w:pPr>
    <w:rPr>
      <w:rFonts w:ascii="宋体" w:hAnsi="宋体" w:eastAsia="方正仿宋_GBK" w:cs="宋体"/>
      <w:kern w:val="0"/>
      <w:sz w:val="24"/>
    </w:rPr>
  </w:style>
  <w:style w:type="paragraph" w:customStyle="1" w:styleId="207">
    <w:name w:val="xl7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08">
    <w:name w:val="xl7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24"/>
    </w:rPr>
  </w:style>
  <w:style w:type="paragraph" w:customStyle="1" w:styleId="209">
    <w:name w:val="xl792"/>
    <w:basedOn w:val="1"/>
    <w:qFormat/>
    <w:uiPriority w:val="99"/>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10">
    <w:name w:val="xl7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方正仿宋_GBK" w:cs="宋体"/>
      <w:kern w:val="0"/>
      <w:sz w:val="24"/>
    </w:rPr>
  </w:style>
  <w:style w:type="paragraph" w:customStyle="1" w:styleId="211">
    <w:name w:val="xl7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方正仿宋_GBK" w:cs="宋体"/>
      <w:kern w:val="0"/>
      <w:sz w:val="24"/>
    </w:rPr>
  </w:style>
  <w:style w:type="paragraph" w:customStyle="1" w:styleId="212">
    <w:name w:val="xl7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方正仿宋_GBK" w:cs="宋体"/>
      <w:kern w:val="0"/>
      <w:sz w:val="24"/>
    </w:rPr>
  </w:style>
  <w:style w:type="paragraph" w:customStyle="1" w:styleId="213">
    <w:name w:val="xl7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14">
    <w:name w:val="xl7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15">
    <w:name w:val="xl7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方正仿宋_GBK" w:cs="宋体"/>
      <w:kern w:val="0"/>
      <w:sz w:val="24"/>
    </w:rPr>
  </w:style>
  <w:style w:type="paragraph" w:customStyle="1" w:styleId="216">
    <w:name w:val="xl799"/>
    <w:basedOn w:val="1"/>
    <w:qFormat/>
    <w:uiPriority w:val="99"/>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17">
    <w:name w:val="xl800"/>
    <w:basedOn w:val="1"/>
    <w:qFormat/>
    <w:uiPriority w:val="99"/>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18">
    <w:name w:val="xl801"/>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19">
    <w:name w:val="xl802"/>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line="600" w:lineRule="exact"/>
      <w:jc w:val="center"/>
    </w:pPr>
    <w:rPr>
      <w:rFonts w:ascii="宋体" w:hAnsi="宋体" w:eastAsia="方正仿宋_GBK" w:cs="宋体"/>
      <w:kern w:val="0"/>
      <w:sz w:val="18"/>
      <w:szCs w:val="18"/>
    </w:rPr>
  </w:style>
  <w:style w:type="paragraph" w:customStyle="1" w:styleId="220">
    <w:name w:val="xl8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方正仿宋_GBK" w:cs="宋体"/>
      <w:kern w:val="0"/>
      <w:sz w:val="24"/>
    </w:rPr>
  </w:style>
  <w:style w:type="paragraph" w:customStyle="1" w:styleId="221">
    <w:name w:val="xl8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方正仿宋_GBK" w:cs="宋体"/>
      <w:kern w:val="0"/>
      <w:sz w:val="24"/>
    </w:rPr>
  </w:style>
  <w:style w:type="paragraph" w:customStyle="1" w:styleId="222">
    <w:name w:val="xl8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方正仿宋_GBK" w:cs="宋体"/>
      <w:kern w:val="0"/>
      <w:sz w:val="24"/>
    </w:rPr>
  </w:style>
  <w:style w:type="paragraph" w:customStyle="1" w:styleId="223">
    <w:name w:val="Body text|1"/>
    <w:basedOn w:val="1"/>
    <w:qFormat/>
    <w:uiPriority w:val="99"/>
    <w:pPr>
      <w:spacing w:line="480" w:lineRule="auto"/>
      <w:ind w:firstLine="380"/>
      <w:jc w:val="left"/>
    </w:pPr>
    <w:rPr>
      <w:rFonts w:ascii="宋体" w:hAnsi="宋体" w:eastAsia="宋体" w:cs="宋体"/>
      <w:color w:val="363636"/>
      <w:kern w:val="0"/>
      <w:sz w:val="19"/>
      <w:szCs w:val="19"/>
      <w:lang w:val="zh-TW" w:eastAsia="zh-TW" w:bidi="zh-TW"/>
    </w:rPr>
  </w:style>
  <w:style w:type="paragraph" w:customStyle="1" w:styleId="224">
    <w:name w:val="Heading #4|1"/>
    <w:basedOn w:val="1"/>
    <w:qFormat/>
    <w:uiPriority w:val="99"/>
    <w:pPr>
      <w:spacing w:after="30" w:line="429" w:lineRule="auto"/>
      <w:jc w:val="center"/>
      <w:outlineLvl w:val="3"/>
    </w:pPr>
    <w:rPr>
      <w:rFonts w:ascii="Times New Roman" w:hAnsi="Times New Roman" w:eastAsia="宋体" w:cs="Times New Roman"/>
      <w:i/>
      <w:iCs/>
      <w:color w:val="363636"/>
      <w:kern w:val="0"/>
      <w:sz w:val="22"/>
      <w:szCs w:val="22"/>
    </w:rPr>
  </w:style>
  <w:style w:type="character" w:styleId="225">
    <w:name w:val="Placeholder Text"/>
    <w:semiHidden/>
    <w:qFormat/>
    <w:uiPriority w:val="99"/>
    <w:rPr>
      <w:color w:val="808080"/>
    </w:rPr>
  </w:style>
  <w:style w:type="character" w:customStyle="1" w:styleId="226">
    <w:name w:val="font11"/>
    <w:qFormat/>
    <w:uiPriority w:val="0"/>
    <w:rPr>
      <w:rFonts w:hint="eastAsia" w:ascii="宋体" w:hAnsi="宋体" w:eastAsia="宋体" w:cs="宋体"/>
      <w:color w:val="000000"/>
      <w:sz w:val="18"/>
      <w:szCs w:val="18"/>
      <w:u w:val="none"/>
    </w:rPr>
  </w:style>
  <w:style w:type="character" w:customStyle="1" w:styleId="227">
    <w:name w:val="jedateymchok"/>
    <w:uiPriority w:val="0"/>
    <w:rPr>
      <w:color w:val="FFFFFF"/>
      <w:sz w:val="18"/>
      <w:szCs w:val="18"/>
      <w:shd w:val="clear" w:color="auto" w:fill="00A1CB"/>
    </w:rPr>
  </w:style>
  <w:style w:type="character" w:customStyle="1" w:styleId="228">
    <w:name w:val="font71"/>
    <w:uiPriority w:val="0"/>
    <w:rPr>
      <w:rFonts w:hint="eastAsia" w:ascii="宋体" w:hAnsi="宋体" w:eastAsia="宋体" w:cs="宋体"/>
      <w:color w:val="000000"/>
      <w:sz w:val="22"/>
      <w:szCs w:val="22"/>
      <w:u w:val="none"/>
    </w:rPr>
  </w:style>
  <w:style w:type="character" w:customStyle="1" w:styleId="229">
    <w:name w:val="font21"/>
    <w:qFormat/>
    <w:uiPriority w:val="0"/>
    <w:rPr>
      <w:rFonts w:hint="eastAsia" w:ascii="宋体" w:hAnsi="宋体" w:eastAsia="宋体" w:cs="宋体"/>
      <w:color w:val="000000"/>
      <w:sz w:val="20"/>
      <w:szCs w:val="20"/>
      <w:u w:val="none"/>
    </w:rPr>
  </w:style>
  <w:style w:type="character" w:customStyle="1" w:styleId="230">
    <w:name w:val="style101"/>
    <w:uiPriority w:val="0"/>
    <w:rPr>
      <w:b/>
      <w:bCs/>
      <w:sz w:val="21"/>
      <w:szCs w:val="21"/>
      <w:u w:val="none"/>
    </w:rPr>
  </w:style>
  <w:style w:type="character" w:customStyle="1" w:styleId="231">
    <w:name w:val="font51"/>
    <w:qFormat/>
    <w:uiPriority w:val="99"/>
    <w:rPr>
      <w:rFonts w:hint="eastAsia" w:ascii="宋体" w:hAnsi="宋体" w:eastAsia="宋体" w:cs="宋体"/>
      <w:color w:val="000000"/>
      <w:sz w:val="20"/>
      <w:szCs w:val="20"/>
      <w:u w:val="none"/>
    </w:rPr>
  </w:style>
  <w:style w:type="character" w:customStyle="1" w:styleId="232">
    <w:name w:val="hover"/>
    <w:uiPriority w:val="0"/>
    <w:rPr>
      <w:color w:val="FFFFFF"/>
    </w:rPr>
  </w:style>
  <w:style w:type="character" w:customStyle="1" w:styleId="233">
    <w:name w:val="active"/>
    <w:uiPriority w:val="0"/>
    <w:rPr>
      <w:color w:val="FFFFFF"/>
    </w:rPr>
  </w:style>
  <w:style w:type="character" w:customStyle="1" w:styleId="234">
    <w:name w:val="jedateymchle"/>
    <w:uiPriority w:val="0"/>
    <w:rPr>
      <w:color w:val="1F547E"/>
      <w:sz w:val="24"/>
      <w:szCs w:val="24"/>
      <w:shd w:val="clear" w:color="auto" w:fill="ECF4FB"/>
    </w:rPr>
  </w:style>
  <w:style w:type="character" w:customStyle="1" w:styleId="235">
    <w:name w:val="font31"/>
    <w:qFormat/>
    <w:uiPriority w:val="0"/>
    <w:rPr>
      <w:rFonts w:hint="eastAsia" w:ascii="宋体" w:hAnsi="宋体" w:eastAsia="宋体" w:cs="宋体"/>
      <w:color w:val="000000"/>
      <w:sz w:val="24"/>
      <w:szCs w:val="24"/>
      <w:u w:val="none"/>
    </w:rPr>
  </w:style>
  <w:style w:type="character" w:customStyle="1" w:styleId="236">
    <w:name w:val="font61"/>
    <w:qFormat/>
    <w:uiPriority w:val="99"/>
    <w:rPr>
      <w:rFonts w:hint="default" w:ascii="Calibri" w:hAnsi="Calibri" w:cs="Calibri"/>
      <w:color w:val="000000"/>
      <w:sz w:val="21"/>
      <w:szCs w:val="21"/>
      <w:u w:val="none"/>
    </w:rPr>
  </w:style>
  <w:style w:type="character" w:customStyle="1" w:styleId="237">
    <w:name w:val="font81"/>
    <w:uiPriority w:val="0"/>
    <w:rPr>
      <w:rFonts w:hint="eastAsia" w:ascii="方正书宋_GBK" w:hAnsi="方正书宋_GBK" w:eastAsia="方正书宋_GBK" w:cs="方正书宋_GBK"/>
      <w:color w:val="000000"/>
      <w:sz w:val="21"/>
      <w:szCs w:val="21"/>
      <w:u w:val="none"/>
    </w:rPr>
  </w:style>
  <w:style w:type="character" w:customStyle="1" w:styleId="238">
    <w:name w:val="font91"/>
    <w:qFormat/>
    <w:uiPriority w:val="0"/>
    <w:rPr>
      <w:rFonts w:hint="eastAsia" w:ascii="方正书宋_GBK" w:hAnsi="方正书宋_GBK" w:eastAsia="方正书宋_GBK" w:cs="方正书宋_GBK"/>
      <w:color w:val="00B0F0"/>
      <w:sz w:val="21"/>
      <w:szCs w:val="21"/>
      <w:u w:val="none"/>
    </w:rPr>
  </w:style>
  <w:style w:type="character" w:customStyle="1" w:styleId="239">
    <w:name w:val="s1"/>
    <w:basedOn w:val="52"/>
    <w:uiPriority w:val="0"/>
  </w:style>
  <w:style w:type="character" w:customStyle="1" w:styleId="240">
    <w:name w:val="jedateymchri"/>
    <w:uiPriority w:val="0"/>
    <w:rPr>
      <w:color w:val="1F547E"/>
      <w:sz w:val="24"/>
      <w:szCs w:val="24"/>
      <w:shd w:val="clear" w:color="auto" w:fill="ECF4FB"/>
    </w:rPr>
  </w:style>
  <w:style w:type="character" w:customStyle="1" w:styleId="241">
    <w:name w:val="页眉 Char1"/>
    <w:basedOn w:val="52"/>
    <w:semiHidden/>
    <w:qFormat/>
    <w:uiPriority w:val="99"/>
    <w:rPr>
      <w:rFonts w:hint="eastAsia" w:ascii="仿宋_GB2312" w:eastAsia="仿宋_GB2312"/>
      <w:kern w:val="2"/>
      <w:sz w:val="18"/>
      <w:szCs w:val="18"/>
    </w:rPr>
  </w:style>
  <w:style w:type="character" w:customStyle="1" w:styleId="242">
    <w:name w:val="页脚 Char1"/>
    <w:basedOn w:val="52"/>
    <w:semiHidden/>
    <w:qFormat/>
    <w:uiPriority w:val="99"/>
    <w:rPr>
      <w:rFonts w:hint="eastAsia" w:ascii="仿宋_GB2312" w:eastAsia="仿宋_GB2312"/>
      <w:kern w:val="2"/>
      <w:sz w:val="18"/>
      <w:szCs w:val="18"/>
    </w:rPr>
  </w:style>
  <w:style w:type="character" w:customStyle="1" w:styleId="243">
    <w:name w:val="批注框文本 Char1"/>
    <w:basedOn w:val="52"/>
    <w:semiHidden/>
    <w:qFormat/>
    <w:uiPriority w:val="99"/>
    <w:rPr>
      <w:rFonts w:hint="eastAsia" w:ascii="仿宋_GB2312" w:eastAsia="仿宋_GB2312"/>
      <w:kern w:val="2"/>
      <w:sz w:val="18"/>
      <w:szCs w:val="18"/>
    </w:rPr>
  </w:style>
  <w:style w:type="character" w:customStyle="1" w:styleId="244">
    <w:name w:val="正文文本 Char1"/>
    <w:basedOn w:val="52"/>
    <w:semiHidden/>
    <w:uiPriority w:val="0"/>
    <w:rPr>
      <w:rFonts w:hint="eastAsia" w:ascii="仿宋_GB2312" w:eastAsia="仿宋_GB2312"/>
      <w:kern w:val="2"/>
      <w:sz w:val="32"/>
    </w:rPr>
  </w:style>
  <w:style w:type="character" w:customStyle="1" w:styleId="245">
    <w:name w:val="日期 Char1"/>
    <w:basedOn w:val="52"/>
    <w:semiHidden/>
    <w:qFormat/>
    <w:uiPriority w:val="99"/>
    <w:rPr>
      <w:rFonts w:hint="eastAsia" w:ascii="仿宋_GB2312" w:eastAsia="仿宋_GB2312"/>
      <w:kern w:val="2"/>
      <w:sz w:val="32"/>
    </w:rPr>
  </w:style>
  <w:style w:type="character" w:customStyle="1" w:styleId="246">
    <w:name w:val="纯文本 Char1"/>
    <w:basedOn w:val="52"/>
    <w:semiHidden/>
    <w:qFormat/>
    <w:uiPriority w:val="99"/>
    <w:rPr>
      <w:rFonts w:hint="eastAsia" w:ascii="宋体" w:hAnsi="Courier New" w:eastAsia="宋体" w:cs="Courier New"/>
      <w:kern w:val="2"/>
      <w:sz w:val="21"/>
      <w:szCs w:val="21"/>
    </w:rPr>
  </w:style>
  <w:style w:type="character" w:customStyle="1" w:styleId="247">
    <w:name w:val="font41"/>
    <w:qFormat/>
    <w:uiPriority w:val="0"/>
    <w:rPr>
      <w:rFonts w:hint="eastAsia" w:ascii="方正仿宋_GBK" w:hAnsi="方正仿宋_GBK" w:eastAsia="方正仿宋_GBK" w:cs="方正仿宋_GBK"/>
      <w:color w:val="000000"/>
      <w:sz w:val="20"/>
      <w:szCs w:val="20"/>
      <w:u w:val="none"/>
    </w:rPr>
  </w:style>
  <w:style w:type="character" w:customStyle="1" w:styleId="248">
    <w:name w:val="font281"/>
    <w:uiPriority w:val="99"/>
    <w:rPr>
      <w:rFonts w:hint="eastAsia" w:ascii="方正仿宋_GBK" w:hAnsi="方正仿宋_GBK" w:eastAsia="方正仿宋_GBK" w:cs="方正仿宋_GBK"/>
      <w:color w:val="auto"/>
      <w:sz w:val="20"/>
      <w:szCs w:val="20"/>
      <w:u w:val="none"/>
    </w:rPr>
  </w:style>
  <w:style w:type="character" w:customStyle="1" w:styleId="249">
    <w:name w:val="fontstyle01"/>
    <w:uiPriority w:val="0"/>
    <w:rPr>
      <w:rFonts w:hint="default" w:ascii="FZFSK--GBK1-0" w:hAnsi="FZFSK--GBK1-0"/>
      <w:color w:val="000000"/>
      <w:sz w:val="32"/>
      <w:szCs w:val="32"/>
    </w:rPr>
  </w:style>
  <w:style w:type="character" w:customStyle="1" w:styleId="250">
    <w:name w:val="文档结构图 Char1"/>
    <w:qFormat/>
    <w:locked/>
    <w:uiPriority w:val="0"/>
    <w:rPr>
      <w:rFonts w:hint="eastAsia" w:ascii="宋体" w:hAnsi="Calibri" w:eastAsia="宋体"/>
      <w:sz w:val="18"/>
      <w:szCs w:val="18"/>
    </w:rPr>
  </w:style>
  <w:style w:type="character" w:customStyle="1" w:styleId="251">
    <w:name w:val="批注文字 Char2"/>
    <w:semiHidden/>
    <w:qFormat/>
    <w:locked/>
    <w:uiPriority w:val="99"/>
    <w:rPr>
      <w:rFonts w:eastAsia="方正仿宋_GBK"/>
      <w:kern w:val="2"/>
      <w:sz w:val="21"/>
      <w:szCs w:val="24"/>
    </w:rPr>
  </w:style>
  <w:style w:type="character" w:customStyle="1" w:styleId="252">
    <w:name w:val="headline-content2"/>
    <w:qFormat/>
    <w:uiPriority w:val="0"/>
  </w:style>
  <w:style w:type="character" w:customStyle="1" w:styleId="253">
    <w:name w:val="普通文字 Char Char"/>
    <w:qFormat/>
    <w:uiPriority w:val="0"/>
    <w:rPr>
      <w:rFonts w:hint="default" w:ascii="Times New Roman" w:hAnsi="Times New Roman" w:eastAsia="仿宋_GB2312" w:cs="Times New Roman"/>
      <w:kern w:val="2"/>
      <w:sz w:val="32"/>
    </w:rPr>
  </w:style>
  <w:style w:type="character" w:customStyle="1" w:styleId="254">
    <w:name w:val="HTML 预设格式 Char1"/>
    <w:link w:val="41"/>
    <w:qFormat/>
    <w:locked/>
    <w:uiPriority w:val="0"/>
    <w:rPr>
      <w:rFonts w:ascii="黑体" w:hAnsi="Courier New" w:eastAsia="黑体"/>
    </w:rPr>
  </w:style>
  <w:style w:type="character" w:customStyle="1" w:styleId="255">
    <w:name w:val="脚注文本 Char1"/>
    <w:link w:val="35"/>
    <w:qFormat/>
    <w:locked/>
    <w:uiPriority w:val="99"/>
    <w:rPr>
      <w:rFonts w:eastAsia="方正仿宋_GBK"/>
      <w:kern w:val="2"/>
      <w:sz w:val="18"/>
      <w:szCs w:val="18"/>
    </w:rPr>
  </w:style>
  <w:style w:type="character" w:customStyle="1" w:styleId="256">
    <w:name w:val="宏文本 Char1"/>
    <w:link w:val="2"/>
    <w:qFormat/>
    <w:locked/>
    <w:uiPriority w:val="99"/>
    <w:rPr>
      <w:rFonts w:ascii="Courier New" w:hAnsi="Courier New"/>
      <w:kern w:val="2"/>
      <w:sz w:val="24"/>
      <w:szCs w:val="24"/>
    </w:rPr>
  </w:style>
  <w:style w:type="character" w:customStyle="1" w:styleId="257">
    <w:name w:val="正文首行缩进 Char2"/>
    <w:link w:val="45"/>
    <w:qFormat/>
    <w:locked/>
    <w:uiPriority w:val="99"/>
    <w:rPr>
      <w:rFonts w:ascii="Calibri" w:hAnsi="Calibri" w:eastAsia="方正仿宋_GBK"/>
      <w:kern w:val="2"/>
      <w:sz w:val="21"/>
      <w:szCs w:val="24"/>
    </w:rPr>
  </w:style>
  <w:style w:type="character" w:customStyle="1" w:styleId="258">
    <w:name w:val="批注主题 Char2"/>
    <w:link w:val="44"/>
    <w:qFormat/>
    <w:locked/>
    <w:uiPriority w:val="99"/>
    <w:rPr>
      <w:rFonts w:eastAsia="方正仿宋_GBK"/>
      <w:b/>
      <w:bCs/>
      <w:kern w:val="2"/>
      <w:sz w:val="21"/>
      <w:szCs w:val="24"/>
    </w:rPr>
  </w:style>
  <w:style w:type="character" w:customStyle="1" w:styleId="259">
    <w:name w:val="3char"/>
    <w:qFormat/>
    <w:uiPriority w:val="0"/>
  </w:style>
  <w:style w:type="character" w:customStyle="1" w:styleId="260">
    <w:name w:val="apple-converted-space"/>
    <w:qFormat/>
    <w:uiPriority w:val="0"/>
  </w:style>
  <w:style w:type="character" w:customStyle="1" w:styleId="261">
    <w:name w:val="bds_more"/>
    <w:qFormat/>
    <w:uiPriority w:val="0"/>
  </w:style>
  <w:style w:type="character" w:customStyle="1" w:styleId="262">
    <w:name w:val="bds_more1"/>
    <w:qFormat/>
    <w:uiPriority w:val="0"/>
    <w:rPr>
      <w:rFonts w:hint="eastAsia" w:ascii="宋体" w:hAnsi="宋体" w:eastAsia="宋体" w:cs="宋体"/>
    </w:rPr>
  </w:style>
  <w:style w:type="character" w:customStyle="1" w:styleId="263">
    <w:name w:val="bds_more2"/>
    <w:qFormat/>
    <w:uiPriority w:val="0"/>
  </w:style>
  <w:style w:type="character" w:customStyle="1" w:styleId="264">
    <w:name w:val="bds_nopic"/>
    <w:qFormat/>
    <w:uiPriority w:val="0"/>
  </w:style>
  <w:style w:type="character" w:customStyle="1" w:styleId="265">
    <w:name w:val="bjh-p"/>
    <w:qFormat/>
    <w:uiPriority w:val="0"/>
  </w:style>
  <w:style w:type="character" w:customStyle="1" w:styleId="266">
    <w:name w:val="bsharetext"/>
    <w:qFormat/>
    <w:uiPriority w:val="0"/>
  </w:style>
  <w:style w:type="character" w:customStyle="1" w:styleId="267">
    <w:name w:val="font141"/>
    <w:qFormat/>
    <w:uiPriority w:val="0"/>
    <w:rPr>
      <w:sz w:val="21"/>
      <w:szCs w:val="21"/>
    </w:rPr>
  </w:style>
  <w:style w:type="character" w:customStyle="1" w:styleId="268">
    <w:name w:val="fontborder"/>
    <w:qFormat/>
    <w:uiPriority w:val="0"/>
    <w:rPr>
      <w:bdr w:val="single" w:color="000000" w:sz="6" w:space="0"/>
    </w:rPr>
  </w:style>
  <w:style w:type="character" w:customStyle="1" w:styleId="269">
    <w:name w:val="fontstrikethrough"/>
    <w:qFormat/>
    <w:uiPriority w:val="0"/>
    <w:rPr>
      <w:strike/>
    </w:rPr>
  </w:style>
  <w:style w:type="character" w:customStyle="1" w:styleId="270">
    <w:name w:val="Footer Char"/>
    <w:qFormat/>
    <w:locked/>
    <w:uiPriority w:val="0"/>
    <w:rPr>
      <w:rFonts w:hint="default" w:ascii="Times New Roman" w:hAnsi="Times New Roman" w:cs="Times New Roman"/>
      <w:sz w:val="18"/>
      <w:szCs w:val="18"/>
    </w:rPr>
  </w:style>
  <w:style w:type="character" w:customStyle="1" w:styleId="271">
    <w:name w:val="f-star"/>
    <w:qFormat/>
    <w:uiPriority w:val="0"/>
    <w:rPr>
      <w:color w:val="999999"/>
      <w:sz w:val="21"/>
      <w:szCs w:val="21"/>
    </w:rPr>
  </w:style>
  <w:style w:type="character" w:customStyle="1" w:styleId="272">
    <w:name w:val="ico-jiang"/>
    <w:qFormat/>
    <w:uiPriority w:val="0"/>
  </w:style>
  <w:style w:type="character" w:customStyle="1" w:styleId="273">
    <w:name w:val="ico-jiang1"/>
    <w:qFormat/>
    <w:uiPriority w:val="0"/>
  </w:style>
  <w:style w:type="character" w:customStyle="1" w:styleId="274">
    <w:name w:val="my-class2"/>
    <w:qFormat/>
    <w:uiPriority w:val="0"/>
  </w:style>
  <w:style w:type="character" w:customStyle="1" w:styleId="275">
    <w:name w:val="my-notice1"/>
    <w:qFormat/>
    <w:uiPriority w:val="0"/>
  </w:style>
  <w:style w:type="character" w:customStyle="1" w:styleId="276">
    <w:name w:val="no42"/>
    <w:qFormat/>
    <w:uiPriority w:val="0"/>
  </w:style>
  <w:style w:type="character" w:customStyle="1" w:styleId="277">
    <w:name w:val="no52"/>
    <w:qFormat/>
    <w:uiPriority w:val="0"/>
  </w:style>
  <w:style w:type="character" w:customStyle="1" w:styleId="278">
    <w:name w:val="no62"/>
    <w:qFormat/>
    <w:uiPriority w:val="0"/>
  </w:style>
  <w:style w:type="character" w:customStyle="1" w:styleId="279">
    <w:name w:val="no72"/>
    <w:qFormat/>
    <w:uiPriority w:val="0"/>
  </w:style>
  <w:style w:type="character" w:customStyle="1" w:styleId="280">
    <w:name w:val="orange6"/>
    <w:qFormat/>
    <w:uiPriority w:val="0"/>
    <w:rPr>
      <w:color w:val="3FB58F"/>
    </w:rPr>
  </w:style>
  <w:style w:type="character" w:customStyle="1" w:styleId="281">
    <w:name w:val="org_name2"/>
    <w:qFormat/>
    <w:uiPriority w:val="0"/>
  </w:style>
  <w:style w:type="character" w:customStyle="1" w:styleId="282">
    <w:name w:val="tip13"/>
    <w:qFormat/>
    <w:uiPriority w:val="0"/>
    <w:rPr>
      <w:vanish/>
      <w:color w:val="FF0000"/>
      <w:sz w:val="18"/>
      <w:szCs w:val="18"/>
    </w:rPr>
  </w:style>
  <w:style w:type="character" w:customStyle="1" w:styleId="283">
    <w:name w:val="top-icon"/>
    <w:qFormat/>
    <w:uiPriority w:val="0"/>
  </w:style>
  <w:style w:type="character" w:customStyle="1" w:styleId="284">
    <w:name w:val="t-tag"/>
    <w:qFormat/>
    <w:uiPriority w:val="0"/>
    <w:rPr>
      <w:color w:val="FFFFFF"/>
      <w:sz w:val="18"/>
      <w:szCs w:val="18"/>
      <w:shd w:val="clear" w:color="auto" w:fill="FE8833"/>
    </w:rPr>
  </w:style>
  <w:style w:type="character" w:customStyle="1" w:styleId="285">
    <w:name w:val="ui-bz-bg-hover"/>
    <w:qFormat/>
    <w:uiPriority w:val="0"/>
    <w:rPr>
      <w:shd w:val="clear" w:color="auto" w:fill="000000"/>
    </w:rPr>
  </w:style>
  <w:style w:type="character" w:customStyle="1" w:styleId="286">
    <w:name w:val="ui-bz-bg-hover1"/>
    <w:qFormat/>
    <w:uiPriority w:val="0"/>
  </w:style>
  <w:style w:type="character" w:customStyle="1" w:styleId="287">
    <w:name w:val="zib"/>
    <w:qFormat/>
    <w:uiPriority w:val="0"/>
  </w:style>
  <w:style w:type="character" w:customStyle="1" w:styleId="288">
    <w:name w:val="标题 Char1"/>
    <w:qFormat/>
    <w:uiPriority w:val="10"/>
    <w:rPr>
      <w:rFonts w:hint="default" w:ascii="Cambria" w:hAnsi="Cambria" w:cs="Times New Roman"/>
      <w:b/>
      <w:bCs/>
      <w:kern w:val="2"/>
      <w:sz w:val="32"/>
      <w:szCs w:val="32"/>
    </w:rPr>
  </w:style>
  <w:style w:type="character" w:customStyle="1" w:styleId="289">
    <w:name w:val="标题 字符1"/>
    <w:qFormat/>
    <w:uiPriority w:val="0"/>
    <w:rPr>
      <w:rFonts w:hint="default" w:ascii="Cambria" w:hAnsi="Cambria" w:eastAsia="宋体" w:cs="Times New Roman"/>
      <w:b/>
      <w:bCs/>
      <w:kern w:val="2"/>
      <w:sz w:val="32"/>
      <w:szCs w:val="32"/>
    </w:rPr>
  </w:style>
  <w:style w:type="character" w:customStyle="1" w:styleId="290">
    <w:name w:val="访问过的超链接1"/>
    <w:semiHidden/>
    <w:qFormat/>
    <w:uiPriority w:val="99"/>
    <w:rPr>
      <w:color w:val="800080"/>
      <w:u w:val="single"/>
    </w:rPr>
  </w:style>
  <w:style w:type="character" w:customStyle="1" w:styleId="291">
    <w:name w:val="批注主题 Char1"/>
    <w:qFormat/>
    <w:locked/>
    <w:uiPriority w:val="0"/>
    <w:rPr>
      <w:rFonts w:hint="default" w:ascii="Times New Roman" w:hAnsi="Times New Roman" w:cs="Times New Roman"/>
      <w:b/>
      <w:bCs/>
      <w:kern w:val="2"/>
      <w:sz w:val="21"/>
      <w:szCs w:val="24"/>
    </w:rPr>
  </w:style>
  <w:style w:type="character" w:customStyle="1" w:styleId="292">
    <w:name w:val="文档结构图 Char2"/>
    <w:semiHidden/>
    <w:qFormat/>
    <w:uiPriority w:val="99"/>
    <w:rPr>
      <w:rFonts w:hint="eastAsia" w:ascii="宋体" w:hAnsi="宋体" w:eastAsia="宋体"/>
      <w:kern w:val="2"/>
      <w:sz w:val="18"/>
      <w:szCs w:val="18"/>
    </w:rPr>
  </w:style>
  <w:style w:type="character" w:customStyle="1" w:styleId="293">
    <w:name w:val="已访问的超链接11"/>
    <w:qFormat/>
    <w:uiPriority w:val="99"/>
    <w:rPr>
      <w:color w:val="800080"/>
      <w:u w:val="none"/>
    </w:rPr>
  </w:style>
  <w:style w:type="character" w:customStyle="1" w:styleId="294">
    <w:name w:val="已访问的超链接1"/>
    <w:qFormat/>
    <w:uiPriority w:val="99"/>
    <w:rPr>
      <w:color w:val="800080"/>
      <w:u w:val="none"/>
    </w:rPr>
  </w:style>
  <w:style w:type="character" w:customStyle="1" w:styleId="295">
    <w:name w:val="正文首行缩进 Char1"/>
    <w:semiHidden/>
    <w:qFormat/>
    <w:uiPriority w:val="99"/>
    <w:rPr>
      <w:rFonts w:hint="eastAsia" w:ascii="黑体" w:hAnsi="仿宋" w:eastAsia="黑体"/>
      <w:snapToGrid w:val="0"/>
      <w:kern w:val="2"/>
      <w:sz w:val="44"/>
      <w:szCs w:val="24"/>
      <w:lang w:val="en-US" w:eastAsia="zh-CN" w:bidi="ar-SA"/>
    </w:rPr>
  </w:style>
  <w:style w:type="character" w:customStyle="1" w:styleId="296">
    <w:name w:val="正文文本 2 Char1"/>
    <w:semiHidden/>
    <w:qFormat/>
    <w:uiPriority w:val="99"/>
    <w:rPr>
      <w:kern w:val="2"/>
      <w:sz w:val="21"/>
      <w:szCs w:val="24"/>
    </w:rPr>
  </w:style>
  <w:style w:type="character" w:customStyle="1" w:styleId="297">
    <w:name w:val="正文文本 3 Char1"/>
    <w:semiHidden/>
    <w:qFormat/>
    <w:uiPriority w:val="99"/>
    <w:rPr>
      <w:kern w:val="2"/>
      <w:sz w:val="16"/>
      <w:szCs w:val="16"/>
    </w:rPr>
  </w:style>
  <w:style w:type="character" w:customStyle="1" w:styleId="298">
    <w:name w:val="正文文本缩进 2 Char1"/>
    <w:semiHidden/>
    <w:qFormat/>
    <w:uiPriority w:val="99"/>
    <w:rPr>
      <w:kern w:val="2"/>
      <w:sz w:val="21"/>
      <w:szCs w:val="24"/>
    </w:rPr>
  </w:style>
  <w:style w:type="character" w:customStyle="1" w:styleId="299">
    <w:name w:val="正文文本缩进 3 Char1"/>
    <w:semiHidden/>
    <w:qFormat/>
    <w:uiPriority w:val="99"/>
    <w:rPr>
      <w:kern w:val="2"/>
      <w:sz w:val="16"/>
      <w:szCs w:val="16"/>
    </w:rPr>
  </w:style>
  <w:style w:type="character" w:customStyle="1" w:styleId="300">
    <w:name w:val="正文文本缩进 Char1"/>
    <w:semiHidden/>
    <w:qFormat/>
    <w:uiPriority w:val="99"/>
    <w:rPr>
      <w:kern w:val="2"/>
      <w:sz w:val="21"/>
      <w:szCs w:val="24"/>
    </w:rPr>
  </w:style>
  <w:style w:type="character" w:customStyle="1" w:styleId="301">
    <w:name w:val="未处理的提及1"/>
    <w:semiHidden/>
    <w:qFormat/>
    <w:uiPriority w:val="99"/>
    <w:rPr>
      <w:color w:val="605E5C"/>
      <w:shd w:val="clear" w:color="auto" w:fill="E1DFDD"/>
    </w:rPr>
  </w:style>
  <w:style w:type="character" w:customStyle="1" w:styleId="302">
    <w:name w:val="标题 8 字符1"/>
    <w:semiHidden/>
    <w:qFormat/>
    <w:uiPriority w:val="0"/>
    <w:rPr>
      <w:rFonts w:hint="eastAsia" w:ascii="等线 Light" w:hAnsi="等线 Light" w:eastAsia="等线 Light" w:cs="Times New Roman"/>
      <w:kern w:val="2"/>
      <w:sz w:val="24"/>
      <w:szCs w:val="24"/>
    </w:rPr>
  </w:style>
  <w:style w:type="character" w:customStyle="1" w:styleId="303">
    <w:name w:val="标题 9 字符1"/>
    <w:semiHidden/>
    <w:qFormat/>
    <w:uiPriority w:val="0"/>
    <w:rPr>
      <w:rFonts w:hint="eastAsia" w:ascii="等线 Light" w:hAnsi="等线 Light" w:eastAsia="等线 Light" w:cs="Times New Roman"/>
      <w:kern w:val="2"/>
      <w:sz w:val="21"/>
      <w:szCs w:val="21"/>
    </w:rPr>
  </w:style>
  <w:style w:type="character" w:customStyle="1" w:styleId="304">
    <w:name w:val="font101"/>
    <w:qFormat/>
    <w:uiPriority w:val="0"/>
    <w:rPr>
      <w:rFonts w:hint="default" w:ascii="Times New Roman" w:hAnsi="Times New Roman" w:cs="Times New Roman"/>
      <w:color w:val="auto"/>
      <w:sz w:val="18"/>
      <w:szCs w:val="18"/>
      <w:u w:val="none"/>
    </w:rPr>
  </w:style>
  <w:style w:type="character" w:customStyle="1" w:styleId="305">
    <w:name w:val="font111"/>
    <w:qFormat/>
    <w:uiPriority w:val="0"/>
    <w:rPr>
      <w:rFonts w:hint="default" w:ascii="Times New Roman" w:hAnsi="Times New Roman" w:cs="Times New Roman"/>
      <w:color w:val="000000"/>
      <w:sz w:val="18"/>
      <w:szCs w:val="18"/>
      <w:u w:val="none"/>
    </w:rPr>
  </w:style>
  <w:style w:type="table" w:customStyle="1" w:styleId="306">
    <w:name w:val="彩色网格 - 强调文字颜色 41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307">
    <w:name w:val="彩色网格 - 强调文字颜色 4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308">
    <w:name w:val="彩色网格 - 强调文字颜色 51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09">
    <w:name w:val="彩色网格 - 强调文字颜色 5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10">
    <w:name w:val="网格表 1 浅色 - 着色 11"/>
    <w:basedOn w:val="46"/>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311">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1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中等深浅底纹 2 - 强调文字颜色 511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4">
    <w:name w:val="中等深浅底纹 2 - 强调文字颜色 5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5">
    <w:name w:val="中等深浅底纹 2 - 强调文字颜色 5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6">
    <w:name w:val="中等深浅底纹 2 - 强调文字颜色 5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7">
    <w:name w:val="中等深浅底纹 2 - 强调文字颜色 51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8">
    <w:name w:val="中等深浅底纹 2 - 强调文字颜色 5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9">
    <w:name w:val="中等深浅底纹 2 - 强调文字颜色 52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20">
    <w:name w:val="中等深浅底纹 2 - 强调文字颜色 53"/>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21">
    <w:name w:val="中等深浅底纹 2 - 强调文字颜色 53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22">
    <w:name w:val="中等深浅底纹 2 - 强调文字颜色 54"/>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23">
    <w:name w:val="中等深浅列表 2 - 强调文字颜色 511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24">
    <w:name w:val="中等深浅列表 2 - 强调文字颜色 5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25">
    <w:name w:val="彩色网格 - 强调文字颜色 42"/>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326">
    <w:name w:val="彩色网格 - 强调文字颜色 4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327">
    <w:name w:val="彩色网格 - 强调文字颜色 52"/>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28">
    <w:name w:val="彩色网格 - 强调文字颜色 5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29">
    <w:name w:val="彩色网格 - 着色 4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330">
    <w:name w:val="彩色网格 - 着色 5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31">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2">
    <w:name w:val="中等深浅底纹 2 - 强调文字颜色 55"/>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3">
    <w:name w:val="中等深浅底纹 2 - 强调文字颜色 513"/>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4">
    <w:name w:val="中等深浅底纹 2 - 强调文字颜色 511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5">
    <w:name w:val="中等深浅底纹 2 - 强调文字颜色 51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6">
    <w:name w:val="中等深浅底纹 2 - 强调文字颜色 512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7">
    <w:name w:val="中等深浅底纹 2 - 强调文字颜色 52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8">
    <w:name w:val="中等深浅底纹 2 - 强调文字颜色 52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9">
    <w:name w:val="中等深浅底纹 2 - 强调文字颜色 53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40">
    <w:name w:val="中等深浅底纹 2 - 强调文字颜色 53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41">
    <w:name w:val="中等深浅底纹 2 - 强调文字颜色 54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42">
    <w:name w:val="中等深浅底纹 2 - 着色 5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43">
    <w:name w:val="中等深浅列表 2 - 强调文字颜色 52"/>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44">
    <w:name w:val="中等深浅列表 2 - 强调文字颜色 51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45">
    <w:name w:val="中等深浅列表 2 - 着色 5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46">
    <w:name w:val="网格表 1 浅色 - 着色 12"/>
    <w:basedOn w:val="46"/>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7">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型12"/>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
    <w:name w:val="网格表 1 浅色 - 着色 111"/>
    <w:basedOn w:val="46"/>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2904</Words>
  <Characters>16558</Characters>
  <Lines>137</Lines>
  <Paragraphs>38</Paragraphs>
  <TotalTime>14</TotalTime>
  <ScaleCrop>false</ScaleCrop>
  <LinksUpToDate>false</LinksUpToDate>
  <CharactersWithSpaces>19424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2022-06-12T03:10:00Z</dcterms:created>
  <dc:creator>t</dc:creator>
  <cp:lastModifiedBy>流心</cp:lastModifiedBy>
  <cp:lastPrinted>2022-06-11T03:52:00Z</cp:lastPrinted>
  <dcterms:modified xsi:type="dcterms:W3CDTF">2023-10-26T07:37:09Z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74DDF60DE3654213A3DDB0328FA4879F_13</vt:lpwstr>
  </property>
</Properties>
</file>